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7D3FE" w14:textId="77777777" w:rsidR="00B577E5" w:rsidRPr="00375B97" w:rsidRDefault="00B577E5" w:rsidP="00B577E5">
      <w:pPr>
        <w:spacing w:after="0"/>
        <w:jc w:val="center"/>
        <w:rPr>
          <w:rFonts w:ascii="Arial" w:hAnsi="Arial" w:cs="Arial"/>
          <w:b/>
        </w:rPr>
      </w:pPr>
      <w:r w:rsidRPr="00375B97">
        <w:rPr>
          <w:rFonts w:ascii="Arial" w:hAnsi="Arial" w:cs="Arial"/>
          <w:b/>
        </w:rPr>
        <w:t>Bethany Lutheran College</w:t>
      </w:r>
    </w:p>
    <w:p w14:paraId="277C7923" w14:textId="77777777" w:rsidR="00B577E5" w:rsidRPr="00375B97" w:rsidRDefault="00E776A3" w:rsidP="00B577E5">
      <w:pPr>
        <w:spacing w:after="0"/>
        <w:jc w:val="center"/>
        <w:rPr>
          <w:rFonts w:ascii="Arial" w:hAnsi="Arial" w:cs="Arial"/>
          <w:b/>
        </w:rPr>
      </w:pPr>
      <w:r>
        <w:rPr>
          <w:rFonts w:ascii="Arial" w:hAnsi="Arial" w:cs="Arial"/>
          <w:b/>
        </w:rPr>
        <w:t>Childbearing Family Nursing</w:t>
      </w:r>
    </w:p>
    <w:p w14:paraId="6D400097" w14:textId="77777777" w:rsidR="00B577E5" w:rsidRPr="00375B97" w:rsidRDefault="00B577E5" w:rsidP="00B577E5">
      <w:pPr>
        <w:spacing w:after="0"/>
        <w:jc w:val="center"/>
        <w:rPr>
          <w:rFonts w:ascii="Arial" w:hAnsi="Arial" w:cs="Arial"/>
          <w:b/>
        </w:rPr>
      </w:pPr>
      <w:r w:rsidRPr="00375B97">
        <w:rPr>
          <w:rFonts w:ascii="Arial" w:hAnsi="Arial" w:cs="Arial"/>
          <w:b/>
        </w:rPr>
        <w:t xml:space="preserve">NURS </w:t>
      </w:r>
      <w:r w:rsidR="006003CA">
        <w:rPr>
          <w:rFonts w:ascii="Arial" w:hAnsi="Arial" w:cs="Arial"/>
          <w:b/>
        </w:rPr>
        <w:t>410</w:t>
      </w:r>
    </w:p>
    <w:p w14:paraId="4B6388A1" w14:textId="57875C4F" w:rsidR="00B577E5" w:rsidRDefault="00684046" w:rsidP="00B577E5">
      <w:pPr>
        <w:spacing w:after="0"/>
        <w:jc w:val="center"/>
        <w:rPr>
          <w:rFonts w:ascii="Arial" w:hAnsi="Arial" w:cs="Arial"/>
          <w:b/>
        </w:rPr>
      </w:pPr>
      <w:r>
        <w:rPr>
          <w:rFonts w:ascii="Arial" w:hAnsi="Arial" w:cs="Arial"/>
          <w:b/>
        </w:rPr>
        <w:t>Fall</w:t>
      </w:r>
      <w:r w:rsidR="00E776A3">
        <w:rPr>
          <w:rFonts w:ascii="Arial" w:hAnsi="Arial" w:cs="Arial"/>
          <w:b/>
        </w:rPr>
        <w:t>, 2018</w:t>
      </w:r>
    </w:p>
    <w:p w14:paraId="7EED1F4F" w14:textId="77777777" w:rsidR="008C2B3F" w:rsidRPr="00375B97" w:rsidRDefault="008C2B3F" w:rsidP="00B577E5">
      <w:pPr>
        <w:spacing w:after="0"/>
        <w:jc w:val="center"/>
        <w:rPr>
          <w:rFonts w:ascii="Arial" w:hAnsi="Arial" w:cs="Arial"/>
          <w:b/>
        </w:rPr>
      </w:pPr>
    </w:p>
    <w:p w14:paraId="5281A5C4" w14:textId="77777777" w:rsidR="008C2B3F" w:rsidRPr="002E7097" w:rsidRDefault="008C2B3F" w:rsidP="008C2B3F">
      <w:pPr>
        <w:spacing w:after="0" w:line="231" w:lineRule="atLeast"/>
        <w:outlineLvl w:val="0"/>
        <w:rPr>
          <w:rFonts w:ascii="Arial" w:eastAsia="Times New Roman" w:hAnsi="Arial" w:cs="Arial"/>
          <w:i/>
          <w:color w:val="000000"/>
          <w:kern w:val="36"/>
          <w:sz w:val="20"/>
          <w:szCs w:val="20"/>
        </w:rPr>
      </w:pPr>
      <w:r w:rsidRPr="002E7097">
        <w:rPr>
          <w:rFonts w:ascii="Arial" w:eastAsia="Times New Roman" w:hAnsi="Arial" w:cs="Arial"/>
          <w:i/>
          <w:color w:val="000000"/>
          <w:kern w:val="36"/>
          <w:sz w:val="20"/>
          <w:szCs w:val="20"/>
        </w:rPr>
        <w:t>Psalm 139:14 King James Version (KJV)</w:t>
      </w:r>
    </w:p>
    <w:p w14:paraId="52C133AB" w14:textId="1538FF1C" w:rsidR="008C2B3F" w:rsidRPr="002E7097" w:rsidRDefault="008C2B3F" w:rsidP="008C2B3F">
      <w:pPr>
        <w:spacing w:after="150" w:line="360" w:lineRule="atLeast"/>
        <w:rPr>
          <w:rFonts w:ascii="Arial" w:eastAsia="Times New Roman" w:hAnsi="Arial" w:cs="Arial"/>
          <w:i/>
          <w:color w:val="000000"/>
          <w:sz w:val="20"/>
          <w:szCs w:val="20"/>
        </w:rPr>
      </w:pPr>
      <w:r w:rsidRPr="002E7097">
        <w:rPr>
          <w:rFonts w:ascii="Arial" w:eastAsia="Times New Roman" w:hAnsi="Arial" w:cs="Arial"/>
          <w:b/>
          <w:bCs/>
          <w:i/>
          <w:color w:val="000000"/>
          <w:sz w:val="20"/>
          <w:szCs w:val="20"/>
          <w:vertAlign w:val="superscript"/>
        </w:rPr>
        <w:t>14 </w:t>
      </w:r>
      <w:r w:rsidRPr="002E7097">
        <w:rPr>
          <w:rFonts w:ascii="Arial" w:eastAsia="Times New Roman" w:hAnsi="Arial" w:cs="Arial"/>
          <w:i/>
          <w:color w:val="000000"/>
          <w:sz w:val="20"/>
          <w:szCs w:val="20"/>
        </w:rPr>
        <w:t xml:space="preserve">I will praise thee; for I am fearfully and wonderfully made: marvelous are thy works; and that my soul knoweth right well.  </w:t>
      </w:r>
    </w:p>
    <w:p w14:paraId="51DDF57F" w14:textId="77777777" w:rsidR="008C2B3F" w:rsidRPr="00375B97" w:rsidRDefault="008C2B3F" w:rsidP="00B577E5">
      <w:pPr>
        <w:rPr>
          <w:rFonts w:ascii="Arial" w:hAnsi="Arial" w:cs="Arial"/>
        </w:rPr>
      </w:pPr>
    </w:p>
    <w:p w14:paraId="1C7F1C2B" w14:textId="3F9DED6B" w:rsidR="00A728D5" w:rsidRPr="003F7846" w:rsidRDefault="00B577E5" w:rsidP="00B577E5">
      <w:pPr>
        <w:rPr>
          <w:rFonts w:ascii="Arial" w:hAnsi="Arial" w:cs="Arial"/>
        </w:rPr>
      </w:pPr>
      <w:r w:rsidRPr="00375B97">
        <w:rPr>
          <w:rFonts w:ascii="Arial" w:hAnsi="Arial" w:cs="Arial"/>
          <w:b/>
        </w:rPr>
        <w:t>Course Days/Time/Location</w:t>
      </w:r>
      <w:r w:rsidRPr="00375B97">
        <w:rPr>
          <w:rFonts w:ascii="Arial" w:hAnsi="Arial" w:cs="Arial"/>
          <w:b/>
        </w:rPr>
        <w:tab/>
      </w:r>
      <w:r w:rsidR="00FD3D2E">
        <w:rPr>
          <w:rFonts w:ascii="Arial" w:hAnsi="Arial" w:cs="Arial"/>
        </w:rPr>
        <w:t>Mondays</w:t>
      </w:r>
      <w:r w:rsidR="004553D0">
        <w:rPr>
          <w:rFonts w:ascii="Arial" w:hAnsi="Arial" w:cs="Arial"/>
        </w:rPr>
        <w:t xml:space="preserve"> </w:t>
      </w:r>
      <w:r w:rsidR="00FD3D2E">
        <w:rPr>
          <w:rFonts w:ascii="Arial" w:hAnsi="Arial" w:cs="Arial"/>
        </w:rPr>
        <w:t xml:space="preserve"> </w:t>
      </w:r>
      <w:r w:rsidR="000B6BCD">
        <w:rPr>
          <w:rFonts w:ascii="Arial" w:hAnsi="Arial" w:cs="Arial"/>
        </w:rPr>
        <w:t xml:space="preserve"> </w:t>
      </w:r>
      <w:r w:rsidR="004553D0">
        <w:rPr>
          <w:rFonts w:ascii="Arial" w:hAnsi="Arial" w:cs="Arial"/>
        </w:rPr>
        <w:t xml:space="preserve">    </w:t>
      </w:r>
      <w:r w:rsidR="000B6BCD">
        <w:rPr>
          <w:rFonts w:ascii="Arial" w:hAnsi="Arial" w:cs="Arial"/>
        </w:rPr>
        <w:t>0</w:t>
      </w:r>
      <w:r w:rsidR="00FD3D2E">
        <w:rPr>
          <w:rFonts w:ascii="Arial" w:hAnsi="Arial" w:cs="Arial"/>
        </w:rPr>
        <w:t xml:space="preserve">800 – </w:t>
      </w:r>
      <w:r w:rsidR="000B6BCD">
        <w:rPr>
          <w:rFonts w:ascii="Arial" w:hAnsi="Arial" w:cs="Arial"/>
        </w:rPr>
        <w:t>12</w:t>
      </w:r>
      <w:r w:rsidR="000F6DF5" w:rsidRPr="003F7846">
        <w:rPr>
          <w:rFonts w:ascii="Arial" w:hAnsi="Arial" w:cs="Arial"/>
        </w:rPr>
        <w:t>2</w:t>
      </w:r>
      <w:r w:rsidR="00FD3D2E" w:rsidRPr="003F7846">
        <w:rPr>
          <w:rFonts w:ascii="Arial" w:hAnsi="Arial" w:cs="Arial"/>
        </w:rPr>
        <w:t>0</w:t>
      </w:r>
      <w:r w:rsidR="00A728D5" w:rsidRPr="003F7846">
        <w:rPr>
          <w:rFonts w:ascii="Arial" w:hAnsi="Arial" w:cs="Arial"/>
        </w:rPr>
        <w:t xml:space="preserve"> (includes lab)   HH312 </w:t>
      </w:r>
    </w:p>
    <w:p w14:paraId="536860AE" w14:textId="7D39FAA2" w:rsidR="00A728D5" w:rsidRPr="00436BBB" w:rsidRDefault="00A728D5" w:rsidP="00B577E5">
      <w:pPr>
        <w:rPr>
          <w:rFonts w:ascii="Arial" w:hAnsi="Arial" w:cs="Arial"/>
        </w:rPr>
      </w:pPr>
      <w:r w:rsidRPr="003F7846">
        <w:rPr>
          <w:rFonts w:ascii="Arial" w:hAnsi="Arial" w:cs="Arial"/>
        </w:rPr>
        <w:t xml:space="preserve">                                                           </w:t>
      </w:r>
      <w:r w:rsidR="00FD3D2E" w:rsidRPr="003F7846">
        <w:rPr>
          <w:rFonts w:ascii="Arial" w:hAnsi="Arial" w:cs="Arial"/>
        </w:rPr>
        <w:t xml:space="preserve">Wednesdays </w:t>
      </w:r>
      <w:r w:rsidR="000B6BCD">
        <w:rPr>
          <w:rFonts w:ascii="Arial" w:hAnsi="Arial" w:cs="Arial"/>
        </w:rPr>
        <w:t>0</w:t>
      </w:r>
      <w:r w:rsidR="00FD3D2E" w:rsidRPr="003F7846">
        <w:rPr>
          <w:rFonts w:ascii="Arial" w:hAnsi="Arial" w:cs="Arial"/>
        </w:rPr>
        <w:t xml:space="preserve">800 – </w:t>
      </w:r>
      <w:r w:rsidR="000B6BCD">
        <w:rPr>
          <w:rFonts w:ascii="Arial" w:hAnsi="Arial" w:cs="Arial"/>
        </w:rPr>
        <w:t>12</w:t>
      </w:r>
      <w:r w:rsidR="000F6DF5" w:rsidRPr="003F7846">
        <w:rPr>
          <w:rFonts w:ascii="Arial" w:hAnsi="Arial" w:cs="Arial"/>
        </w:rPr>
        <w:t>2</w:t>
      </w:r>
      <w:r w:rsidR="00FD3D2E" w:rsidRPr="003F7846">
        <w:rPr>
          <w:rFonts w:ascii="Arial" w:hAnsi="Arial" w:cs="Arial"/>
        </w:rPr>
        <w:t>0</w:t>
      </w:r>
      <w:r w:rsidRPr="00436BBB">
        <w:rPr>
          <w:rFonts w:ascii="Arial" w:hAnsi="Arial" w:cs="Arial"/>
        </w:rPr>
        <w:t xml:space="preserve"> (includes lab)   HH312</w:t>
      </w:r>
    </w:p>
    <w:p w14:paraId="6651E2DA" w14:textId="4770BC36" w:rsidR="00A728D5" w:rsidRPr="00436BBB" w:rsidRDefault="00A728D5" w:rsidP="00B577E5">
      <w:pPr>
        <w:rPr>
          <w:rFonts w:ascii="Arial" w:hAnsi="Arial" w:cs="Arial"/>
        </w:rPr>
      </w:pPr>
      <w:r w:rsidRPr="00436BBB">
        <w:rPr>
          <w:rFonts w:ascii="Arial" w:hAnsi="Arial" w:cs="Arial"/>
        </w:rPr>
        <w:t xml:space="preserve">                                                           Clinical/Simulation – Thurs</w:t>
      </w:r>
      <w:r w:rsidR="000B6BCD">
        <w:rPr>
          <w:rFonts w:ascii="Arial" w:hAnsi="Arial" w:cs="Arial"/>
        </w:rPr>
        <w:t>/Fri 0800 – 16</w:t>
      </w:r>
      <w:r w:rsidRPr="00436BBB">
        <w:rPr>
          <w:rFonts w:ascii="Arial" w:hAnsi="Arial" w:cs="Arial"/>
        </w:rPr>
        <w:t>00 as assigned and</w:t>
      </w:r>
    </w:p>
    <w:p w14:paraId="0529B70B" w14:textId="77777777" w:rsidR="004553D0" w:rsidRDefault="00A728D5" w:rsidP="00B577E5">
      <w:pPr>
        <w:rPr>
          <w:rFonts w:ascii="Arial" w:hAnsi="Arial" w:cs="Arial"/>
        </w:rPr>
      </w:pPr>
      <w:r w:rsidRPr="00436BBB">
        <w:rPr>
          <w:rFonts w:ascii="Arial" w:hAnsi="Arial" w:cs="Arial"/>
        </w:rPr>
        <w:tab/>
      </w:r>
      <w:r w:rsidRPr="00436BBB">
        <w:rPr>
          <w:rFonts w:ascii="Arial" w:hAnsi="Arial" w:cs="Arial"/>
        </w:rPr>
        <w:tab/>
      </w:r>
      <w:r w:rsidRPr="00436BBB">
        <w:rPr>
          <w:rFonts w:ascii="Arial" w:hAnsi="Arial" w:cs="Arial"/>
        </w:rPr>
        <w:tab/>
      </w:r>
      <w:r w:rsidRPr="00436BBB">
        <w:rPr>
          <w:rFonts w:ascii="Arial" w:hAnsi="Arial" w:cs="Arial"/>
        </w:rPr>
        <w:tab/>
      </w:r>
      <w:r w:rsidRPr="00436BBB">
        <w:rPr>
          <w:rFonts w:ascii="Arial" w:hAnsi="Arial" w:cs="Arial"/>
        </w:rPr>
        <w:tab/>
      </w:r>
      <w:r w:rsidRPr="00436BBB">
        <w:rPr>
          <w:rFonts w:ascii="Arial" w:hAnsi="Arial" w:cs="Arial"/>
        </w:rPr>
        <w:tab/>
      </w:r>
      <w:r w:rsidRPr="00436BBB">
        <w:rPr>
          <w:rFonts w:ascii="Arial" w:hAnsi="Arial" w:cs="Arial"/>
        </w:rPr>
        <w:tab/>
      </w:r>
      <w:r w:rsidRPr="00436BBB">
        <w:rPr>
          <w:rFonts w:ascii="Arial" w:hAnsi="Arial" w:cs="Arial"/>
        </w:rPr>
        <w:tab/>
        <w:t>one Monday</w:t>
      </w:r>
      <w:r w:rsidR="00436BBB" w:rsidRPr="00436BBB">
        <w:rPr>
          <w:rFonts w:ascii="Arial" w:hAnsi="Arial" w:cs="Arial"/>
        </w:rPr>
        <w:t xml:space="preserve"> evening</w:t>
      </w:r>
      <w:r w:rsidRPr="00436BBB">
        <w:rPr>
          <w:rFonts w:ascii="Arial" w:hAnsi="Arial" w:cs="Arial"/>
        </w:rPr>
        <w:t xml:space="preserve"> </w:t>
      </w:r>
      <w:r w:rsidR="00436BBB" w:rsidRPr="00436BBB">
        <w:rPr>
          <w:rFonts w:ascii="Arial" w:hAnsi="Arial" w:cs="Arial"/>
        </w:rPr>
        <w:t xml:space="preserve">1900 – 2100 as assigned </w:t>
      </w:r>
    </w:p>
    <w:p w14:paraId="282E8344" w14:textId="1E72083B" w:rsidR="00A728D5" w:rsidRPr="00436BBB" w:rsidRDefault="004553D0" w:rsidP="00B577E5">
      <w:pPr>
        <w:rPr>
          <w:rFonts w:ascii="Arial" w:hAnsi="Arial" w:cs="Arial"/>
        </w:rPr>
      </w:pPr>
      <w:r>
        <w:rPr>
          <w:rFonts w:ascii="Arial" w:hAnsi="Arial" w:cs="Arial"/>
        </w:rPr>
        <w:t xml:space="preserve">                                                                                              Select Tuesdays 0900-0945</w:t>
      </w:r>
      <w:r w:rsidR="00A728D5" w:rsidRPr="00436BBB">
        <w:rPr>
          <w:rFonts w:ascii="Arial" w:hAnsi="Arial" w:cs="Arial"/>
        </w:rPr>
        <w:t xml:space="preserve">                                                                                                            </w:t>
      </w:r>
    </w:p>
    <w:p w14:paraId="1B6E8FDD" w14:textId="77777777" w:rsidR="00B577E5" w:rsidRPr="00375B97" w:rsidRDefault="00B577E5" w:rsidP="00B577E5">
      <w:pPr>
        <w:rPr>
          <w:rFonts w:ascii="Arial" w:hAnsi="Arial" w:cs="Arial"/>
          <w:b/>
        </w:rPr>
      </w:pPr>
      <w:r w:rsidRPr="00375B97">
        <w:rPr>
          <w:rFonts w:ascii="Arial" w:hAnsi="Arial" w:cs="Arial"/>
          <w:b/>
        </w:rPr>
        <w:tab/>
        <w:t xml:space="preserve"> </w:t>
      </w:r>
    </w:p>
    <w:p w14:paraId="7B91C1AF" w14:textId="681D0171" w:rsidR="00E776A3" w:rsidRDefault="00B577E5" w:rsidP="00B577E5">
      <w:pPr>
        <w:spacing w:after="0"/>
        <w:rPr>
          <w:rFonts w:ascii="Arial" w:hAnsi="Arial" w:cs="Arial"/>
        </w:rPr>
      </w:pPr>
      <w:r w:rsidRPr="00375B97">
        <w:rPr>
          <w:rFonts w:ascii="Arial" w:hAnsi="Arial" w:cs="Arial"/>
          <w:b/>
        </w:rPr>
        <w:t>Credit/Classroom Hours</w:t>
      </w:r>
      <w:r w:rsidRPr="00375B97">
        <w:rPr>
          <w:rFonts w:ascii="Arial" w:hAnsi="Arial" w:cs="Arial"/>
          <w:b/>
        </w:rPr>
        <w:tab/>
      </w:r>
      <w:r w:rsidRPr="00375B97">
        <w:rPr>
          <w:rFonts w:ascii="Arial" w:hAnsi="Arial" w:cs="Arial"/>
          <w:b/>
        </w:rPr>
        <w:tab/>
      </w:r>
      <w:r w:rsidR="00FF6EA3">
        <w:rPr>
          <w:rFonts w:ascii="Arial" w:hAnsi="Arial" w:cs="Arial"/>
        </w:rPr>
        <w:t xml:space="preserve">4 credits; </w:t>
      </w:r>
      <w:r w:rsidR="007752AF">
        <w:rPr>
          <w:rFonts w:ascii="Arial" w:hAnsi="Arial" w:cs="Arial"/>
        </w:rPr>
        <w:t>45</w:t>
      </w:r>
      <w:r w:rsidR="00FF6EA3">
        <w:rPr>
          <w:rFonts w:ascii="Arial" w:hAnsi="Arial" w:cs="Arial"/>
        </w:rPr>
        <w:t xml:space="preserve"> </w:t>
      </w:r>
      <w:r w:rsidR="007752AF">
        <w:rPr>
          <w:rFonts w:ascii="Arial" w:hAnsi="Arial" w:cs="Arial"/>
        </w:rPr>
        <w:t>classroom hours/semester</w:t>
      </w:r>
      <w:r w:rsidR="00FD3D2E">
        <w:rPr>
          <w:rFonts w:ascii="Arial" w:hAnsi="Arial" w:cs="Arial"/>
        </w:rPr>
        <w:t xml:space="preserve">; </w:t>
      </w:r>
      <w:r w:rsidR="002C5E7C" w:rsidRPr="002C5E7C">
        <w:rPr>
          <w:rFonts w:ascii="Arial" w:hAnsi="Arial" w:cs="Arial"/>
        </w:rPr>
        <w:t>1</w:t>
      </w:r>
      <w:r w:rsidR="007752AF">
        <w:rPr>
          <w:rFonts w:ascii="Arial" w:hAnsi="Arial" w:cs="Arial"/>
        </w:rPr>
        <w:t>1.25</w:t>
      </w:r>
      <w:r w:rsidR="002C5E7C" w:rsidRPr="002C5E7C">
        <w:rPr>
          <w:rFonts w:ascii="Arial" w:hAnsi="Arial" w:cs="Arial"/>
        </w:rPr>
        <w:t xml:space="preserve"> </w:t>
      </w:r>
      <w:r w:rsidR="007752AF">
        <w:rPr>
          <w:rFonts w:ascii="Arial" w:hAnsi="Arial" w:cs="Arial"/>
        </w:rPr>
        <w:t>lab hours/semester</w:t>
      </w:r>
      <w:r w:rsidR="001E6C1E" w:rsidRPr="002C5E7C">
        <w:rPr>
          <w:rFonts w:ascii="Arial" w:hAnsi="Arial" w:cs="Arial"/>
        </w:rPr>
        <w:t>;</w:t>
      </w:r>
      <w:r w:rsidR="001E6C1E">
        <w:rPr>
          <w:rFonts w:ascii="Arial" w:hAnsi="Arial" w:cs="Arial"/>
        </w:rPr>
        <w:t xml:space="preserve"> </w:t>
      </w:r>
    </w:p>
    <w:p w14:paraId="21C063D1" w14:textId="46726D58" w:rsidR="00E776A3" w:rsidRPr="00E776A3" w:rsidRDefault="002C5E7C" w:rsidP="00E776A3">
      <w:pPr>
        <w:spacing w:after="0"/>
        <w:ind w:left="3600" w:firstLine="720"/>
        <w:rPr>
          <w:rFonts w:ascii="Arial" w:hAnsi="Arial" w:cs="Arial"/>
        </w:rPr>
      </w:pPr>
      <w:r>
        <w:rPr>
          <w:rFonts w:ascii="Arial" w:hAnsi="Arial" w:cs="Arial"/>
        </w:rPr>
        <w:t>33</w:t>
      </w:r>
      <w:r w:rsidR="00FF6EA3">
        <w:rPr>
          <w:rFonts w:ascii="Arial" w:hAnsi="Arial" w:cs="Arial"/>
        </w:rPr>
        <w:t>.</w:t>
      </w:r>
      <w:r>
        <w:rPr>
          <w:rFonts w:ascii="Arial" w:hAnsi="Arial" w:cs="Arial"/>
        </w:rPr>
        <w:t>7</w:t>
      </w:r>
      <w:r w:rsidR="00FF6EA3">
        <w:rPr>
          <w:rFonts w:ascii="Arial" w:hAnsi="Arial" w:cs="Arial"/>
        </w:rPr>
        <w:t>5</w:t>
      </w:r>
      <w:r w:rsidR="001E6C1E">
        <w:rPr>
          <w:rFonts w:ascii="Arial" w:hAnsi="Arial" w:cs="Arial"/>
        </w:rPr>
        <w:t xml:space="preserve"> </w:t>
      </w:r>
      <w:r w:rsidR="00E776A3" w:rsidRPr="00E776A3">
        <w:rPr>
          <w:rFonts w:ascii="Arial" w:hAnsi="Arial" w:cs="Arial"/>
        </w:rPr>
        <w:t>clinical hours/semester</w:t>
      </w:r>
    </w:p>
    <w:p w14:paraId="6CC20B89" w14:textId="77777777" w:rsidR="00B577E5" w:rsidRPr="00375B97" w:rsidRDefault="00B577E5" w:rsidP="00B577E5">
      <w:pPr>
        <w:ind w:left="4320"/>
        <w:rPr>
          <w:rFonts w:ascii="Arial" w:hAnsi="Arial" w:cs="Arial"/>
          <w:b/>
        </w:rPr>
      </w:pPr>
    </w:p>
    <w:p w14:paraId="6B4172F7" w14:textId="3675F8C8" w:rsidR="00B577E5" w:rsidRPr="00436BBB" w:rsidRDefault="00B577E5" w:rsidP="00B577E5">
      <w:pPr>
        <w:rPr>
          <w:rFonts w:ascii="Arial" w:hAnsi="Arial" w:cs="Arial"/>
        </w:rPr>
      </w:pPr>
      <w:r w:rsidRPr="00375B97">
        <w:rPr>
          <w:rFonts w:ascii="Arial" w:hAnsi="Arial" w:cs="Arial"/>
          <w:b/>
        </w:rPr>
        <w:t>Course Faculty</w:t>
      </w:r>
      <w:r w:rsidRPr="00375B97">
        <w:rPr>
          <w:rFonts w:ascii="Arial" w:hAnsi="Arial" w:cs="Arial"/>
          <w:b/>
        </w:rPr>
        <w:tab/>
      </w:r>
      <w:r w:rsidRPr="00375B97">
        <w:rPr>
          <w:rFonts w:ascii="Arial" w:hAnsi="Arial" w:cs="Arial"/>
          <w:b/>
        </w:rPr>
        <w:tab/>
      </w:r>
      <w:r w:rsidRPr="00436BBB">
        <w:rPr>
          <w:rFonts w:ascii="Arial" w:hAnsi="Arial" w:cs="Arial"/>
        </w:rPr>
        <w:t>Name:</w:t>
      </w:r>
      <w:r w:rsidRPr="00436BBB">
        <w:rPr>
          <w:rFonts w:ascii="Arial" w:hAnsi="Arial" w:cs="Arial"/>
        </w:rPr>
        <w:tab/>
      </w:r>
      <w:r w:rsidR="00FF6EA3" w:rsidRPr="00436BBB">
        <w:rPr>
          <w:rFonts w:ascii="Arial" w:hAnsi="Arial" w:cs="Arial"/>
        </w:rPr>
        <w:t xml:space="preserve">Emily </w:t>
      </w:r>
      <w:r w:rsidR="00436BBB" w:rsidRPr="00436BBB">
        <w:rPr>
          <w:rFonts w:ascii="Arial" w:hAnsi="Arial" w:cs="Arial"/>
        </w:rPr>
        <w:t>Goetz</w:t>
      </w:r>
      <w:r w:rsidR="00FF6EA3" w:rsidRPr="00436BBB">
        <w:rPr>
          <w:rFonts w:ascii="Arial" w:hAnsi="Arial" w:cs="Arial"/>
        </w:rPr>
        <w:t>ke</w:t>
      </w:r>
      <w:r w:rsidRPr="00436BBB">
        <w:rPr>
          <w:rFonts w:ascii="Arial" w:hAnsi="Arial" w:cs="Arial"/>
        </w:rPr>
        <w:tab/>
      </w:r>
      <w:r w:rsidRPr="00436BBB">
        <w:rPr>
          <w:rFonts w:ascii="Arial" w:hAnsi="Arial" w:cs="Arial"/>
        </w:rPr>
        <w:tab/>
        <w:t xml:space="preserve">Office: </w:t>
      </w:r>
      <w:r w:rsidR="00FF6EA3" w:rsidRPr="00436BBB">
        <w:rPr>
          <w:rFonts w:ascii="Arial" w:hAnsi="Arial" w:cs="Arial"/>
        </w:rPr>
        <w:t xml:space="preserve">Meyer Hall </w:t>
      </w:r>
      <w:r w:rsidR="005D3FF0">
        <w:rPr>
          <w:rFonts w:ascii="Arial" w:hAnsi="Arial" w:cs="Arial"/>
        </w:rPr>
        <w:t>310</w:t>
      </w:r>
    </w:p>
    <w:p w14:paraId="48E452A9" w14:textId="2559D826" w:rsidR="00B577E5" w:rsidRDefault="00B577E5" w:rsidP="00B577E5">
      <w:pPr>
        <w:ind w:left="2160" w:firstLine="720"/>
        <w:rPr>
          <w:rFonts w:ascii="Arial" w:hAnsi="Arial" w:cs="Arial"/>
        </w:rPr>
      </w:pPr>
      <w:r w:rsidRPr="00436BBB">
        <w:rPr>
          <w:rFonts w:ascii="Arial" w:hAnsi="Arial" w:cs="Arial"/>
        </w:rPr>
        <w:t>Phone:</w:t>
      </w:r>
      <w:r w:rsidR="00FF6EA3" w:rsidRPr="00436BBB">
        <w:rPr>
          <w:rFonts w:ascii="Arial" w:hAnsi="Arial" w:cs="Arial"/>
        </w:rPr>
        <w:t xml:space="preserve"> 507-344-7326           </w:t>
      </w:r>
      <w:r w:rsidRPr="00436BBB">
        <w:rPr>
          <w:rFonts w:ascii="Arial" w:hAnsi="Arial" w:cs="Arial"/>
        </w:rPr>
        <w:tab/>
        <w:t xml:space="preserve">E-mail: </w:t>
      </w:r>
      <w:hyperlink r:id="rId8" w:history="1">
        <w:r w:rsidR="00094ACE" w:rsidRPr="00270A81">
          <w:rPr>
            <w:rStyle w:val="Hyperlink"/>
            <w:rFonts w:ascii="Arial" w:hAnsi="Arial" w:cs="Arial"/>
          </w:rPr>
          <w:t>Emily.goetzke@blc.edu</w:t>
        </w:r>
      </w:hyperlink>
    </w:p>
    <w:p w14:paraId="39A2BA2D" w14:textId="4C9A1590" w:rsidR="00094ACE" w:rsidRPr="00436BBB" w:rsidRDefault="00094ACE" w:rsidP="00B577E5">
      <w:pPr>
        <w:ind w:left="2160" w:firstLine="720"/>
        <w:rPr>
          <w:rFonts w:ascii="Arial" w:hAnsi="Arial" w:cs="Arial"/>
        </w:rPr>
      </w:pPr>
      <w:r>
        <w:rPr>
          <w:rFonts w:ascii="Arial" w:hAnsi="Arial" w:cs="Arial"/>
        </w:rPr>
        <w:t xml:space="preserve">Patti Mortland  </w:t>
      </w:r>
      <w:r w:rsidR="005D3FF0">
        <w:rPr>
          <w:rFonts w:ascii="Arial" w:hAnsi="Arial" w:cs="Arial"/>
        </w:rPr>
        <w:t xml:space="preserve">                       Office: </w:t>
      </w:r>
      <w:r w:rsidR="000F6DF5">
        <w:rPr>
          <w:rFonts w:ascii="Arial" w:hAnsi="Arial" w:cs="Arial"/>
        </w:rPr>
        <w:t xml:space="preserve"> </w:t>
      </w:r>
      <w:r>
        <w:rPr>
          <w:rFonts w:ascii="Arial" w:hAnsi="Arial" w:cs="Arial"/>
        </w:rPr>
        <w:t>Meyer Hall</w:t>
      </w:r>
      <w:r w:rsidR="005D3FF0">
        <w:rPr>
          <w:rFonts w:ascii="Arial" w:hAnsi="Arial" w:cs="Arial"/>
        </w:rPr>
        <w:t xml:space="preserve">  309</w:t>
      </w:r>
    </w:p>
    <w:p w14:paraId="7A43EAA4" w14:textId="29A0F37E" w:rsidR="00B577E5" w:rsidRPr="00375B97" w:rsidRDefault="00094ACE" w:rsidP="00B577E5">
      <w:pPr>
        <w:rPr>
          <w:rFonts w:ascii="Arial" w:hAnsi="Arial" w:cs="Arial"/>
        </w:rPr>
      </w:pPr>
      <w:r>
        <w:rPr>
          <w:rFonts w:ascii="Arial" w:hAnsi="Arial" w:cs="Arial"/>
        </w:rPr>
        <w:t xml:space="preserve">                                               </w:t>
      </w:r>
      <w:r w:rsidRPr="005373F2">
        <w:rPr>
          <w:rFonts w:ascii="Arial" w:hAnsi="Arial" w:cs="Arial"/>
        </w:rPr>
        <w:t xml:space="preserve">Phone: </w:t>
      </w:r>
      <w:r w:rsidR="000F6DF5" w:rsidRPr="005373F2">
        <w:rPr>
          <w:rFonts w:ascii="Arial" w:hAnsi="Arial" w:cs="Arial"/>
        </w:rPr>
        <w:t>507-344-7786</w:t>
      </w:r>
      <w:r w:rsidRPr="005373F2">
        <w:rPr>
          <w:rFonts w:ascii="Arial" w:hAnsi="Arial" w:cs="Arial"/>
        </w:rPr>
        <w:t xml:space="preserve">             E-mail:</w:t>
      </w:r>
      <w:r w:rsidR="005373F2" w:rsidRPr="005373F2">
        <w:rPr>
          <w:rFonts w:ascii="Arial" w:hAnsi="Arial" w:cs="Arial"/>
        </w:rPr>
        <w:t>Patricia.Mortland@blc.edu</w:t>
      </w:r>
      <w:r>
        <w:rPr>
          <w:rFonts w:ascii="Arial" w:hAnsi="Arial" w:cs="Arial"/>
        </w:rPr>
        <w:t xml:space="preserve"> </w:t>
      </w:r>
    </w:p>
    <w:p w14:paraId="1A8DA033" w14:textId="77777777" w:rsidR="00B577E5" w:rsidRPr="00375B97" w:rsidRDefault="00B577E5" w:rsidP="00B577E5">
      <w:pPr>
        <w:rPr>
          <w:rFonts w:ascii="Arial" w:hAnsi="Arial" w:cs="Arial"/>
        </w:rPr>
      </w:pPr>
    </w:p>
    <w:p w14:paraId="46477980" w14:textId="77777777" w:rsidR="00B577E5" w:rsidRDefault="00B577E5" w:rsidP="00ED2960">
      <w:pPr>
        <w:spacing w:line="240" w:lineRule="auto"/>
        <w:rPr>
          <w:rFonts w:ascii="Arial" w:hAnsi="Arial" w:cs="Arial"/>
          <w:b/>
        </w:rPr>
      </w:pPr>
      <w:r w:rsidRPr="00375B97">
        <w:rPr>
          <w:rFonts w:ascii="Arial" w:hAnsi="Arial" w:cs="Arial"/>
          <w:b/>
        </w:rPr>
        <w:t>Course Description</w:t>
      </w:r>
    </w:p>
    <w:p w14:paraId="3F0D0D73" w14:textId="1219DE0B" w:rsidR="00B577E5" w:rsidRDefault="00E776A3" w:rsidP="00ED2960">
      <w:pPr>
        <w:spacing w:line="240" w:lineRule="auto"/>
        <w:rPr>
          <w:rFonts w:ascii="Arial" w:hAnsi="Arial" w:cs="Arial"/>
        </w:rPr>
      </w:pPr>
      <w:r>
        <w:rPr>
          <w:rFonts w:ascii="Arial" w:hAnsi="Arial" w:cs="Arial"/>
        </w:rPr>
        <w:t>This course focuses on nursing care of childbearing families. Physiologic and psychosocial changes that occur in women from adolescence through adulthood are examined. Legal/ethical, cultural, educational</w:t>
      </w:r>
      <w:r w:rsidR="001E529A">
        <w:rPr>
          <w:rFonts w:ascii="Arial" w:hAnsi="Arial" w:cs="Arial"/>
        </w:rPr>
        <w:t>, complications, and family</w:t>
      </w:r>
      <w:r>
        <w:rPr>
          <w:rFonts w:ascii="Arial" w:hAnsi="Arial" w:cs="Arial"/>
        </w:rPr>
        <w:t xml:space="preserve"> considerations related to pregnancy, birth, and newborn periods are discussed. </w:t>
      </w:r>
      <w:r w:rsidR="00433E91">
        <w:rPr>
          <w:rFonts w:ascii="Arial" w:hAnsi="Arial" w:cs="Arial"/>
        </w:rPr>
        <w:t>Emphasis is placed on the use of the nursing process to identify physiologic, psychosocial, educational, and cultural needs of childbearing families and implement appropriate interventions to provide family-centered nursing care. T</w:t>
      </w:r>
      <w:r>
        <w:rPr>
          <w:rFonts w:ascii="Arial" w:hAnsi="Arial" w:cs="Arial"/>
        </w:rPr>
        <w:t>herapeutic communication, health promotion, risk assessment</w:t>
      </w:r>
      <w:r w:rsidR="00CB3DA2">
        <w:rPr>
          <w:rFonts w:ascii="Arial" w:hAnsi="Arial" w:cs="Arial"/>
        </w:rPr>
        <w:t>, and patient teaching</w:t>
      </w:r>
      <w:r>
        <w:rPr>
          <w:rFonts w:ascii="Arial" w:hAnsi="Arial" w:cs="Arial"/>
        </w:rPr>
        <w:t xml:space="preserve"> of </w:t>
      </w:r>
      <w:r w:rsidR="00094ACE">
        <w:rPr>
          <w:rFonts w:ascii="Arial" w:hAnsi="Arial" w:cs="Arial"/>
        </w:rPr>
        <w:t>i</w:t>
      </w:r>
      <w:r>
        <w:rPr>
          <w:rFonts w:ascii="Arial" w:hAnsi="Arial" w:cs="Arial"/>
        </w:rPr>
        <w:t>ndividuals and families during pregnancy and birth</w:t>
      </w:r>
      <w:r w:rsidR="00433E91">
        <w:rPr>
          <w:rFonts w:ascii="Arial" w:hAnsi="Arial" w:cs="Arial"/>
        </w:rPr>
        <w:t xml:space="preserve"> are incorporated</w:t>
      </w:r>
      <w:r>
        <w:rPr>
          <w:rFonts w:ascii="Arial" w:hAnsi="Arial" w:cs="Arial"/>
        </w:rPr>
        <w:t xml:space="preserve">. </w:t>
      </w:r>
      <w:r w:rsidR="00CB3DA2">
        <w:rPr>
          <w:rFonts w:ascii="Arial" w:hAnsi="Arial" w:cs="Arial"/>
        </w:rPr>
        <w:t>Clinical practicum experiences will occur in traditional and non-traditional childbirth care settings.</w:t>
      </w:r>
    </w:p>
    <w:p w14:paraId="72C9C878" w14:textId="77777777" w:rsidR="009D6E7E" w:rsidRDefault="006003CA" w:rsidP="009D6E7E">
      <w:pPr>
        <w:spacing w:after="0" w:line="240" w:lineRule="auto"/>
        <w:rPr>
          <w:rFonts w:ascii="Arial" w:hAnsi="Arial" w:cs="Arial"/>
        </w:rPr>
      </w:pPr>
      <w:r>
        <w:rPr>
          <w:rFonts w:ascii="Arial" w:hAnsi="Arial" w:cs="Arial"/>
        </w:rPr>
        <w:t>Health Continuum: Wellness-Behavior, Physical</w:t>
      </w:r>
      <w:r w:rsidR="009D6E7E">
        <w:rPr>
          <w:rFonts w:ascii="Arial" w:hAnsi="Arial" w:cs="Arial"/>
        </w:rPr>
        <w:t>; Acute Illness-Physical</w:t>
      </w:r>
    </w:p>
    <w:p w14:paraId="421C9FAD" w14:textId="77777777" w:rsidR="006003CA" w:rsidRDefault="006003CA" w:rsidP="00ED2960">
      <w:pPr>
        <w:spacing w:line="240" w:lineRule="auto"/>
        <w:rPr>
          <w:rFonts w:ascii="Arial" w:hAnsi="Arial" w:cs="Arial"/>
        </w:rPr>
      </w:pPr>
      <w:r>
        <w:rPr>
          <w:rFonts w:ascii="Arial" w:hAnsi="Arial" w:cs="Arial"/>
        </w:rPr>
        <w:t xml:space="preserve">Lifespan: </w:t>
      </w:r>
      <w:r w:rsidR="00021708">
        <w:rPr>
          <w:rFonts w:ascii="Arial" w:hAnsi="Arial" w:cs="Arial"/>
        </w:rPr>
        <w:t>Maternal/Child</w:t>
      </w:r>
    </w:p>
    <w:p w14:paraId="5F2681E4" w14:textId="77777777" w:rsidR="00ED2960" w:rsidRDefault="00ED2960" w:rsidP="00ED2960">
      <w:pPr>
        <w:spacing w:line="240" w:lineRule="auto"/>
        <w:rPr>
          <w:rFonts w:ascii="Arial" w:hAnsi="Arial" w:cs="Arial"/>
        </w:rPr>
      </w:pPr>
      <w:r w:rsidRPr="009471CD">
        <w:rPr>
          <w:rFonts w:ascii="Arial" w:hAnsi="Arial" w:cs="Arial"/>
        </w:rPr>
        <w:t xml:space="preserve">This course is required for the B.S. in Nursing. Only students </w:t>
      </w:r>
      <w:r>
        <w:rPr>
          <w:rFonts w:ascii="Arial" w:hAnsi="Arial" w:cs="Arial"/>
        </w:rPr>
        <w:t xml:space="preserve">progressing in </w:t>
      </w:r>
      <w:r w:rsidRPr="009471CD">
        <w:rPr>
          <w:rFonts w:ascii="Arial" w:hAnsi="Arial" w:cs="Arial"/>
        </w:rPr>
        <w:t>the nursing major may register for this course.</w:t>
      </w:r>
    </w:p>
    <w:p w14:paraId="5E565E2A" w14:textId="77777777" w:rsidR="00D66B9C" w:rsidRDefault="00D66B9C" w:rsidP="00D66B9C">
      <w:pPr>
        <w:rPr>
          <w:rFonts w:ascii="Arial" w:hAnsi="Arial" w:cs="Arial"/>
        </w:rPr>
      </w:pPr>
      <w:r>
        <w:rPr>
          <w:rFonts w:ascii="Arial" w:hAnsi="Arial" w:cs="Arial"/>
        </w:rPr>
        <w:t>This course provides the student with learning opportunities aligned with the following Bethany Lutheran College Institutional Objectives:</w:t>
      </w:r>
    </w:p>
    <w:p w14:paraId="326764B9" w14:textId="77777777" w:rsidR="00D66B9C" w:rsidRDefault="00D66B9C" w:rsidP="00D66B9C">
      <w:pPr>
        <w:rPr>
          <w:rFonts w:ascii="Arial" w:hAnsi="Arial" w:cs="Arial"/>
        </w:rPr>
      </w:pPr>
      <w:r>
        <w:rPr>
          <w:rFonts w:ascii="Arial" w:hAnsi="Arial" w:cs="Arial"/>
        </w:rPr>
        <w:t xml:space="preserve">1.  Recognize that the historic Christian faith professes that God the Holy Trinity is the source of all knowledge and truth, and that His wisdom is most clearly revealed in the life, death, and resurrection of Jesus Christ. </w:t>
      </w:r>
    </w:p>
    <w:p w14:paraId="438FE386" w14:textId="77777777" w:rsidR="00D66B9C" w:rsidRDefault="00D66B9C" w:rsidP="00D66B9C">
      <w:pPr>
        <w:rPr>
          <w:rFonts w:ascii="Arial" w:hAnsi="Arial" w:cs="Arial"/>
        </w:rPr>
      </w:pPr>
      <w:r>
        <w:rPr>
          <w:rFonts w:ascii="Arial" w:hAnsi="Arial" w:cs="Arial"/>
        </w:rPr>
        <w:t xml:space="preserve">2.  Demonstrate intellectual, creative, and problem-solving skills. </w:t>
      </w:r>
    </w:p>
    <w:p w14:paraId="02186F1D" w14:textId="77777777" w:rsidR="00D66B9C" w:rsidRDefault="00D66B9C" w:rsidP="00D66B9C">
      <w:pPr>
        <w:rPr>
          <w:rFonts w:ascii="Arial" w:hAnsi="Arial" w:cs="Arial"/>
        </w:rPr>
      </w:pPr>
      <w:r>
        <w:rPr>
          <w:rFonts w:ascii="Arial" w:hAnsi="Arial" w:cs="Arial"/>
        </w:rPr>
        <w:lastRenderedPageBreak/>
        <w:t>3. Demonstrate an understanding of personal and public responsibility.</w:t>
      </w:r>
    </w:p>
    <w:p w14:paraId="7E6B606E" w14:textId="77777777" w:rsidR="00D66B9C" w:rsidRPr="00CA731A" w:rsidRDefault="00D66B9C" w:rsidP="00D66B9C">
      <w:pPr>
        <w:rPr>
          <w:rFonts w:ascii="Arial" w:hAnsi="Arial" w:cs="Arial"/>
        </w:rPr>
      </w:pPr>
      <w:r>
        <w:rPr>
          <w:rFonts w:ascii="Arial" w:hAnsi="Arial" w:cs="Arial"/>
        </w:rPr>
        <w:t xml:space="preserve">4.  Develop habits of thinking that apply to a fulfilling life of learning. </w:t>
      </w:r>
    </w:p>
    <w:p w14:paraId="6352040F" w14:textId="77777777" w:rsidR="00ED2960" w:rsidRDefault="00ED2960" w:rsidP="00ED2960">
      <w:pPr>
        <w:spacing w:after="0" w:line="240" w:lineRule="auto"/>
        <w:rPr>
          <w:rFonts w:ascii="Arial" w:hAnsi="Arial" w:cs="Arial"/>
          <w:b/>
        </w:rPr>
      </w:pPr>
    </w:p>
    <w:p w14:paraId="5C72936E" w14:textId="77777777" w:rsidR="00B577E5" w:rsidRPr="00375B97" w:rsidRDefault="00B577E5" w:rsidP="00ED2960">
      <w:pPr>
        <w:spacing w:line="240" w:lineRule="auto"/>
        <w:rPr>
          <w:rFonts w:ascii="Arial" w:hAnsi="Arial" w:cs="Arial"/>
          <w:b/>
        </w:rPr>
      </w:pPr>
      <w:r w:rsidRPr="00375B97">
        <w:rPr>
          <w:rFonts w:ascii="Arial" w:hAnsi="Arial" w:cs="Arial"/>
          <w:b/>
        </w:rPr>
        <w:t>Prerequisites and Co-Requisites</w:t>
      </w:r>
    </w:p>
    <w:p w14:paraId="328ED6F3" w14:textId="77777777" w:rsidR="006003CA" w:rsidRDefault="006003CA" w:rsidP="006003CA">
      <w:pPr>
        <w:spacing w:after="0" w:line="240" w:lineRule="auto"/>
        <w:rPr>
          <w:rFonts w:ascii="Arial" w:hAnsi="Arial" w:cs="Arial"/>
        </w:rPr>
      </w:pPr>
      <w:r>
        <w:rPr>
          <w:rFonts w:ascii="Arial" w:hAnsi="Arial" w:cs="Arial"/>
        </w:rPr>
        <w:t>Successful completion of NURS300, NURS310, NURS320, NURS330, NURS340, NURS350, NURS360, NURS370</w:t>
      </w:r>
    </w:p>
    <w:p w14:paraId="2CD90903" w14:textId="77777777" w:rsidR="00B577E5" w:rsidRPr="00375B97" w:rsidRDefault="006003CA" w:rsidP="00ED2960">
      <w:pPr>
        <w:spacing w:after="0" w:line="240" w:lineRule="auto"/>
        <w:rPr>
          <w:rFonts w:ascii="Arial" w:hAnsi="Arial" w:cs="Arial"/>
        </w:rPr>
      </w:pPr>
      <w:r>
        <w:rPr>
          <w:rFonts w:ascii="Arial" w:hAnsi="Arial" w:cs="Arial"/>
        </w:rPr>
        <w:t>Concurrent registration in or successful completion of NURS400, NURS420</w:t>
      </w:r>
    </w:p>
    <w:p w14:paraId="1D3B7EAD" w14:textId="02BD91BD" w:rsidR="006003CA" w:rsidRDefault="006003CA" w:rsidP="00ED2960">
      <w:pPr>
        <w:spacing w:line="240" w:lineRule="auto"/>
        <w:rPr>
          <w:rFonts w:ascii="Arial" w:hAnsi="Arial" w:cs="Arial"/>
          <w:b/>
        </w:rPr>
      </w:pPr>
    </w:p>
    <w:p w14:paraId="3D8CA0A1" w14:textId="77777777" w:rsidR="002964C1" w:rsidRDefault="002964C1" w:rsidP="00ED2960">
      <w:pPr>
        <w:spacing w:line="240" w:lineRule="auto"/>
        <w:rPr>
          <w:rFonts w:ascii="Arial" w:hAnsi="Arial" w:cs="Arial"/>
          <w:b/>
        </w:rPr>
      </w:pPr>
    </w:p>
    <w:p w14:paraId="0E776A5F" w14:textId="77777777" w:rsidR="00B577E5" w:rsidRPr="00375B97" w:rsidRDefault="00B577E5" w:rsidP="00ED2960">
      <w:pPr>
        <w:spacing w:line="240" w:lineRule="auto"/>
        <w:rPr>
          <w:rFonts w:ascii="Arial" w:hAnsi="Arial" w:cs="Arial"/>
          <w:b/>
        </w:rPr>
      </w:pPr>
      <w:r w:rsidRPr="00375B97">
        <w:rPr>
          <w:rFonts w:ascii="Arial" w:hAnsi="Arial" w:cs="Arial"/>
          <w:b/>
        </w:rPr>
        <w:t>Textbooks and Course Materials</w:t>
      </w:r>
    </w:p>
    <w:p w14:paraId="163888D8" w14:textId="77777777" w:rsidR="00B577E5" w:rsidRPr="00ED2960" w:rsidRDefault="00B577E5" w:rsidP="00ED2960">
      <w:pPr>
        <w:spacing w:line="240" w:lineRule="auto"/>
        <w:rPr>
          <w:rFonts w:ascii="Arial" w:hAnsi="Arial" w:cs="Arial"/>
          <w:b/>
          <w:i/>
        </w:rPr>
      </w:pPr>
      <w:r w:rsidRPr="00ED2960">
        <w:rPr>
          <w:rFonts w:ascii="Arial" w:hAnsi="Arial" w:cs="Arial"/>
          <w:b/>
          <w:i/>
        </w:rPr>
        <w:t xml:space="preserve">Required </w:t>
      </w:r>
    </w:p>
    <w:p w14:paraId="11E68124" w14:textId="618A8D8C" w:rsidR="00B577E5" w:rsidRDefault="002C0D46" w:rsidP="00ED2960">
      <w:pPr>
        <w:spacing w:after="0" w:line="240" w:lineRule="auto"/>
        <w:rPr>
          <w:rFonts w:ascii="Arial" w:hAnsi="Arial" w:cs="Arial"/>
        </w:rPr>
      </w:pPr>
      <w:r>
        <w:rPr>
          <w:rFonts w:ascii="Arial" w:hAnsi="Arial" w:cs="Arial"/>
        </w:rPr>
        <w:t xml:space="preserve">Perry, S., Hockenberry, M.J., Lowdermilk, D.L., &amp; Wilson, D. (2014). </w:t>
      </w:r>
      <w:r w:rsidRPr="002C0D46">
        <w:rPr>
          <w:rFonts w:ascii="Arial" w:hAnsi="Arial" w:cs="Arial"/>
          <w:i/>
        </w:rPr>
        <w:t>Maternal child nursing care (5</w:t>
      </w:r>
      <w:r w:rsidRPr="002C0D46">
        <w:rPr>
          <w:rFonts w:ascii="Arial" w:hAnsi="Arial" w:cs="Arial"/>
          <w:i/>
          <w:vertAlign w:val="superscript"/>
        </w:rPr>
        <w:t>th</w:t>
      </w:r>
      <w:r w:rsidRPr="002C0D46">
        <w:rPr>
          <w:rFonts w:ascii="Arial" w:hAnsi="Arial" w:cs="Arial"/>
          <w:i/>
        </w:rPr>
        <w:t xml:space="preserve"> ed</w:t>
      </w:r>
      <w:r w:rsidR="0082458C">
        <w:rPr>
          <w:rFonts w:ascii="Arial" w:hAnsi="Arial" w:cs="Arial"/>
          <w:i/>
        </w:rPr>
        <w:t>.</w:t>
      </w:r>
      <w:r w:rsidRPr="002C0D46">
        <w:rPr>
          <w:rFonts w:ascii="Arial" w:hAnsi="Arial" w:cs="Arial"/>
          <w:i/>
        </w:rPr>
        <w:t>)</w:t>
      </w:r>
      <w:r>
        <w:rPr>
          <w:rFonts w:ascii="Arial" w:hAnsi="Arial" w:cs="Arial"/>
        </w:rPr>
        <w:t>. St. Louis, MO: Mosby/Elsevier. (ISBN: 978-0-323-09610-2)</w:t>
      </w:r>
    </w:p>
    <w:p w14:paraId="52F4FE2B" w14:textId="77777777" w:rsidR="00A8193D" w:rsidRDefault="00A8193D" w:rsidP="00ED2960">
      <w:pPr>
        <w:spacing w:after="0" w:line="240" w:lineRule="auto"/>
        <w:rPr>
          <w:rFonts w:ascii="Arial" w:hAnsi="Arial" w:cs="Arial"/>
        </w:rPr>
      </w:pPr>
    </w:p>
    <w:p w14:paraId="1BC7AB63" w14:textId="77777777" w:rsidR="00A8193D" w:rsidRDefault="00A8193D" w:rsidP="00ED2960">
      <w:pPr>
        <w:spacing w:after="0" w:line="240" w:lineRule="auto"/>
        <w:rPr>
          <w:rFonts w:ascii="Arial" w:hAnsi="Arial" w:cs="Arial"/>
        </w:rPr>
      </w:pPr>
      <w:r>
        <w:rPr>
          <w:rFonts w:ascii="Arial" w:hAnsi="Arial" w:cs="Arial"/>
        </w:rPr>
        <w:t xml:space="preserve">Ackley, B.J. &amp; Ladwig, G.B. (2014). </w:t>
      </w:r>
      <w:r w:rsidRPr="00E31D75">
        <w:rPr>
          <w:rFonts w:ascii="Arial" w:hAnsi="Arial" w:cs="Arial"/>
          <w:i/>
        </w:rPr>
        <w:t xml:space="preserve">Nursing diagnosis handbook: An evidence-based guide to planning care </w:t>
      </w:r>
      <w:r>
        <w:rPr>
          <w:rFonts w:ascii="Arial" w:hAnsi="Arial" w:cs="Arial"/>
        </w:rPr>
        <w:t>(10</w:t>
      </w:r>
      <w:r w:rsidRPr="00E31D75">
        <w:rPr>
          <w:rFonts w:ascii="Arial" w:hAnsi="Arial" w:cs="Arial"/>
          <w:vertAlign w:val="superscript"/>
        </w:rPr>
        <w:t>th</w:t>
      </w:r>
      <w:r>
        <w:rPr>
          <w:rFonts w:ascii="Arial" w:hAnsi="Arial" w:cs="Arial"/>
        </w:rPr>
        <w:t xml:space="preserve"> ed.). St. Louis, MO: Mosby/Elsevier. (ISBN: 978-0-323-08549-6)</w:t>
      </w:r>
    </w:p>
    <w:p w14:paraId="5606C0CB" w14:textId="77777777" w:rsidR="00A8193D" w:rsidRDefault="00A8193D" w:rsidP="00ED2960">
      <w:pPr>
        <w:spacing w:after="0" w:line="240" w:lineRule="auto"/>
        <w:rPr>
          <w:rFonts w:ascii="Arial" w:hAnsi="Arial" w:cs="Arial"/>
          <w:b/>
        </w:rPr>
      </w:pPr>
    </w:p>
    <w:p w14:paraId="4664387A" w14:textId="0DD776B7" w:rsidR="009D06AC" w:rsidRPr="00E8465E" w:rsidRDefault="00A8193D" w:rsidP="00ED2960">
      <w:pPr>
        <w:spacing w:after="0" w:line="240" w:lineRule="auto"/>
        <w:rPr>
          <w:rFonts w:ascii="Arial" w:hAnsi="Arial" w:cs="Arial"/>
        </w:rPr>
      </w:pPr>
      <w:r>
        <w:rPr>
          <w:rFonts w:ascii="Arial" w:hAnsi="Arial" w:cs="Arial"/>
        </w:rPr>
        <w:t xml:space="preserve">Skidmore-Roth, L. (2015). </w:t>
      </w:r>
      <w:r w:rsidRPr="00E8465E">
        <w:rPr>
          <w:rFonts w:ascii="Arial" w:hAnsi="Arial" w:cs="Arial"/>
          <w:i/>
        </w:rPr>
        <w:t>Mosby’s drug guide for nursing students</w:t>
      </w:r>
      <w:r>
        <w:rPr>
          <w:rFonts w:ascii="Arial" w:hAnsi="Arial" w:cs="Arial"/>
        </w:rPr>
        <w:t xml:space="preserve"> (11</w:t>
      </w:r>
      <w:r w:rsidRPr="00E8465E">
        <w:rPr>
          <w:rFonts w:ascii="Arial" w:hAnsi="Arial" w:cs="Arial"/>
          <w:vertAlign w:val="superscript"/>
        </w:rPr>
        <w:t>th</w:t>
      </w:r>
      <w:r>
        <w:rPr>
          <w:rFonts w:ascii="Arial" w:hAnsi="Arial" w:cs="Arial"/>
        </w:rPr>
        <w:t xml:space="preserve"> ed.). St. Louis, MO: Mosby/Elsevier.</w:t>
      </w:r>
    </w:p>
    <w:p w14:paraId="2C1DA910" w14:textId="77777777" w:rsidR="00A8193D" w:rsidRPr="00EE197D" w:rsidRDefault="00A8193D" w:rsidP="00ED2960">
      <w:pPr>
        <w:spacing w:after="0" w:line="240" w:lineRule="auto"/>
        <w:rPr>
          <w:rFonts w:ascii="Arial" w:hAnsi="Arial" w:cs="Arial"/>
        </w:rPr>
      </w:pPr>
    </w:p>
    <w:p w14:paraId="525AB4E0" w14:textId="77777777" w:rsidR="00A8193D" w:rsidRDefault="00A8193D" w:rsidP="00ED2960">
      <w:pPr>
        <w:spacing w:after="0" w:line="240" w:lineRule="auto"/>
        <w:rPr>
          <w:rFonts w:ascii="Arial" w:hAnsi="Arial" w:cs="Arial"/>
        </w:rPr>
      </w:pPr>
      <w:r>
        <w:rPr>
          <w:rFonts w:ascii="Arial" w:hAnsi="Arial" w:cs="Arial"/>
        </w:rPr>
        <w:t xml:space="preserve">Gray Morris, D. (2014). </w:t>
      </w:r>
      <w:r w:rsidRPr="00E8465E">
        <w:rPr>
          <w:rFonts w:ascii="Arial" w:hAnsi="Arial" w:cs="Arial"/>
          <w:i/>
        </w:rPr>
        <w:t>Calculate with confidence</w:t>
      </w:r>
      <w:r>
        <w:rPr>
          <w:rFonts w:ascii="Arial" w:hAnsi="Arial" w:cs="Arial"/>
        </w:rPr>
        <w:t xml:space="preserve"> (6</w:t>
      </w:r>
      <w:r w:rsidRPr="00E8465E">
        <w:rPr>
          <w:rFonts w:ascii="Arial" w:hAnsi="Arial" w:cs="Arial"/>
          <w:vertAlign w:val="superscript"/>
        </w:rPr>
        <w:t>th</w:t>
      </w:r>
      <w:r>
        <w:rPr>
          <w:rFonts w:ascii="Arial" w:hAnsi="Arial" w:cs="Arial"/>
        </w:rPr>
        <w:t xml:space="preserve"> ed.). St. Louis, MO: Mosby/Elsevier. (ISBN: 978-0-323-08931-9)</w:t>
      </w:r>
    </w:p>
    <w:p w14:paraId="12453133" w14:textId="77777777" w:rsidR="009D06AC" w:rsidRDefault="009D06AC" w:rsidP="00ED2960">
      <w:pPr>
        <w:spacing w:after="0" w:line="240" w:lineRule="auto"/>
        <w:rPr>
          <w:rFonts w:ascii="Arial" w:hAnsi="Arial" w:cs="Arial"/>
        </w:rPr>
      </w:pPr>
    </w:p>
    <w:p w14:paraId="75826C31" w14:textId="78263B10" w:rsidR="009D06AC" w:rsidRPr="00FD3D2E" w:rsidRDefault="009D06AC" w:rsidP="00ED2960">
      <w:pPr>
        <w:spacing w:after="0" w:line="240" w:lineRule="auto"/>
        <w:rPr>
          <w:rFonts w:ascii="Arial" w:hAnsi="Arial" w:cs="Arial"/>
        </w:rPr>
      </w:pPr>
      <w:r w:rsidRPr="00FD3D2E">
        <w:rPr>
          <w:rFonts w:ascii="Arial" w:hAnsi="Arial" w:cs="Arial"/>
        </w:rPr>
        <w:t>Sherpath for Maternal Newborn and Pediatric Nursing</w:t>
      </w:r>
    </w:p>
    <w:p w14:paraId="521E86CD" w14:textId="77777777" w:rsidR="009D06AC" w:rsidRPr="00FD3D2E" w:rsidRDefault="009D06AC" w:rsidP="00ED2960">
      <w:pPr>
        <w:spacing w:after="0" w:line="240" w:lineRule="auto"/>
        <w:rPr>
          <w:rFonts w:ascii="Arial" w:hAnsi="Arial" w:cs="Arial"/>
        </w:rPr>
      </w:pPr>
    </w:p>
    <w:p w14:paraId="6DB4D7C9" w14:textId="4DC72757" w:rsidR="009D06AC" w:rsidRPr="00FD3D2E" w:rsidRDefault="009D06AC" w:rsidP="00ED2960">
      <w:pPr>
        <w:spacing w:after="0" w:line="240" w:lineRule="auto"/>
        <w:rPr>
          <w:rFonts w:ascii="Arial" w:hAnsi="Arial" w:cs="Arial"/>
        </w:rPr>
      </w:pPr>
      <w:r w:rsidRPr="00FD3D2E">
        <w:rPr>
          <w:rFonts w:ascii="Arial" w:hAnsi="Arial" w:cs="Arial"/>
        </w:rPr>
        <w:t>Simulation Learning System for RN 2.0</w:t>
      </w:r>
    </w:p>
    <w:p w14:paraId="037D35B7" w14:textId="77777777" w:rsidR="009D06AC" w:rsidRPr="009F0220" w:rsidRDefault="009D06AC" w:rsidP="00ED2960">
      <w:pPr>
        <w:spacing w:after="0" w:line="240" w:lineRule="auto"/>
        <w:rPr>
          <w:rFonts w:ascii="Arial" w:hAnsi="Arial" w:cs="Arial"/>
        </w:rPr>
      </w:pPr>
    </w:p>
    <w:p w14:paraId="5CC69FDC" w14:textId="77777777" w:rsidR="009D06AC" w:rsidRDefault="009D06AC" w:rsidP="009D06AC">
      <w:pPr>
        <w:spacing w:line="240" w:lineRule="auto"/>
        <w:rPr>
          <w:rFonts w:ascii="Arial" w:hAnsi="Arial" w:cs="Arial"/>
          <w:b/>
        </w:rPr>
      </w:pPr>
      <w:r>
        <w:rPr>
          <w:rFonts w:ascii="Arial" w:hAnsi="Arial" w:cs="Arial"/>
          <w:b/>
        </w:rPr>
        <w:t>Additional articles and reading material may be provided by instructor during the term. Any supplemental reading material will be posted electronically within the myBLC course shell.</w:t>
      </w:r>
    </w:p>
    <w:p w14:paraId="7CD9D235" w14:textId="77777777" w:rsidR="00B577E5" w:rsidRDefault="00B577E5" w:rsidP="00ED2960">
      <w:pPr>
        <w:spacing w:after="0" w:line="240" w:lineRule="auto"/>
        <w:rPr>
          <w:rFonts w:ascii="Arial" w:hAnsi="Arial" w:cs="Arial"/>
          <w:b/>
        </w:rPr>
      </w:pPr>
    </w:p>
    <w:p w14:paraId="4B623D7B" w14:textId="77777777" w:rsidR="00A8193D" w:rsidRDefault="00A8193D" w:rsidP="00ED2960">
      <w:pPr>
        <w:spacing w:after="0" w:line="240" w:lineRule="auto"/>
        <w:rPr>
          <w:rFonts w:ascii="Arial" w:hAnsi="Arial" w:cs="Arial"/>
          <w:b/>
        </w:rPr>
      </w:pPr>
    </w:p>
    <w:p w14:paraId="12DD65D6" w14:textId="77777777" w:rsidR="00B577E5" w:rsidRDefault="00B577E5" w:rsidP="00ED2960">
      <w:pPr>
        <w:spacing w:after="0" w:line="240" w:lineRule="auto"/>
        <w:rPr>
          <w:rFonts w:ascii="Arial" w:hAnsi="Arial" w:cs="Arial"/>
          <w:b/>
        </w:rPr>
      </w:pPr>
      <w:r>
        <w:rPr>
          <w:rFonts w:ascii="Arial" w:hAnsi="Arial" w:cs="Arial"/>
          <w:b/>
        </w:rPr>
        <w:t>Course Objectives</w:t>
      </w:r>
    </w:p>
    <w:tbl>
      <w:tblPr>
        <w:tblStyle w:val="TableGrid"/>
        <w:tblW w:w="10075" w:type="dxa"/>
        <w:tblInd w:w="-275" w:type="dxa"/>
        <w:tblLayout w:type="fixed"/>
        <w:tblLook w:val="04A0" w:firstRow="1" w:lastRow="0" w:firstColumn="1" w:lastColumn="0" w:noHBand="0" w:noVBand="1"/>
      </w:tblPr>
      <w:tblGrid>
        <w:gridCol w:w="5845"/>
        <w:gridCol w:w="1170"/>
        <w:gridCol w:w="1620"/>
        <w:gridCol w:w="1440"/>
      </w:tblGrid>
      <w:tr w:rsidR="00365EC3" w:rsidRPr="00375B97" w14:paraId="047FB0A9" w14:textId="77777777" w:rsidTr="00365EC3">
        <w:tc>
          <w:tcPr>
            <w:tcW w:w="5845" w:type="dxa"/>
            <w:vAlign w:val="bottom"/>
          </w:tcPr>
          <w:p w14:paraId="52988787" w14:textId="77777777" w:rsidR="00365EC3" w:rsidRPr="00A62A19" w:rsidRDefault="00365EC3" w:rsidP="00747FA6">
            <w:pPr>
              <w:jc w:val="center"/>
              <w:rPr>
                <w:rFonts w:ascii="Arial" w:hAnsi="Arial" w:cs="Arial"/>
                <w:b/>
                <w:sz w:val="20"/>
                <w:szCs w:val="20"/>
              </w:rPr>
            </w:pPr>
            <w:r>
              <w:rPr>
                <w:rFonts w:ascii="Arial" w:hAnsi="Arial" w:cs="Arial"/>
                <w:b/>
                <w:sz w:val="20"/>
                <w:szCs w:val="20"/>
              </w:rPr>
              <w:t>Upon completion of this course, t</w:t>
            </w:r>
            <w:r w:rsidRPr="00A62A19">
              <w:rPr>
                <w:rFonts w:ascii="Arial" w:hAnsi="Arial" w:cs="Arial"/>
                <w:b/>
                <w:sz w:val="20"/>
                <w:szCs w:val="20"/>
              </w:rPr>
              <w:t>he learner will:</w:t>
            </w:r>
          </w:p>
        </w:tc>
        <w:tc>
          <w:tcPr>
            <w:tcW w:w="1170" w:type="dxa"/>
            <w:vAlign w:val="bottom"/>
          </w:tcPr>
          <w:p w14:paraId="40941624" w14:textId="77777777" w:rsidR="00365EC3" w:rsidRPr="00A62A19" w:rsidRDefault="00365EC3" w:rsidP="00747FA6">
            <w:pPr>
              <w:jc w:val="center"/>
              <w:rPr>
                <w:rFonts w:ascii="Arial" w:hAnsi="Arial" w:cs="Arial"/>
                <w:b/>
                <w:sz w:val="20"/>
                <w:szCs w:val="20"/>
              </w:rPr>
            </w:pPr>
            <w:r w:rsidRPr="00A62A19">
              <w:rPr>
                <w:rFonts w:ascii="Arial" w:hAnsi="Arial" w:cs="Arial"/>
                <w:b/>
                <w:sz w:val="20"/>
                <w:szCs w:val="20"/>
              </w:rPr>
              <w:t>Student Learning Outcome</w:t>
            </w:r>
            <w:r>
              <w:rPr>
                <w:rFonts w:ascii="Arial" w:hAnsi="Arial" w:cs="Arial"/>
                <w:b/>
                <w:sz w:val="20"/>
                <w:szCs w:val="20"/>
              </w:rPr>
              <w:t>*</w:t>
            </w:r>
          </w:p>
        </w:tc>
        <w:tc>
          <w:tcPr>
            <w:tcW w:w="1620" w:type="dxa"/>
          </w:tcPr>
          <w:p w14:paraId="0C224397" w14:textId="77777777" w:rsidR="00365EC3" w:rsidRPr="00A62A19" w:rsidRDefault="00365EC3" w:rsidP="00747FA6">
            <w:pPr>
              <w:jc w:val="center"/>
              <w:rPr>
                <w:rFonts w:ascii="Arial" w:hAnsi="Arial" w:cs="Arial"/>
                <w:b/>
                <w:sz w:val="20"/>
                <w:szCs w:val="20"/>
              </w:rPr>
            </w:pPr>
            <w:r>
              <w:rPr>
                <w:rFonts w:ascii="Arial" w:hAnsi="Arial" w:cs="Arial"/>
                <w:b/>
                <w:sz w:val="20"/>
                <w:szCs w:val="20"/>
              </w:rPr>
              <w:t>CCNE Baccalaureate Essential</w:t>
            </w:r>
          </w:p>
        </w:tc>
        <w:tc>
          <w:tcPr>
            <w:tcW w:w="1440" w:type="dxa"/>
            <w:vAlign w:val="bottom"/>
          </w:tcPr>
          <w:p w14:paraId="1987A989" w14:textId="77777777" w:rsidR="00365EC3" w:rsidRPr="00A62A19" w:rsidRDefault="00365EC3" w:rsidP="00747FA6">
            <w:pPr>
              <w:jc w:val="center"/>
              <w:rPr>
                <w:rFonts w:ascii="Arial" w:hAnsi="Arial" w:cs="Arial"/>
                <w:b/>
                <w:sz w:val="20"/>
                <w:szCs w:val="20"/>
              </w:rPr>
            </w:pPr>
            <w:r w:rsidRPr="00A62A19">
              <w:rPr>
                <w:rFonts w:ascii="Arial" w:hAnsi="Arial" w:cs="Arial"/>
                <w:b/>
                <w:sz w:val="20"/>
                <w:szCs w:val="20"/>
              </w:rPr>
              <w:t>Assessment Methods</w:t>
            </w:r>
          </w:p>
        </w:tc>
      </w:tr>
      <w:tr w:rsidR="00365EC3" w:rsidRPr="00375B97" w14:paraId="1A7ECFFE" w14:textId="77777777" w:rsidTr="00365EC3">
        <w:tc>
          <w:tcPr>
            <w:tcW w:w="5845" w:type="dxa"/>
          </w:tcPr>
          <w:p w14:paraId="31A8E63D" w14:textId="77777777" w:rsidR="00365EC3" w:rsidRPr="00ED2960" w:rsidRDefault="00365EC3" w:rsidP="00365EC3">
            <w:pPr>
              <w:pStyle w:val="ListParagraph"/>
              <w:numPr>
                <w:ilvl w:val="0"/>
                <w:numId w:val="3"/>
              </w:numPr>
              <w:rPr>
                <w:rFonts w:ascii="Arial" w:hAnsi="Arial" w:cs="Arial"/>
                <w:sz w:val="20"/>
                <w:szCs w:val="20"/>
              </w:rPr>
            </w:pPr>
            <w:r w:rsidRPr="00ED2960">
              <w:rPr>
                <w:rFonts w:ascii="Arial" w:hAnsi="Arial" w:cs="Arial"/>
                <w:sz w:val="20"/>
                <w:szCs w:val="20"/>
              </w:rPr>
              <w:t>Discuss caring in relation to the childbearing family and newborn.</w:t>
            </w:r>
          </w:p>
        </w:tc>
        <w:tc>
          <w:tcPr>
            <w:tcW w:w="1170" w:type="dxa"/>
          </w:tcPr>
          <w:p w14:paraId="37957765" w14:textId="77777777" w:rsidR="00365EC3" w:rsidRPr="00A62A19" w:rsidRDefault="00365EC3" w:rsidP="00747FA6">
            <w:pPr>
              <w:rPr>
                <w:rFonts w:ascii="Arial" w:hAnsi="Arial" w:cs="Arial"/>
                <w:sz w:val="20"/>
                <w:szCs w:val="20"/>
              </w:rPr>
            </w:pPr>
            <w:r>
              <w:rPr>
                <w:rFonts w:ascii="Arial" w:hAnsi="Arial" w:cs="Arial"/>
                <w:sz w:val="20"/>
                <w:szCs w:val="20"/>
              </w:rPr>
              <w:t>1</w:t>
            </w:r>
          </w:p>
        </w:tc>
        <w:tc>
          <w:tcPr>
            <w:tcW w:w="1620" w:type="dxa"/>
          </w:tcPr>
          <w:p w14:paraId="7C12313C" w14:textId="77777777" w:rsidR="00365EC3" w:rsidRPr="00A62A19" w:rsidRDefault="00365EC3" w:rsidP="00747FA6">
            <w:pPr>
              <w:rPr>
                <w:rFonts w:ascii="Arial" w:hAnsi="Arial" w:cs="Arial"/>
                <w:sz w:val="20"/>
                <w:szCs w:val="20"/>
              </w:rPr>
            </w:pPr>
            <w:r>
              <w:rPr>
                <w:rFonts w:ascii="Arial" w:hAnsi="Arial" w:cs="Arial"/>
                <w:sz w:val="20"/>
                <w:szCs w:val="20"/>
              </w:rPr>
              <w:t>I</w:t>
            </w:r>
          </w:p>
        </w:tc>
        <w:tc>
          <w:tcPr>
            <w:tcW w:w="1440" w:type="dxa"/>
          </w:tcPr>
          <w:p w14:paraId="60F7B8F1" w14:textId="77777777" w:rsidR="00365EC3" w:rsidRDefault="00365EC3" w:rsidP="00747FA6">
            <w:r w:rsidRPr="00831F92">
              <w:rPr>
                <w:rFonts w:ascii="Arial" w:hAnsi="Arial" w:cs="Arial"/>
                <w:sz w:val="20"/>
                <w:szCs w:val="20"/>
              </w:rPr>
              <w:t>Exam</w:t>
            </w:r>
          </w:p>
        </w:tc>
      </w:tr>
      <w:tr w:rsidR="00365EC3" w:rsidRPr="00375B97" w14:paraId="22397BD6" w14:textId="77777777" w:rsidTr="00365EC3">
        <w:tc>
          <w:tcPr>
            <w:tcW w:w="5845" w:type="dxa"/>
          </w:tcPr>
          <w:p w14:paraId="0DFDFFF8" w14:textId="77777777" w:rsidR="00365EC3" w:rsidRPr="00ED2960" w:rsidRDefault="00365EC3" w:rsidP="00365EC3">
            <w:pPr>
              <w:pStyle w:val="ListParagraph"/>
              <w:numPr>
                <w:ilvl w:val="0"/>
                <w:numId w:val="3"/>
              </w:numPr>
              <w:rPr>
                <w:rFonts w:ascii="Arial" w:hAnsi="Arial" w:cs="Arial"/>
                <w:sz w:val="20"/>
                <w:szCs w:val="20"/>
              </w:rPr>
            </w:pPr>
            <w:r w:rsidRPr="00ED2960">
              <w:rPr>
                <w:rFonts w:ascii="Arial" w:hAnsi="Arial" w:cs="Arial"/>
                <w:sz w:val="20"/>
                <w:szCs w:val="20"/>
              </w:rPr>
              <w:t>Describe normal and abnormal physiological and psychological changes that occur during each period of the childbearing cycle and newborn period.</w:t>
            </w:r>
          </w:p>
        </w:tc>
        <w:tc>
          <w:tcPr>
            <w:tcW w:w="1170" w:type="dxa"/>
          </w:tcPr>
          <w:p w14:paraId="64518583" w14:textId="77777777" w:rsidR="00365EC3" w:rsidRPr="00A62A19" w:rsidRDefault="00365EC3" w:rsidP="00747FA6">
            <w:pPr>
              <w:rPr>
                <w:rFonts w:ascii="Arial" w:hAnsi="Arial" w:cs="Arial"/>
                <w:sz w:val="20"/>
                <w:szCs w:val="20"/>
              </w:rPr>
            </w:pPr>
            <w:r>
              <w:rPr>
                <w:rFonts w:ascii="Arial" w:hAnsi="Arial" w:cs="Arial"/>
                <w:sz w:val="20"/>
                <w:szCs w:val="20"/>
              </w:rPr>
              <w:t>1</w:t>
            </w:r>
          </w:p>
        </w:tc>
        <w:tc>
          <w:tcPr>
            <w:tcW w:w="1620" w:type="dxa"/>
          </w:tcPr>
          <w:p w14:paraId="267BEA2D" w14:textId="77777777" w:rsidR="00365EC3" w:rsidRPr="00A62A19" w:rsidRDefault="00365EC3" w:rsidP="00747FA6">
            <w:pPr>
              <w:rPr>
                <w:rFonts w:ascii="Arial" w:hAnsi="Arial" w:cs="Arial"/>
                <w:sz w:val="20"/>
                <w:szCs w:val="20"/>
              </w:rPr>
            </w:pPr>
            <w:r>
              <w:rPr>
                <w:rFonts w:ascii="Arial" w:hAnsi="Arial" w:cs="Arial"/>
                <w:sz w:val="20"/>
                <w:szCs w:val="20"/>
              </w:rPr>
              <w:t>I</w:t>
            </w:r>
          </w:p>
        </w:tc>
        <w:tc>
          <w:tcPr>
            <w:tcW w:w="1440" w:type="dxa"/>
          </w:tcPr>
          <w:p w14:paraId="7AD3964A" w14:textId="77777777" w:rsidR="00365EC3" w:rsidRDefault="00365EC3" w:rsidP="00747FA6">
            <w:r w:rsidRPr="00831F92">
              <w:rPr>
                <w:rFonts w:ascii="Arial" w:hAnsi="Arial" w:cs="Arial"/>
                <w:sz w:val="20"/>
                <w:szCs w:val="20"/>
              </w:rPr>
              <w:t>Exam</w:t>
            </w:r>
          </w:p>
        </w:tc>
      </w:tr>
      <w:tr w:rsidR="00365EC3" w:rsidRPr="00375B97" w14:paraId="7FBEBDA3" w14:textId="77777777" w:rsidTr="00365EC3">
        <w:tc>
          <w:tcPr>
            <w:tcW w:w="5845" w:type="dxa"/>
          </w:tcPr>
          <w:p w14:paraId="12508A66" w14:textId="77777777" w:rsidR="00365EC3" w:rsidRPr="009E5E66" w:rsidRDefault="00365EC3" w:rsidP="00365EC3">
            <w:pPr>
              <w:pStyle w:val="ListParagraph"/>
              <w:numPr>
                <w:ilvl w:val="0"/>
                <w:numId w:val="3"/>
              </w:numPr>
              <w:rPr>
                <w:rFonts w:ascii="Arial" w:hAnsi="Arial" w:cs="Arial"/>
                <w:sz w:val="20"/>
                <w:szCs w:val="20"/>
              </w:rPr>
            </w:pPr>
            <w:r w:rsidRPr="009E5E66">
              <w:rPr>
                <w:rFonts w:ascii="Arial" w:hAnsi="Arial" w:cs="Arial"/>
                <w:sz w:val="20"/>
                <w:szCs w:val="20"/>
              </w:rPr>
              <w:t xml:space="preserve">Explain the mechanisms of action, indications, and adverse effects, routes of administrations, precautions, contraindications, drug to drug interactions, and related nursing interventions of </w:t>
            </w:r>
            <w:r>
              <w:rPr>
                <w:rFonts w:ascii="Arial" w:hAnsi="Arial" w:cs="Arial"/>
                <w:sz w:val="20"/>
                <w:szCs w:val="20"/>
              </w:rPr>
              <w:t>select drugs used in childbearing</w:t>
            </w:r>
            <w:r w:rsidRPr="009E5E66">
              <w:rPr>
                <w:rFonts w:ascii="Arial" w:hAnsi="Arial" w:cs="Arial"/>
                <w:sz w:val="20"/>
                <w:szCs w:val="20"/>
              </w:rPr>
              <w:t xml:space="preserve">. </w:t>
            </w:r>
          </w:p>
        </w:tc>
        <w:tc>
          <w:tcPr>
            <w:tcW w:w="1170" w:type="dxa"/>
          </w:tcPr>
          <w:p w14:paraId="36DA33BC" w14:textId="77777777" w:rsidR="00365EC3" w:rsidRPr="00A62A19" w:rsidRDefault="00365EC3" w:rsidP="00747FA6">
            <w:pPr>
              <w:rPr>
                <w:rFonts w:ascii="Arial" w:hAnsi="Arial" w:cs="Arial"/>
                <w:sz w:val="20"/>
                <w:szCs w:val="20"/>
              </w:rPr>
            </w:pPr>
            <w:r>
              <w:rPr>
                <w:rFonts w:ascii="Arial" w:hAnsi="Arial" w:cs="Arial"/>
                <w:sz w:val="20"/>
                <w:szCs w:val="20"/>
              </w:rPr>
              <w:t>1</w:t>
            </w:r>
          </w:p>
        </w:tc>
        <w:tc>
          <w:tcPr>
            <w:tcW w:w="1620" w:type="dxa"/>
          </w:tcPr>
          <w:p w14:paraId="6BFF947A" w14:textId="77777777" w:rsidR="00365EC3" w:rsidRPr="00A62A19" w:rsidRDefault="00365EC3" w:rsidP="00747FA6">
            <w:pPr>
              <w:rPr>
                <w:rFonts w:ascii="Arial" w:hAnsi="Arial" w:cs="Arial"/>
                <w:sz w:val="20"/>
                <w:szCs w:val="20"/>
              </w:rPr>
            </w:pPr>
            <w:r>
              <w:rPr>
                <w:rFonts w:ascii="Arial" w:hAnsi="Arial" w:cs="Arial"/>
                <w:sz w:val="20"/>
                <w:szCs w:val="20"/>
              </w:rPr>
              <w:t>I</w:t>
            </w:r>
          </w:p>
        </w:tc>
        <w:tc>
          <w:tcPr>
            <w:tcW w:w="1440" w:type="dxa"/>
          </w:tcPr>
          <w:p w14:paraId="46EFFCB6" w14:textId="47180AA3" w:rsidR="00365EC3" w:rsidRPr="00A62A19" w:rsidRDefault="00365EC3" w:rsidP="00747FA6">
            <w:pPr>
              <w:rPr>
                <w:rFonts w:ascii="Arial" w:hAnsi="Arial" w:cs="Arial"/>
                <w:sz w:val="20"/>
                <w:szCs w:val="20"/>
              </w:rPr>
            </w:pPr>
            <w:r>
              <w:rPr>
                <w:rFonts w:ascii="Arial" w:hAnsi="Arial" w:cs="Arial"/>
                <w:sz w:val="20"/>
                <w:szCs w:val="20"/>
              </w:rPr>
              <w:t>Exam</w:t>
            </w:r>
            <w:r w:rsidR="00134319">
              <w:rPr>
                <w:rFonts w:ascii="Arial" w:hAnsi="Arial" w:cs="Arial"/>
                <w:sz w:val="20"/>
                <w:szCs w:val="20"/>
              </w:rPr>
              <w:t>, Assignment</w:t>
            </w:r>
          </w:p>
        </w:tc>
      </w:tr>
      <w:tr w:rsidR="00365EC3" w:rsidRPr="00375B97" w14:paraId="018D6127" w14:textId="77777777" w:rsidTr="00365EC3">
        <w:tc>
          <w:tcPr>
            <w:tcW w:w="5845" w:type="dxa"/>
          </w:tcPr>
          <w:p w14:paraId="537E0927" w14:textId="77777777" w:rsidR="00365EC3" w:rsidRPr="00ED2960" w:rsidRDefault="00365EC3" w:rsidP="00365EC3">
            <w:pPr>
              <w:pStyle w:val="ListParagraph"/>
              <w:numPr>
                <w:ilvl w:val="0"/>
                <w:numId w:val="3"/>
              </w:numPr>
              <w:rPr>
                <w:rFonts w:ascii="Arial" w:hAnsi="Arial" w:cs="Arial"/>
                <w:sz w:val="20"/>
                <w:szCs w:val="20"/>
              </w:rPr>
            </w:pPr>
            <w:r w:rsidRPr="00ED2960">
              <w:rPr>
                <w:rFonts w:ascii="Arial" w:hAnsi="Arial" w:cs="Arial"/>
                <w:sz w:val="20"/>
                <w:szCs w:val="20"/>
              </w:rPr>
              <w:t>Discuss the role of nurse and the use of nursing standards in caring for the childbearing family.</w:t>
            </w:r>
          </w:p>
        </w:tc>
        <w:tc>
          <w:tcPr>
            <w:tcW w:w="1170" w:type="dxa"/>
          </w:tcPr>
          <w:p w14:paraId="25320F96" w14:textId="77777777" w:rsidR="00365EC3" w:rsidRPr="00A62A19" w:rsidRDefault="00365EC3" w:rsidP="00747FA6">
            <w:pPr>
              <w:rPr>
                <w:rFonts w:ascii="Arial" w:hAnsi="Arial" w:cs="Arial"/>
                <w:sz w:val="20"/>
                <w:szCs w:val="20"/>
              </w:rPr>
            </w:pPr>
            <w:r>
              <w:rPr>
                <w:rFonts w:ascii="Arial" w:hAnsi="Arial" w:cs="Arial"/>
                <w:sz w:val="20"/>
                <w:szCs w:val="20"/>
              </w:rPr>
              <w:t>2, 11</w:t>
            </w:r>
          </w:p>
        </w:tc>
        <w:tc>
          <w:tcPr>
            <w:tcW w:w="1620" w:type="dxa"/>
          </w:tcPr>
          <w:p w14:paraId="0C8CAEFC" w14:textId="77777777" w:rsidR="00365EC3" w:rsidRPr="00A62A19" w:rsidRDefault="00365EC3" w:rsidP="00747FA6">
            <w:pPr>
              <w:rPr>
                <w:rFonts w:ascii="Arial" w:hAnsi="Arial" w:cs="Arial"/>
                <w:sz w:val="20"/>
                <w:szCs w:val="20"/>
              </w:rPr>
            </w:pPr>
            <w:r>
              <w:rPr>
                <w:rFonts w:ascii="Arial" w:hAnsi="Arial" w:cs="Arial"/>
                <w:sz w:val="20"/>
                <w:szCs w:val="20"/>
              </w:rPr>
              <w:t>I, VIII</w:t>
            </w:r>
          </w:p>
        </w:tc>
        <w:tc>
          <w:tcPr>
            <w:tcW w:w="1440" w:type="dxa"/>
          </w:tcPr>
          <w:p w14:paraId="0C21A396" w14:textId="77777777" w:rsidR="00365EC3" w:rsidRDefault="00365EC3" w:rsidP="00747FA6">
            <w:r w:rsidRPr="00831F92">
              <w:rPr>
                <w:rFonts w:ascii="Arial" w:hAnsi="Arial" w:cs="Arial"/>
                <w:sz w:val="20"/>
                <w:szCs w:val="20"/>
              </w:rPr>
              <w:t>Exam</w:t>
            </w:r>
          </w:p>
        </w:tc>
      </w:tr>
      <w:tr w:rsidR="00365EC3" w:rsidRPr="00375B97" w14:paraId="6ED1B896" w14:textId="77777777" w:rsidTr="00365EC3">
        <w:tc>
          <w:tcPr>
            <w:tcW w:w="5845" w:type="dxa"/>
          </w:tcPr>
          <w:p w14:paraId="27D4B65D" w14:textId="77777777" w:rsidR="00365EC3" w:rsidRPr="00ED2960" w:rsidRDefault="00365EC3" w:rsidP="00365EC3">
            <w:pPr>
              <w:pStyle w:val="ListParagraph"/>
              <w:numPr>
                <w:ilvl w:val="0"/>
                <w:numId w:val="3"/>
              </w:numPr>
              <w:rPr>
                <w:rFonts w:ascii="Arial" w:hAnsi="Arial" w:cs="Arial"/>
                <w:sz w:val="20"/>
                <w:szCs w:val="20"/>
              </w:rPr>
            </w:pPr>
            <w:r w:rsidRPr="00ED2960">
              <w:rPr>
                <w:rFonts w:ascii="Arial" w:hAnsi="Arial" w:cs="Arial"/>
                <w:sz w:val="20"/>
                <w:szCs w:val="20"/>
              </w:rPr>
              <w:t>Define ethical, social, economic, and health care policy issues that impact the health care of the childbearing family.</w:t>
            </w:r>
          </w:p>
        </w:tc>
        <w:tc>
          <w:tcPr>
            <w:tcW w:w="1170" w:type="dxa"/>
          </w:tcPr>
          <w:p w14:paraId="2664D32C" w14:textId="77777777" w:rsidR="00365EC3" w:rsidRPr="00A62A19" w:rsidRDefault="00365EC3" w:rsidP="00747FA6">
            <w:pPr>
              <w:rPr>
                <w:rFonts w:ascii="Arial" w:hAnsi="Arial" w:cs="Arial"/>
                <w:sz w:val="20"/>
                <w:szCs w:val="20"/>
              </w:rPr>
            </w:pPr>
            <w:r>
              <w:rPr>
                <w:rFonts w:ascii="Arial" w:hAnsi="Arial" w:cs="Arial"/>
                <w:sz w:val="20"/>
                <w:szCs w:val="20"/>
              </w:rPr>
              <w:t>7, 10, 11</w:t>
            </w:r>
          </w:p>
        </w:tc>
        <w:tc>
          <w:tcPr>
            <w:tcW w:w="1620" w:type="dxa"/>
          </w:tcPr>
          <w:p w14:paraId="0506059C" w14:textId="77777777" w:rsidR="00365EC3" w:rsidRPr="00A62A19" w:rsidRDefault="00365EC3" w:rsidP="00747FA6">
            <w:pPr>
              <w:rPr>
                <w:rFonts w:ascii="Arial" w:hAnsi="Arial" w:cs="Arial"/>
                <w:sz w:val="20"/>
                <w:szCs w:val="20"/>
              </w:rPr>
            </w:pPr>
            <w:r>
              <w:rPr>
                <w:rFonts w:ascii="Arial" w:hAnsi="Arial" w:cs="Arial"/>
                <w:sz w:val="20"/>
                <w:szCs w:val="20"/>
              </w:rPr>
              <w:t>V, VIII</w:t>
            </w:r>
          </w:p>
        </w:tc>
        <w:tc>
          <w:tcPr>
            <w:tcW w:w="1440" w:type="dxa"/>
          </w:tcPr>
          <w:p w14:paraId="5311D97F" w14:textId="50CB3D89" w:rsidR="00365EC3" w:rsidRPr="00A62A19" w:rsidRDefault="00134319" w:rsidP="00134319">
            <w:pPr>
              <w:rPr>
                <w:rFonts w:ascii="Arial" w:hAnsi="Arial" w:cs="Arial"/>
                <w:sz w:val="20"/>
                <w:szCs w:val="20"/>
              </w:rPr>
            </w:pPr>
            <w:r>
              <w:rPr>
                <w:rFonts w:ascii="Arial" w:hAnsi="Arial" w:cs="Arial"/>
                <w:sz w:val="20"/>
                <w:szCs w:val="20"/>
              </w:rPr>
              <w:t xml:space="preserve">Case Study </w:t>
            </w:r>
            <w:r w:rsidR="008107CC">
              <w:rPr>
                <w:rFonts w:ascii="Arial" w:hAnsi="Arial" w:cs="Arial"/>
                <w:sz w:val="20"/>
                <w:szCs w:val="20"/>
              </w:rPr>
              <w:t xml:space="preserve"> A</w:t>
            </w:r>
            <w:r w:rsidR="00646CBB">
              <w:rPr>
                <w:rFonts w:ascii="Arial" w:hAnsi="Arial" w:cs="Arial"/>
                <w:sz w:val="20"/>
                <w:szCs w:val="20"/>
              </w:rPr>
              <w:t>ssignment</w:t>
            </w:r>
            <w:r w:rsidR="00513777">
              <w:rPr>
                <w:rFonts w:ascii="Arial" w:hAnsi="Arial" w:cs="Arial"/>
                <w:sz w:val="20"/>
                <w:szCs w:val="20"/>
              </w:rPr>
              <w:t>s</w:t>
            </w:r>
          </w:p>
        </w:tc>
      </w:tr>
      <w:tr w:rsidR="00365EC3" w:rsidRPr="00375B97" w14:paraId="5C9406EB" w14:textId="77777777" w:rsidTr="00365EC3">
        <w:tc>
          <w:tcPr>
            <w:tcW w:w="5845" w:type="dxa"/>
          </w:tcPr>
          <w:p w14:paraId="7EA333BF" w14:textId="77777777" w:rsidR="00365EC3" w:rsidRPr="00ED2960" w:rsidRDefault="00365EC3" w:rsidP="00365EC3">
            <w:pPr>
              <w:pStyle w:val="ListParagraph"/>
              <w:numPr>
                <w:ilvl w:val="0"/>
                <w:numId w:val="3"/>
              </w:numPr>
              <w:rPr>
                <w:rFonts w:ascii="Arial" w:hAnsi="Arial" w:cs="Arial"/>
                <w:sz w:val="20"/>
                <w:szCs w:val="20"/>
              </w:rPr>
            </w:pPr>
            <w:r w:rsidRPr="00ED2960">
              <w:rPr>
                <w:rFonts w:ascii="Arial" w:hAnsi="Arial" w:cs="Arial"/>
                <w:sz w:val="20"/>
                <w:szCs w:val="20"/>
              </w:rPr>
              <w:t xml:space="preserve">Analyze the influence of culture and families’ perspective of the childbearing experience on nursing interventions in the care of the childbearing family. </w:t>
            </w:r>
          </w:p>
        </w:tc>
        <w:tc>
          <w:tcPr>
            <w:tcW w:w="1170" w:type="dxa"/>
          </w:tcPr>
          <w:p w14:paraId="56051DE5" w14:textId="77777777" w:rsidR="00365EC3" w:rsidRPr="00A62A19" w:rsidRDefault="00365EC3" w:rsidP="00747FA6">
            <w:pPr>
              <w:rPr>
                <w:rFonts w:ascii="Arial" w:hAnsi="Arial" w:cs="Arial"/>
                <w:sz w:val="20"/>
                <w:szCs w:val="20"/>
              </w:rPr>
            </w:pPr>
            <w:r>
              <w:rPr>
                <w:rFonts w:ascii="Arial" w:hAnsi="Arial" w:cs="Arial"/>
                <w:sz w:val="20"/>
                <w:szCs w:val="20"/>
              </w:rPr>
              <w:t>8, 13</w:t>
            </w:r>
          </w:p>
        </w:tc>
        <w:tc>
          <w:tcPr>
            <w:tcW w:w="1620" w:type="dxa"/>
          </w:tcPr>
          <w:p w14:paraId="1D58CF9B" w14:textId="77777777" w:rsidR="00365EC3" w:rsidRPr="00A62A19" w:rsidRDefault="00365EC3" w:rsidP="00747FA6">
            <w:pPr>
              <w:rPr>
                <w:rFonts w:ascii="Arial" w:hAnsi="Arial" w:cs="Arial"/>
                <w:sz w:val="20"/>
                <w:szCs w:val="20"/>
              </w:rPr>
            </w:pPr>
            <w:r>
              <w:rPr>
                <w:rFonts w:ascii="Arial" w:hAnsi="Arial" w:cs="Arial"/>
                <w:sz w:val="20"/>
                <w:szCs w:val="20"/>
              </w:rPr>
              <w:t>VII, IX</w:t>
            </w:r>
          </w:p>
        </w:tc>
        <w:tc>
          <w:tcPr>
            <w:tcW w:w="1440" w:type="dxa"/>
          </w:tcPr>
          <w:p w14:paraId="0987BA48" w14:textId="45ED466C" w:rsidR="00E878B5" w:rsidRPr="00134319" w:rsidRDefault="00646CBB" w:rsidP="00A66A42">
            <w:pPr>
              <w:rPr>
                <w:rFonts w:ascii="Arial" w:hAnsi="Arial" w:cs="Arial"/>
                <w:sz w:val="20"/>
                <w:szCs w:val="20"/>
              </w:rPr>
            </w:pPr>
            <w:r w:rsidRPr="00134319">
              <w:rPr>
                <w:rFonts w:ascii="Arial" w:hAnsi="Arial" w:cs="Arial"/>
                <w:sz w:val="20"/>
                <w:szCs w:val="20"/>
              </w:rPr>
              <w:t>Case Study</w:t>
            </w:r>
            <w:r w:rsidR="00134319" w:rsidRPr="00134319">
              <w:rPr>
                <w:rFonts w:ascii="Arial" w:hAnsi="Arial" w:cs="Arial"/>
                <w:sz w:val="20"/>
                <w:szCs w:val="20"/>
              </w:rPr>
              <w:t xml:space="preserve"> Assignment,</w:t>
            </w:r>
          </w:p>
          <w:p w14:paraId="0BE3E440" w14:textId="68BF2F55" w:rsidR="00E878B5" w:rsidRPr="00134319" w:rsidRDefault="00E878B5" w:rsidP="00A66A42">
            <w:pPr>
              <w:rPr>
                <w:rFonts w:ascii="Arial" w:hAnsi="Arial" w:cs="Arial"/>
                <w:sz w:val="20"/>
                <w:szCs w:val="20"/>
              </w:rPr>
            </w:pPr>
            <w:r w:rsidRPr="00134319">
              <w:rPr>
                <w:rFonts w:ascii="Arial" w:hAnsi="Arial" w:cs="Arial"/>
                <w:sz w:val="20"/>
                <w:szCs w:val="20"/>
              </w:rPr>
              <w:lastRenderedPageBreak/>
              <w:t xml:space="preserve"> </w:t>
            </w:r>
            <w:r w:rsidR="0043258F" w:rsidRPr="00134319">
              <w:rPr>
                <w:rFonts w:ascii="Arial" w:hAnsi="Arial" w:cs="Arial"/>
                <w:sz w:val="20"/>
                <w:szCs w:val="20"/>
              </w:rPr>
              <w:t xml:space="preserve">Family </w:t>
            </w:r>
            <w:r w:rsidRPr="00134319">
              <w:rPr>
                <w:rFonts w:ascii="Arial" w:hAnsi="Arial" w:cs="Arial"/>
                <w:sz w:val="20"/>
                <w:szCs w:val="20"/>
              </w:rPr>
              <w:t>Assessment paper</w:t>
            </w:r>
            <w:r w:rsidR="00365EC3" w:rsidRPr="00134319">
              <w:rPr>
                <w:rFonts w:ascii="Arial" w:hAnsi="Arial" w:cs="Arial"/>
                <w:sz w:val="20"/>
                <w:szCs w:val="20"/>
              </w:rPr>
              <w:t xml:space="preserve"> </w:t>
            </w:r>
          </w:p>
          <w:p w14:paraId="0F1683E7" w14:textId="24291E1C" w:rsidR="00E878B5" w:rsidRPr="00134319" w:rsidRDefault="00E878B5" w:rsidP="00A66A42">
            <w:pPr>
              <w:rPr>
                <w:rFonts w:ascii="Arial" w:hAnsi="Arial" w:cs="Arial"/>
                <w:sz w:val="20"/>
                <w:szCs w:val="20"/>
              </w:rPr>
            </w:pPr>
            <w:r w:rsidRPr="00134319">
              <w:rPr>
                <w:rFonts w:ascii="Arial" w:hAnsi="Arial" w:cs="Arial"/>
                <w:sz w:val="20"/>
                <w:szCs w:val="20"/>
              </w:rPr>
              <w:t>(Clinical)</w:t>
            </w:r>
          </w:p>
          <w:p w14:paraId="732138FC" w14:textId="5C8FD51D" w:rsidR="00A66A42" w:rsidRPr="00FF6EA3" w:rsidRDefault="00A66A42" w:rsidP="00A66A42">
            <w:pPr>
              <w:rPr>
                <w:rFonts w:ascii="Arial" w:hAnsi="Arial" w:cs="Arial"/>
                <w:sz w:val="20"/>
                <w:szCs w:val="20"/>
                <w:highlight w:val="yellow"/>
              </w:rPr>
            </w:pPr>
          </w:p>
        </w:tc>
      </w:tr>
      <w:tr w:rsidR="00365EC3" w:rsidRPr="00375B97" w14:paraId="1773560A" w14:textId="77777777" w:rsidTr="00365EC3">
        <w:tc>
          <w:tcPr>
            <w:tcW w:w="5845" w:type="dxa"/>
          </w:tcPr>
          <w:p w14:paraId="35DA4A73" w14:textId="77777777" w:rsidR="00365EC3" w:rsidRPr="00ED2960" w:rsidRDefault="00365EC3" w:rsidP="00365EC3">
            <w:pPr>
              <w:pStyle w:val="ListParagraph"/>
              <w:numPr>
                <w:ilvl w:val="0"/>
                <w:numId w:val="3"/>
              </w:numPr>
              <w:rPr>
                <w:rFonts w:ascii="Arial" w:hAnsi="Arial" w:cs="Arial"/>
                <w:sz w:val="20"/>
                <w:szCs w:val="20"/>
              </w:rPr>
            </w:pPr>
            <w:r w:rsidRPr="00ED2960">
              <w:rPr>
                <w:rFonts w:ascii="Arial" w:hAnsi="Arial" w:cs="Arial"/>
                <w:sz w:val="20"/>
                <w:szCs w:val="20"/>
              </w:rPr>
              <w:lastRenderedPageBreak/>
              <w:t>Evaluate the interrelationships among physiological, psychological, social, spiritual, ethical, and cultural factors and their impact on the normal and at risk childbearing experience.</w:t>
            </w:r>
          </w:p>
        </w:tc>
        <w:tc>
          <w:tcPr>
            <w:tcW w:w="1170" w:type="dxa"/>
          </w:tcPr>
          <w:p w14:paraId="1266F8E5" w14:textId="77777777" w:rsidR="00365EC3" w:rsidRPr="00A62A19" w:rsidRDefault="00365EC3" w:rsidP="00747FA6">
            <w:pPr>
              <w:rPr>
                <w:rFonts w:ascii="Arial" w:hAnsi="Arial" w:cs="Arial"/>
                <w:sz w:val="20"/>
                <w:szCs w:val="20"/>
              </w:rPr>
            </w:pPr>
            <w:r>
              <w:rPr>
                <w:rFonts w:ascii="Arial" w:hAnsi="Arial" w:cs="Arial"/>
                <w:sz w:val="20"/>
                <w:szCs w:val="20"/>
              </w:rPr>
              <w:t>1, 7, 12, 13</w:t>
            </w:r>
          </w:p>
        </w:tc>
        <w:tc>
          <w:tcPr>
            <w:tcW w:w="1620" w:type="dxa"/>
          </w:tcPr>
          <w:p w14:paraId="136717E0" w14:textId="77777777" w:rsidR="00365EC3" w:rsidRPr="00A62A19" w:rsidRDefault="00365EC3" w:rsidP="00747FA6">
            <w:pPr>
              <w:rPr>
                <w:rFonts w:ascii="Arial" w:hAnsi="Arial" w:cs="Arial"/>
                <w:sz w:val="20"/>
                <w:szCs w:val="20"/>
              </w:rPr>
            </w:pPr>
            <w:r>
              <w:rPr>
                <w:rFonts w:ascii="Arial" w:hAnsi="Arial" w:cs="Arial"/>
                <w:sz w:val="20"/>
                <w:szCs w:val="20"/>
              </w:rPr>
              <w:t>I, V, VIII, IX</w:t>
            </w:r>
          </w:p>
        </w:tc>
        <w:tc>
          <w:tcPr>
            <w:tcW w:w="1440" w:type="dxa"/>
          </w:tcPr>
          <w:p w14:paraId="42163972" w14:textId="77777777" w:rsidR="00134319" w:rsidRDefault="0043258F" w:rsidP="00747FA6">
            <w:pPr>
              <w:rPr>
                <w:rFonts w:ascii="Arial" w:hAnsi="Arial" w:cs="Arial"/>
                <w:sz w:val="20"/>
                <w:szCs w:val="20"/>
              </w:rPr>
            </w:pPr>
            <w:r w:rsidRPr="00134319">
              <w:rPr>
                <w:rFonts w:ascii="Arial" w:hAnsi="Arial" w:cs="Arial"/>
                <w:sz w:val="20"/>
                <w:szCs w:val="20"/>
              </w:rPr>
              <w:t>Case Study</w:t>
            </w:r>
            <w:r w:rsidR="00E878B5">
              <w:rPr>
                <w:rFonts w:ascii="Arial" w:hAnsi="Arial" w:cs="Arial"/>
                <w:sz w:val="20"/>
                <w:szCs w:val="20"/>
              </w:rPr>
              <w:t xml:space="preserve"> A</w:t>
            </w:r>
            <w:r w:rsidR="00134319">
              <w:rPr>
                <w:rFonts w:ascii="Arial" w:hAnsi="Arial" w:cs="Arial"/>
                <w:sz w:val="20"/>
                <w:szCs w:val="20"/>
              </w:rPr>
              <w:t>ssignment;</w:t>
            </w:r>
          </w:p>
          <w:p w14:paraId="750BA611" w14:textId="1C632E90" w:rsidR="00365EC3" w:rsidRDefault="00365EC3" w:rsidP="00134319">
            <w:pPr>
              <w:rPr>
                <w:rFonts w:ascii="Arial" w:hAnsi="Arial" w:cs="Arial"/>
                <w:sz w:val="20"/>
                <w:szCs w:val="20"/>
              </w:rPr>
            </w:pPr>
          </w:p>
          <w:p w14:paraId="23FE0F10" w14:textId="00C95370" w:rsidR="00CF558A" w:rsidRDefault="00CF558A" w:rsidP="00134319">
            <w:pPr>
              <w:rPr>
                <w:rFonts w:ascii="Arial" w:hAnsi="Arial" w:cs="Arial"/>
                <w:sz w:val="20"/>
                <w:szCs w:val="20"/>
              </w:rPr>
            </w:pPr>
          </w:p>
          <w:p w14:paraId="46929574" w14:textId="24BF3629" w:rsidR="00CF558A" w:rsidRDefault="00CF558A" w:rsidP="00134319">
            <w:pPr>
              <w:rPr>
                <w:rFonts w:ascii="Arial" w:hAnsi="Arial" w:cs="Arial"/>
                <w:sz w:val="20"/>
                <w:szCs w:val="20"/>
              </w:rPr>
            </w:pPr>
          </w:p>
          <w:p w14:paraId="568D8A13" w14:textId="5C757AA4" w:rsidR="00CF558A" w:rsidRDefault="00CF558A" w:rsidP="00134319">
            <w:pPr>
              <w:rPr>
                <w:rFonts w:ascii="Arial" w:hAnsi="Arial" w:cs="Arial"/>
                <w:sz w:val="20"/>
                <w:szCs w:val="20"/>
              </w:rPr>
            </w:pPr>
          </w:p>
          <w:p w14:paraId="21EEBF45" w14:textId="77777777" w:rsidR="00CF558A" w:rsidRDefault="00CF558A" w:rsidP="00134319">
            <w:pPr>
              <w:rPr>
                <w:rFonts w:ascii="Arial" w:hAnsi="Arial" w:cs="Arial"/>
                <w:sz w:val="20"/>
                <w:szCs w:val="20"/>
              </w:rPr>
            </w:pPr>
          </w:p>
          <w:p w14:paraId="5AEED522" w14:textId="1971FFED" w:rsidR="0043258F" w:rsidRPr="00A62A19" w:rsidRDefault="0043258F" w:rsidP="00747FA6">
            <w:pPr>
              <w:rPr>
                <w:rFonts w:ascii="Arial" w:hAnsi="Arial" w:cs="Arial"/>
                <w:sz w:val="20"/>
                <w:szCs w:val="20"/>
              </w:rPr>
            </w:pPr>
          </w:p>
        </w:tc>
      </w:tr>
      <w:tr w:rsidR="00365EC3" w:rsidRPr="00375B97" w14:paraId="7FB3E3CF" w14:textId="77777777" w:rsidTr="00365EC3">
        <w:tc>
          <w:tcPr>
            <w:tcW w:w="5845" w:type="dxa"/>
            <w:vAlign w:val="bottom"/>
          </w:tcPr>
          <w:p w14:paraId="3EB88B8F" w14:textId="77777777" w:rsidR="00365EC3" w:rsidRPr="00A62A19" w:rsidRDefault="00365EC3" w:rsidP="00747FA6">
            <w:pPr>
              <w:jc w:val="center"/>
              <w:rPr>
                <w:rFonts w:ascii="Arial" w:hAnsi="Arial" w:cs="Arial"/>
                <w:b/>
                <w:sz w:val="20"/>
                <w:szCs w:val="20"/>
              </w:rPr>
            </w:pPr>
            <w:r>
              <w:rPr>
                <w:rFonts w:ascii="Arial" w:hAnsi="Arial" w:cs="Arial"/>
                <w:b/>
                <w:sz w:val="20"/>
                <w:szCs w:val="20"/>
              </w:rPr>
              <w:t>Upon completion of the clinical practicum, t</w:t>
            </w:r>
            <w:r w:rsidRPr="00A62A19">
              <w:rPr>
                <w:rFonts w:ascii="Arial" w:hAnsi="Arial" w:cs="Arial"/>
                <w:b/>
                <w:sz w:val="20"/>
                <w:szCs w:val="20"/>
              </w:rPr>
              <w:t>he learner will:</w:t>
            </w:r>
          </w:p>
        </w:tc>
        <w:tc>
          <w:tcPr>
            <w:tcW w:w="1170" w:type="dxa"/>
            <w:vAlign w:val="bottom"/>
          </w:tcPr>
          <w:p w14:paraId="48CEC331" w14:textId="77777777" w:rsidR="00365EC3" w:rsidRPr="00A62A19" w:rsidRDefault="00365EC3" w:rsidP="00747FA6">
            <w:pPr>
              <w:jc w:val="center"/>
              <w:rPr>
                <w:rFonts w:ascii="Arial" w:hAnsi="Arial" w:cs="Arial"/>
                <w:b/>
                <w:sz w:val="20"/>
                <w:szCs w:val="20"/>
              </w:rPr>
            </w:pPr>
            <w:r w:rsidRPr="00A62A19">
              <w:rPr>
                <w:rFonts w:ascii="Arial" w:hAnsi="Arial" w:cs="Arial"/>
                <w:b/>
                <w:sz w:val="20"/>
                <w:szCs w:val="20"/>
              </w:rPr>
              <w:t>Student Learning Outcome</w:t>
            </w:r>
            <w:r>
              <w:rPr>
                <w:rFonts w:ascii="Arial" w:hAnsi="Arial" w:cs="Arial"/>
                <w:b/>
                <w:sz w:val="20"/>
                <w:szCs w:val="20"/>
              </w:rPr>
              <w:t>*</w:t>
            </w:r>
          </w:p>
        </w:tc>
        <w:tc>
          <w:tcPr>
            <w:tcW w:w="1620" w:type="dxa"/>
          </w:tcPr>
          <w:p w14:paraId="3F230B43" w14:textId="77777777" w:rsidR="00365EC3" w:rsidRPr="00A62A19" w:rsidRDefault="00365EC3" w:rsidP="00747FA6">
            <w:pPr>
              <w:jc w:val="center"/>
              <w:rPr>
                <w:rFonts w:ascii="Arial" w:hAnsi="Arial" w:cs="Arial"/>
                <w:b/>
                <w:sz w:val="20"/>
                <w:szCs w:val="20"/>
              </w:rPr>
            </w:pPr>
            <w:r>
              <w:rPr>
                <w:rFonts w:ascii="Arial" w:hAnsi="Arial" w:cs="Arial"/>
                <w:b/>
                <w:sz w:val="20"/>
                <w:szCs w:val="20"/>
              </w:rPr>
              <w:t>CCNE Baccalaureate Essential</w:t>
            </w:r>
          </w:p>
        </w:tc>
        <w:tc>
          <w:tcPr>
            <w:tcW w:w="1440" w:type="dxa"/>
            <w:vAlign w:val="bottom"/>
          </w:tcPr>
          <w:p w14:paraId="3E73E8B9" w14:textId="77777777" w:rsidR="00365EC3" w:rsidRPr="00A62A19" w:rsidRDefault="00365EC3" w:rsidP="00747FA6">
            <w:pPr>
              <w:jc w:val="center"/>
              <w:rPr>
                <w:rFonts w:ascii="Arial" w:hAnsi="Arial" w:cs="Arial"/>
                <w:b/>
                <w:sz w:val="20"/>
                <w:szCs w:val="20"/>
              </w:rPr>
            </w:pPr>
            <w:r w:rsidRPr="00A62A19">
              <w:rPr>
                <w:rFonts w:ascii="Arial" w:hAnsi="Arial" w:cs="Arial"/>
                <w:b/>
                <w:sz w:val="20"/>
                <w:szCs w:val="20"/>
              </w:rPr>
              <w:t>Assessment Methods</w:t>
            </w:r>
          </w:p>
        </w:tc>
      </w:tr>
      <w:tr w:rsidR="00365EC3" w:rsidRPr="00A62A19" w14:paraId="47458983" w14:textId="77777777" w:rsidTr="00365EC3">
        <w:tc>
          <w:tcPr>
            <w:tcW w:w="5845" w:type="dxa"/>
            <w:vAlign w:val="bottom"/>
          </w:tcPr>
          <w:p w14:paraId="33377DE7" w14:textId="77777777" w:rsidR="00365EC3" w:rsidRPr="004D4E65" w:rsidRDefault="00365EC3" w:rsidP="00365EC3">
            <w:pPr>
              <w:pStyle w:val="ListParagraph"/>
              <w:numPr>
                <w:ilvl w:val="0"/>
                <w:numId w:val="2"/>
              </w:numPr>
              <w:rPr>
                <w:rFonts w:ascii="Arial" w:hAnsi="Arial" w:cs="Arial"/>
                <w:sz w:val="20"/>
                <w:szCs w:val="20"/>
              </w:rPr>
            </w:pPr>
            <w:r w:rsidRPr="004D4E65">
              <w:rPr>
                <w:rFonts w:ascii="Arial" w:hAnsi="Arial" w:cs="Arial"/>
                <w:sz w:val="20"/>
                <w:szCs w:val="20"/>
              </w:rPr>
              <w:t xml:space="preserve">Integrate knowledge and evidence from the liberal arts and sciences to provide safe, quality, evidence-based nursing care to </w:t>
            </w:r>
            <w:r>
              <w:rPr>
                <w:rFonts w:ascii="Arial" w:hAnsi="Arial" w:cs="Arial"/>
                <w:sz w:val="20"/>
                <w:szCs w:val="20"/>
              </w:rPr>
              <w:t>the childbearing family</w:t>
            </w:r>
            <w:r w:rsidRPr="004D4E65">
              <w:rPr>
                <w:rFonts w:ascii="Arial" w:hAnsi="Arial" w:cs="Arial"/>
                <w:sz w:val="20"/>
                <w:szCs w:val="20"/>
              </w:rPr>
              <w:t>.</w:t>
            </w:r>
          </w:p>
        </w:tc>
        <w:tc>
          <w:tcPr>
            <w:tcW w:w="1170" w:type="dxa"/>
          </w:tcPr>
          <w:p w14:paraId="72E5CA93" w14:textId="77777777" w:rsidR="00365EC3" w:rsidRPr="005D4890" w:rsidRDefault="00365EC3" w:rsidP="00747FA6">
            <w:pPr>
              <w:rPr>
                <w:rFonts w:ascii="Arial" w:hAnsi="Arial" w:cs="Arial"/>
                <w:sz w:val="20"/>
                <w:szCs w:val="20"/>
              </w:rPr>
            </w:pPr>
            <w:r w:rsidRPr="005D4890">
              <w:rPr>
                <w:rFonts w:ascii="Arial" w:hAnsi="Arial" w:cs="Arial"/>
                <w:sz w:val="20"/>
                <w:szCs w:val="20"/>
              </w:rPr>
              <w:t>1</w:t>
            </w:r>
          </w:p>
        </w:tc>
        <w:tc>
          <w:tcPr>
            <w:tcW w:w="1620" w:type="dxa"/>
          </w:tcPr>
          <w:p w14:paraId="74996A6D" w14:textId="77777777" w:rsidR="00365EC3" w:rsidRPr="005D4890" w:rsidRDefault="00365EC3" w:rsidP="00747FA6">
            <w:pPr>
              <w:rPr>
                <w:rFonts w:ascii="Arial" w:hAnsi="Arial" w:cs="Arial"/>
                <w:sz w:val="20"/>
                <w:szCs w:val="20"/>
              </w:rPr>
            </w:pPr>
            <w:r>
              <w:rPr>
                <w:rFonts w:ascii="Arial" w:hAnsi="Arial" w:cs="Arial"/>
                <w:sz w:val="20"/>
                <w:szCs w:val="20"/>
              </w:rPr>
              <w:t>I</w:t>
            </w:r>
          </w:p>
        </w:tc>
        <w:tc>
          <w:tcPr>
            <w:tcW w:w="1440" w:type="dxa"/>
          </w:tcPr>
          <w:p w14:paraId="4FE0EC0B" w14:textId="77777777" w:rsidR="002964C1" w:rsidRDefault="00E878B5" w:rsidP="00747FA6">
            <w:pPr>
              <w:rPr>
                <w:rFonts w:ascii="Arial" w:hAnsi="Arial" w:cs="Arial"/>
                <w:sz w:val="20"/>
                <w:szCs w:val="20"/>
              </w:rPr>
            </w:pPr>
            <w:r>
              <w:rPr>
                <w:rFonts w:ascii="Arial" w:hAnsi="Arial" w:cs="Arial"/>
                <w:sz w:val="20"/>
                <w:szCs w:val="20"/>
              </w:rPr>
              <w:t xml:space="preserve">Family Assessment; </w:t>
            </w:r>
            <w:r w:rsidR="002964C1">
              <w:rPr>
                <w:rFonts w:ascii="Arial" w:hAnsi="Arial" w:cs="Arial"/>
                <w:sz w:val="20"/>
                <w:szCs w:val="20"/>
              </w:rPr>
              <w:t>Reflective</w:t>
            </w:r>
          </w:p>
          <w:p w14:paraId="3C94CFB5" w14:textId="5AD95C69" w:rsidR="00365EC3" w:rsidRDefault="00081148" w:rsidP="00747FA6">
            <w:pPr>
              <w:rPr>
                <w:rFonts w:ascii="Arial" w:hAnsi="Arial" w:cs="Arial"/>
                <w:sz w:val="20"/>
                <w:szCs w:val="20"/>
              </w:rPr>
            </w:pPr>
            <w:r>
              <w:rPr>
                <w:rFonts w:ascii="Arial" w:hAnsi="Arial" w:cs="Arial"/>
                <w:sz w:val="20"/>
                <w:szCs w:val="20"/>
              </w:rPr>
              <w:t xml:space="preserve">Clinical </w:t>
            </w:r>
            <w:r w:rsidR="00582B8E">
              <w:rPr>
                <w:rFonts w:ascii="Arial" w:hAnsi="Arial" w:cs="Arial"/>
                <w:sz w:val="20"/>
                <w:szCs w:val="20"/>
              </w:rPr>
              <w:t xml:space="preserve">Reasoning Paper, Clinical experience </w:t>
            </w:r>
            <w:r>
              <w:rPr>
                <w:rFonts w:ascii="Arial" w:hAnsi="Arial" w:cs="Arial"/>
                <w:sz w:val="20"/>
                <w:szCs w:val="20"/>
              </w:rPr>
              <w:t>paperwork</w:t>
            </w:r>
            <w:r w:rsidR="00365EC3">
              <w:rPr>
                <w:rFonts w:ascii="Arial" w:hAnsi="Arial" w:cs="Arial"/>
                <w:sz w:val="20"/>
                <w:szCs w:val="20"/>
              </w:rPr>
              <w:t>;</w:t>
            </w:r>
          </w:p>
          <w:p w14:paraId="33F13330" w14:textId="77777777" w:rsidR="00365EC3" w:rsidRPr="00ED2960" w:rsidRDefault="00365EC3" w:rsidP="00747FA6">
            <w:pPr>
              <w:rPr>
                <w:rFonts w:ascii="Arial" w:hAnsi="Arial" w:cs="Arial"/>
                <w:sz w:val="20"/>
                <w:szCs w:val="20"/>
              </w:rPr>
            </w:pPr>
            <w:r>
              <w:rPr>
                <w:rFonts w:ascii="Arial" w:hAnsi="Arial" w:cs="Arial"/>
                <w:sz w:val="20"/>
                <w:szCs w:val="20"/>
              </w:rPr>
              <w:t>Simulation</w:t>
            </w:r>
          </w:p>
        </w:tc>
      </w:tr>
      <w:tr w:rsidR="00365EC3" w:rsidRPr="00A62A19" w14:paraId="7AE4EED9" w14:textId="77777777" w:rsidTr="00365EC3">
        <w:tc>
          <w:tcPr>
            <w:tcW w:w="5845" w:type="dxa"/>
          </w:tcPr>
          <w:p w14:paraId="51B92E98" w14:textId="77777777" w:rsidR="00365EC3" w:rsidRPr="002A2629" w:rsidRDefault="00365EC3" w:rsidP="00365EC3">
            <w:pPr>
              <w:pStyle w:val="ListParagraph"/>
              <w:numPr>
                <w:ilvl w:val="0"/>
                <w:numId w:val="2"/>
              </w:numPr>
              <w:rPr>
                <w:rFonts w:ascii="Arial" w:hAnsi="Arial" w:cs="Arial"/>
                <w:sz w:val="20"/>
                <w:szCs w:val="20"/>
              </w:rPr>
            </w:pPr>
            <w:r w:rsidRPr="004D4E65">
              <w:rPr>
                <w:rFonts w:ascii="Arial" w:hAnsi="Arial" w:cs="Arial"/>
                <w:sz w:val="20"/>
                <w:szCs w:val="20"/>
              </w:rPr>
              <w:t>Apply the nursing process</w:t>
            </w:r>
            <w:r>
              <w:rPr>
                <w:rFonts w:ascii="Arial" w:hAnsi="Arial" w:cs="Arial"/>
                <w:sz w:val="20"/>
                <w:szCs w:val="20"/>
              </w:rPr>
              <w:t xml:space="preserve"> to facilitate optimum health</w:t>
            </w:r>
            <w:r w:rsidRPr="004D4E65">
              <w:rPr>
                <w:rFonts w:ascii="Arial" w:hAnsi="Arial" w:cs="Arial"/>
                <w:sz w:val="20"/>
                <w:szCs w:val="20"/>
              </w:rPr>
              <w:t xml:space="preserve"> </w:t>
            </w:r>
            <w:r>
              <w:rPr>
                <w:rFonts w:ascii="Arial" w:hAnsi="Arial" w:cs="Arial"/>
                <w:sz w:val="20"/>
                <w:szCs w:val="20"/>
              </w:rPr>
              <w:t>in the care of the childbearing family</w:t>
            </w:r>
            <w:r w:rsidRPr="004D4E65">
              <w:rPr>
                <w:rFonts w:ascii="Arial" w:hAnsi="Arial" w:cs="Arial"/>
                <w:sz w:val="20"/>
                <w:szCs w:val="20"/>
              </w:rPr>
              <w:t>.</w:t>
            </w:r>
          </w:p>
        </w:tc>
        <w:tc>
          <w:tcPr>
            <w:tcW w:w="1170" w:type="dxa"/>
          </w:tcPr>
          <w:p w14:paraId="483D6C6A" w14:textId="77777777" w:rsidR="00365EC3" w:rsidRPr="00A62A19" w:rsidRDefault="00365EC3" w:rsidP="00747FA6">
            <w:pPr>
              <w:rPr>
                <w:rFonts w:ascii="Arial" w:hAnsi="Arial" w:cs="Arial"/>
                <w:sz w:val="20"/>
                <w:szCs w:val="20"/>
              </w:rPr>
            </w:pPr>
            <w:r>
              <w:rPr>
                <w:rFonts w:ascii="Arial" w:hAnsi="Arial" w:cs="Arial"/>
                <w:sz w:val="20"/>
                <w:szCs w:val="20"/>
              </w:rPr>
              <w:t>1, 5, 6, 8, 9, 10, 11, 12, 13, 14</w:t>
            </w:r>
          </w:p>
        </w:tc>
        <w:tc>
          <w:tcPr>
            <w:tcW w:w="1620" w:type="dxa"/>
          </w:tcPr>
          <w:p w14:paraId="7774E743" w14:textId="77777777" w:rsidR="00365EC3" w:rsidRPr="00A62A19" w:rsidRDefault="00365EC3" w:rsidP="00747FA6">
            <w:pPr>
              <w:rPr>
                <w:rFonts w:ascii="Arial" w:hAnsi="Arial" w:cs="Arial"/>
                <w:sz w:val="20"/>
                <w:szCs w:val="20"/>
              </w:rPr>
            </w:pPr>
            <w:r>
              <w:rPr>
                <w:rFonts w:ascii="Arial" w:hAnsi="Arial" w:cs="Arial"/>
                <w:sz w:val="20"/>
                <w:szCs w:val="20"/>
              </w:rPr>
              <w:t>I, III,VI, VII, VIII, IX</w:t>
            </w:r>
          </w:p>
        </w:tc>
        <w:tc>
          <w:tcPr>
            <w:tcW w:w="1440" w:type="dxa"/>
          </w:tcPr>
          <w:p w14:paraId="5AD8DD7D" w14:textId="72A4183C" w:rsidR="00365EC3" w:rsidRDefault="00365EC3" w:rsidP="00747FA6">
            <w:pPr>
              <w:rPr>
                <w:rFonts w:ascii="Arial" w:hAnsi="Arial" w:cs="Arial"/>
                <w:sz w:val="20"/>
                <w:szCs w:val="20"/>
              </w:rPr>
            </w:pPr>
            <w:r>
              <w:rPr>
                <w:rFonts w:ascii="Arial" w:hAnsi="Arial" w:cs="Arial"/>
                <w:sz w:val="20"/>
                <w:szCs w:val="20"/>
              </w:rPr>
              <w:t>Clinical Reasoning Paper;</w:t>
            </w:r>
            <w:r w:rsidR="0043258F">
              <w:rPr>
                <w:rFonts w:ascii="Arial" w:hAnsi="Arial" w:cs="Arial"/>
                <w:sz w:val="20"/>
                <w:szCs w:val="20"/>
              </w:rPr>
              <w:t xml:space="preserve"> Family Assessment</w:t>
            </w:r>
            <w:r w:rsidR="00E878B5">
              <w:rPr>
                <w:rFonts w:ascii="Arial" w:hAnsi="Arial" w:cs="Arial"/>
                <w:sz w:val="20"/>
                <w:szCs w:val="20"/>
              </w:rPr>
              <w:t xml:space="preserve">; </w:t>
            </w:r>
          </w:p>
          <w:p w14:paraId="4CB5F0D5" w14:textId="77777777" w:rsidR="00365EC3" w:rsidRPr="00A62A19" w:rsidRDefault="00365EC3" w:rsidP="00747FA6">
            <w:pPr>
              <w:rPr>
                <w:rFonts w:ascii="Arial" w:hAnsi="Arial" w:cs="Arial"/>
                <w:sz w:val="20"/>
                <w:szCs w:val="20"/>
              </w:rPr>
            </w:pPr>
            <w:r>
              <w:rPr>
                <w:rFonts w:ascii="Arial" w:hAnsi="Arial" w:cs="Arial"/>
                <w:sz w:val="20"/>
                <w:szCs w:val="20"/>
              </w:rPr>
              <w:t>Simulation</w:t>
            </w:r>
          </w:p>
        </w:tc>
      </w:tr>
      <w:tr w:rsidR="00365EC3" w:rsidRPr="00A62A19" w14:paraId="624184F4" w14:textId="77777777" w:rsidTr="00365EC3">
        <w:tc>
          <w:tcPr>
            <w:tcW w:w="5845" w:type="dxa"/>
          </w:tcPr>
          <w:p w14:paraId="3BABE202" w14:textId="77777777" w:rsidR="00365EC3" w:rsidRPr="004D4E65" w:rsidRDefault="00365EC3" w:rsidP="00365EC3">
            <w:pPr>
              <w:pStyle w:val="ListParagraph"/>
              <w:numPr>
                <w:ilvl w:val="0"/>
                <w:numId w:val="2"/>
              </w:numPr>
              <w:rPr>
                <w:rFonts w:ascii="Arial" w:hAnsi="Arial" w:cs="Arial"/>
                <w:sz w:val="20"/>
                <w:szCs w:val="20"/>
              </w:rPr>
            </w:pPr>
            <w:r>
              <w:rPr>
                <w:rFonts w:ascii="Arial" w:hAnsi="Arial" w:cs="Arial"/>
                <w:sz w:val="20"/>
                <w:szCs w:val="20"/>
              </w:rPr>
              <w:t>Utilize concepts of health promotion, risk reduction, and a family-centered approach in application of the nursing process for the childbearing family.</w:t>
            </w:r>
          </w:p>
        </w:tc>
        <w:tc>
          <w:tcPr>
            <w:tcW w:w="1170" w:type="dxa"/>
          </w:tcPr>
          <w:p w14:paraId="4C0A4536" w14:textId="77777777" w:rsidR="00365EC3" w:rsidRDefault="00365EC3" w:rsidP="00747FA6">
            <w:pPr>
              <w:rPr>
                <w:rFonts w:ascii="Arial" w:hAnsi="Arial" w:cs="Arial"/>
                <w:sz w:val="20"/>
                <w:szCs w:val="20"/>
              </w:rPr>
            </w:pPr>
            <w:r>
              <w:rPr>
                <w:rFonts w:ascii="Arial" w:hAnsi="Arial" w:cs="Arial"/>
                <w:sz w:val="20"/>
                <w:szCs w:val="20"/>
              </w:rPr>
              <w:t>8, 10</w:t>
            </w:r>
          </w:p>
        </w:tc>
        <w:tc>
          <w:tcPr>
            <w:tcW w:w="1620" w:type="dxa"/>
          </w:tcPr>
          <w:p w14:paraId="410E0454" w14:textId="77777777" w:rsidR="00365EC3" w:rsidRDefault="00365EC3" w:rsidP="00747FA6">
            <w:pPr>
              <w:rPr>
                <w:rFonts w:ascii="Arial" w:hAnsi="Arial" w:cs="Arial"/>
                <w:sz w:val="20"/>
                <w:szCs w:val="20"/>
              </w:rPr>
            </w:pPr>
            <w:r>
              <w:rPr>
                <w:rFonts w:ascii="Arial" w:hAnsi="Arial" w:cs="Arial"/>
                <w:sz w:val="20"/>
                <w:szCs w:val="20"/>
              </w:rPr>
              <w:t>VII</w:t>
            </w:r>
          </w:p>
        </w:tc>
        <w:tc>
          <w:tcPr>
            <w:tcW w:w="1440" w:type="dxa"/>
          </w:tcPr>
          <w:p w14:paraId="51C8F0F1" w14:textId="64DE66C7" w:rsidR="00365EC3" w:rsidRDefault="00365EC3" w:rsidP="00747FA6">
            <w:pPr>
              <w:rPr>
                <w:rFonts w:ascii="Arial" w:hAnsi="Arial" w:cs="Arial"/>
                <w:sz w:val="20"/>
                <w:szCs w:val="20"/>
              </w:rPr>
            </w:pPr>
            <w:r>
              <w:rPr>
                <w:rFonts w:ascii="Arial" w:hAnsi="Arial" w:cs="Arial"/>
                <w:sz w:val="20"/>
                <w:szCs w:val="20"/>
              </w:rPr>
              <w:t>Clinical Reasoning Paper;</w:t>
            </w:r>
            <w:r w:rsidR="0043258F">
              <w:rPr>
                <w:rFonts w:ascii="Arial" w:hAnsi="Arial" w:cs="Arial"/>
                <w:sz w:val="20"/>
                <w:szCs w:val="20"/>
              </w:rPr>
              <w:t xml:space="preserve"> </w:t>
            </w:r>
            <w:r w:rsidR="00081148">
              <w:rPr>
                <w:rFonts w:ascii="Arial" w:hAnsi="Arial" w:cs="Arial"/>
                <w:sz w:val="20"/>
                <w:szCs w:val="20"/>
              </w:rPr>
              <w:t xml:space="preserve">Clinical </w:t>
            </w:r>
            <w:r w:rsidR="00582B8E">
              <w:rPr>
                <w:rFonts w:ascii="Arial" w:hAnsi="Arial" w:cs="Arial"/>
                <w:sz w:val="20"/>
                <w:szCs w:val="20"/>
              </w:rPr>
              <w:t xml:space="preserve">Experience </w:t>
            </w:r>
            <w:r w:rsidR="00081148">
              <w:rPr>
                <w:rFonts w:ascii="Arial" w:hAnsi="Arial" w:cs="Arial"/>
                <w:sz w:val="20"/>
                <w:szCs w:val="20"/>
              </w:rPr>
              <w:t xml:space="preserve">Paperwork; </w:t>
            </w:r>
            <w:r w:rsidR="0043258F">
              <w:rPr>
                <w:rFonts w:ascii="Arial" w:hAnsi="Arial" w:cs="Arial"/>
                <w:sz w:val="20"/>
                <w:szCs w:val="20"/>
              </w:rPr>
              <w:t>Family Assessment</w:t>
            </w:r>
            <w:r w:rsidR="00E878B5">
              <w:rPr>
                <w:rFonts w:ascii="Arial" w:hAnsi="Arial" w:cs="Arial"/>
                <w:sz w:val="20"/>
                <w:szCs w:val="20"/>
              </w:rPr>
              <w:t xml:space="preserve">; </w:t>
            </w:r>
          </w:p>
          <w:p w14:paraId="24D03301" w14:textId="77777777" w:rsidR="00365EC3" w:rsidRDefault="00365EC3" w:rsidP="00747FA6">
            <w:pPr>
              <w:rPr>
                <w:rFonts w:ascii="Arial" w:hAnsi="Arial" w:cs="Arial"/>
                <w:sz w:val="20"/>
                <w:szCs w:val="20"/>
              </w:rPr>
            </w:pPr>
            <w:r>
              <w:rPr>
                <w:rFonts w:ascii="Arial" w:hAnsi="Arial" w:cs="Arial"/>
                <w:sz w:val="20"/>
                <w:szCs w:val="20"/>
              </w:rPr>
              <w:t>Simulation</w:t>
            </w:r>
          </w:p>
        </w:tc>
      </w:tr>
      <w:tr w:rsidR="00365EC3" w:rsidRPr="00A62A19" w14:paraId="10AC7908" w14:textId="77777777" w:rsidTr="00365EC3">
        <w:tc>
          <w:tcPr>
            <w:tcW w:w="5845" w:type="dxa"/>
          </w:tcPr>
          <w:p w14:paraId="06966B72" w14:textId="77777777" w:rsidR="00365EC3" w:rsidRPr="00ED2960" w:rsidRDefault="00365EC3" w:rsidP="00365EC3">
            <w:pPr>
              <w:pStyle w:val="ListParagraph"/>
              <w:numPr>
                <w:ilvl w:val="0"/>
                <w:numId w:val="2"/>
              </w:numPr>
              <w:rPr>
                <w:rFonts w:ascii="Arial" w:hAnsi="Arial" w:cs="Arial"/>
                <w:sz w:val="20"/>
                <w:szCs w:val="20"/>
              </w:rPr>
            </w:pPr>
            <w:r w:rsidRPr="00ED2960">
              <w:rPr>
                <w:rFonts w:ascii="Arial" w:hAnsi="Arial" w:cs="Arial"/>
                <w:sz w:val="20"/>
                <w:szCs w:val="20"/>
              </w:rPr>
              <w:t xml:space="preserve">Develop a teaching plan appropriate for the needs and ability of </w:t>
            </w:r>
            <w:r>
              <w:rPr>
                <w:rFonts w:ascii="Arial" w:hAnsi="Arial" w:cs="Arial"/>
                <w:sz w:val="20"/>
                <w:szCs w:val="20"/>
              </w:rPr>
              <w:t>a childbearing family</w:t>
            </w:r>
          </w:p>
        </w:tc>
        <w:tc>
          <w:tcPr>
            <w:tcW w:w="1170" w:type="dxa"/>
          </w:tcPr>
          <w:p w14:paraId="53A4AFFB" w14:textId="77777777" w:rsidR="00365EC3" w:rsidRDefault="00365EC3" w:rsidP="00747FA6">
            <w:pPr>
              <w:rPr>
                <w:rFonts w:ascii="Arial" w:hAnsi="Arial" w:cs="Arial"/>
                <w:sz w:val="20"/>
                <w:szCs w:val="20"/>
              </w:rPr>
            </w:pPr>
            <w:r>
              <w:rPr>
                <w:rFonts w:ascii="Arial" w:hAnsi="Arial" w:cs="Arial"/>
                <w:sz w:val="20"/>
                <w:szCs w:val="20"/>
              </w:rPr>
              <w:t>8</w:t>
            </w:r>
          </w:p>
        </w:tc>
        <w:tc>
          <w:tcPr>
            <w:tcW w:w="1620" w:type="dxa"/>
          </w:tcPr>
          <w:p w14:paraId="70001988" w14:textId="77777777" w:rsidR="00365EC3" w:rsidRDefault="00365EC3" w:rsidP="00747FA6">
            <w:pPr>
              <w:rPr>
                <w:rFonts w:ascii="Arial" w:hAnsi="Arial" w:cs="Arial"/>
                <w:sz w:val="20"/>
                <w:szCs w:val="20"/>
              </w:rPr>
            </w:pPr>
            <w:r>
              <w:rPr>
                <w:rFonts w:ascii="Arial" w:hAnsi="Arial" w:cs="Arial"/>
                <w:sz w:val="20"/>
                <w:szCs w:val="20"/>
              </w:rPr>
              <w:t>IX</w:t>
            </w:r>
          </w:p>
        </w:tc>
        <w:tc>
          <w:tcPr>
            <w:tcW w:w="1440" w:type="dxa"/>
          </w:tcPr>
          <w:p w14:paraId="4EE05F15" w14:textId="19B64BF7" w:rsidR="00365EC3" w:rsidRPr="00AC40AE" w:rsidRDefault="00365EC3" w:rsidP="00582B8E">
            <w:pPr>
              <w:rPr>
                <w:rFonts w:ascii="Arial" w:hAnsi="Arial" w:cs="Arial"/>
                <w:sz w:val="20"/>
                <w:szCs w:val="20"/>
              </w:rPr>
            </w:pPr>
            <w:r>
              <w:rPr>
                <w:rFonts w:ascii="Arial" w:hAnsi="Arial" w:cs="Arial"/>
                <w:sz w:val="20"/>
                <w:szCs w:val="20"/>
              </w:rPr>
              <w:t xml:space="preserve">Teaching Plan; </w:t>
            </w:r>
            <w:r w:rsidR="002964C1">
              <w:rPr>
                <w:rFonts w:ascii="Arial" w:hAnsi="Arial" w:cs="Arial"/>
                <w:sz w:val="20"/>
                <w:szCs w:val="20"/>
              </w:rPr>
              <w:t xml:space="preserve"> Clinical</w:t>
            </w:r>
            <w:r w:rsidR="00582B8E">
              <w:rPr>
                <w:rFonts w:ascii="Arial" w:hAnsi="Arial" w:cs="Arial"/>
                <w:sz w:val="20"/>
                <w:szCs w:val="20"/>
              </w:rPr>
              <w:t xml:space="preserve"> Experience</w:t>
            </w:r>
            <w:r w:rsidR="002964C1">
              <w:rPr>
                <w:rFonts w:ascii="Arial" w:hAnsi="Arial" w:cs="Arial"/>
                <w:sz w:val="20"/>
                <w:szCs w:val="20"/>
              </w:rPr>
              <w:t xml:space="preserve"> paperwork</w:t>
            </w:r>
          </w:p>
        </w:tc>
      </w:tr>
      <w:tr w:rsidR="00365EC3" w:rsidRPr="00A62A19" w14:paraId="001BEFF7" w14:textId="77777777" w:rsidTr="00365EC3">
        <w:tc>
          <w:tcPr>
            <w:tcW w:w="5845" w:type="dxa"/>
          </w:tcPr>
          <w:p w14:paraId="43ABD790" w14:textId="77777777" w:rsidR="00365EC3" w:rsidRPr="004D4E65" w:rsidRDefault="00365EC3" w:rsidP="00365EC3">
            <w:pPr>
              <w:pStyle w:val="ListParagraph"/>
              <w:numPr>
                <w:ilvl w:val="0"/>
                <w:numId w:val="2"/>
              </w:numPr>
              <w:rPr>
                <w:rFonts w:ascii="Arial" w:hAnsi="Arial" w:cs="Arial"/>
                <w:sz w:val="20"/>
                <w:szCs w:val="20"/>
              </w:rPr>
            </w:pPr>
            <w:r w:rsidRPr="004D4E65">
              <w:rPr>
                <w:rFonts w:ascii="Arial" w:hAnsi="Arial" w:cs="Arial"/>
                <w:sz w:val="20"/>
                <w:szCs w:val="20"/>
              </w:rPr>
              <w:t xml:space="preserve">Provide compassionate, holistic, patient-centered, and culturally congruent nursing care to </w:t>
            </w:r>
            <w:r>
              <w:rPr>
                <w:rFonts w:ascii="Arial" w:hAnsi="Arial" w:cs="Arial"/>
                <w:sz w:val="20"/>
                <w:szCs w:val="20"/>
              </w:rPr>
              <w:t>the childbearing family</w:t>
            </w:r>
            <w:r w:rsidRPr="004D4E65">
              <w:rPr>
                <w:rFonts w:ascii="Arial" w:hAnsi="Arial" w:cs="Arial"/>
                <w:sz w:val="20"/>
                <w:szCs w:val="20"/>
              </w:rPr>
              <w:t>.</w:t>
            </w:r>
          </w:p>
        </w:tc>
        <w:tc>
          <w:tcPr>
            <w:tcW w:w="1170" w:type="dxa"/>
          </w:tcPr>
          <w:p w14:paraId="327976DF" w14:textId="77777777" w:rsidR="00365EC3" w:rsidRPr="005D4890" w:rsidRDefault="00365EC3" w:rsidP="00747FA6">
            <w:pPr>
              <w:rPr>
                <w:rFonts w:ascii="Arial" w:hAnsi="Arial" w:cs="Arial"/>
                <w:sz w:val="20"/>
                <w:szCs w:val="20"/>
              </w:rPr>
            </w:pPr>
            <w:r>
              <w:rPr>
                <w:rFonts w:ascii="Arial" w:hAnsi="Arial" w:cs="Arial"/>
                <w:sz w:val="20"/>
                <w:szCs w:val="20"/>
              </w:rPr>
              <w:t>13</w:t>
            </w:r>
          </w:p>
        </w:tc>
        <w:tc>
          <w:tcPr>
            <w:tcW w:w="1620" w:type="dxa"/>
          </w:tcPr>
          <w:p w14:paraId="78D20E64" w14:textId="77777777" w:rsidR="00365EC3" w:rsidRPr="005D4890" w:rsidRDefault="00365EC3" w:rsidP="00747FA6">
            <w:pPr>
              <w:rPr>
                <w:rFonts w:ascii="Arial" w:hAnsi="Arial" w:cs="Arial"/>
                <w:sz w:val="20"/>
                <w:szCs w:val="20"/>
              </w:rPr>
            </w:pPr>
            <w:r>
              <w:rPr>
                <w:rFonts w:ascii="Arial" w:hAnsi="Arial" w:cs="Arial"/>
                <w:sz w:val="20"/>
                <w:szCs w:val="20"/>
              </w:rPr>
              <w:t>IX</w:t>
            </w:r>
          </w:p>
        </w:tc>
        <w:tc>
          <w:tcPr>
            <w:tcW w:w="1440" w:type="dxa"/>
          </w:tcPr>
          <w:p w14:paraId="04F70CC4" w14:textId="60C98FE8" w:rsidR="00E878B5" w:rsidRDefault="00E878B5" w:rsidP="00747FA6">
            <w:pPr>
              <w:rPr>
                <w:rFonts w:ascii="Arial" w:hAnsi="Arial" w:cs="Arial"/>
                <w:sz w:val="20"/>
                <w:szCs w:val="20"/>
              </w:rPr>
            </w:pPr>
            <w:r>
              <w:rPr>
                <w:rFonts w:ascii="Arial" w:hAnsi="Arial" w:cs="Arial"/>
                <w:sz w:val="20"/>
                <w:szCs w:val="20"/>
              </w:rPr>
              <w:t xml:space="preserve">Family Assessment; </w:t>
            </w:r>
            <w:r w:rsidR="00582B8E">
              <w:rPr>
                <w:rFonts w:ascii="Arial" w:hAnsi="Arial" w:cs="Arial"/>
                <w:sz w:val="20"/>
                <w:szCs w:val="20"/>
              </w:rPr>
              <w:t xml:space="preserve">Clinical Reasoning Paper; </w:t>
            </w:r>
            <w:r>
              <w:rPr>
                <w:rFonts w:ascii="Arial" w:hAnsi="Arial" w:cs="Arial"/>
                <w:sz w:val="20"/>
                <w:szCs w:val="20"/>
              </w:rPr>
              <w:t xml:space="preserve"> </w:t>
            </w:r>
          </w:p>
          <w:p w14:paraId="2D7F1A2D" w14:textId="77254BCC" w:rsidR="00365EC3" w:rsidRDefault="00081148" w:rsidP="00747FA6">
            <w:r>
              <w:rPr>
                <w:rFonts w:ascii="Arial" w:hAnsi="Arial" w:cs="Arial"/>
                <w:sz w:val="20"/>
                <w:szCs w:val="20"/>
              </w:rPr>
              <w:t xml:space="preserve">Clinical </w:t>
            </w:r>
            <w:r w:rsidR="00582B8E">
              <w:rPr>
                <w:rFonts w:ascii="Arial" w:hAnsi="Arial" w:cs="Arial"/>
                <w:sz w:val="20"/>
                <w:szCs w:val="20"/>
              </w:rPr>
              <w:t xml:space="preserve">Experience </w:t>
            </w:r>
            <w:r>
              <w:rPr>
                <w:rFonts w:ascii="Arial" w:hAnsi="Arial" w:cs="Arial"/>
                <w:sz w:val="20"/>
                <w:szCs w:val="20"/>
              </w:rPr>
              <w:t>paperwork</w:t>
            </w:r>
            <w:r w:rsidR="002964C1">
              <w:rPr>
                <w:rFonts w:ascii="Arial" w:hAnsi="Arial" w:cs="Arial"/>
                <w:sz w:val="20"/>
                <w:szCs w:val="20"/>
              </w:rPr>
              <w:t>; Simulation</w:t>
            </w:r>
          </w:p>
        </w:tc>
      </w:tr>
      <w:tr w:rsidR="00365EC3" w:rsidRPr="00A62A19" w14:paraId="34A477CE" w14:textId="77777777" w:rsidTr="00365EC3">
        <w:tc>
          <w:tcPr>
            <w:tcW w:w="5845" w:type="dxa"/>
          </w:tcPr>
          <w:p w14:paraId="4AD19260" w14:textId="77777777" w:rsidR="00365EC3" w:rsidRPr="004D4E65" w:rsidRDefault="00365EC3" w:rsidP="00365EC3">
            <w:pPr>
              <w:pStyle w:val="ListParagraph"/>
              <w:numPr>
                <w:ilvl w:val="0"/>
                <w:numId w:val="2"/>
              </w:numPr>
              <w:rPr>
                <w:rFonts w:ascii="Arial" w:hAnsi="Arial" w:cs="Arial"/>
                <w:sz w:val="20"/>
                <w:szCs w:val="20"/>
              </w:rPr>
            </w:pPr>
            <w:r w:rsidRPr="004D4E65">
              <w:rPr>
                <w:rFonts w:ascii="Arial" w:hAnsi="Arial" w:cs="Arial"/>
                <w:sz w:val="20"/>
                <w:szCs w:val="20"/>
              </w:rPr>
              <w:t>Collaborate and communicate with</w:t>
            </w:r>
            <w:r>
              <w:rPr>
                <w:rFonts w:ascii="Arial" w:hAnsi="Arial" w:cs="Arial"/>
                <w:sz w:val="20"/>
                <w:szCs w:val="20"/>
              </w:rPr>
              <w:t xml:space="preserve"> other healthcare professionals, </w:t>
            </w:r>
            <w:r w:rsidRPr="004D4E65">
              <w:rPr>
                <w:rFonts w:ascii="Arial" w:hAnsi="Arial" w:cs="Arial"/>
                <w:sz w:val="20"/>
                <w:szCs w:val="20"/>
              </w:rPr>
              <w:t>patients</w:t>
            </w:r>
            <w:r>
              <w:rPr>
                <w:rFonts w:ascii="Arial" w:hAnsi="Arial" w:cs="Arial"/>
                <w:sz w:val="20"/>
                <w:szCs w:val="20"/>
              </w:rPr>
              <w:t>, and family</w:t>
            </w:r>
            <w:r w:rsidRPr="004D4E65">
              <w:rPr>
                <w:rFonts w:ascii="Arial" w:hAnsi="Arial" w:cs="Arial"/>
                <w:sz w:val="20"/>
                <w:szCs w:val="20"/>
              </w:rPr>
              <w:t xml:space="preserve"> to provide safe quality care to </w:t>
            </w:r>
            <w:r>
              <w:rPr>
                <w:rFonts w:ascii="Arial" w:hAnsi="Arial" w:cs="Arial"/>
                <w:sz w:val="20"/>
                <w:szCs w:val="20"/>
              </w:rPr>
              <w:t>the childbearing family</w:t>
            </w:r>
            <w:r w:rsidRPr="004D4E65">
              <w:rPr>
                <w:rFonts w:ascii="Arial" w:hAnsi="Arial" w:cs="Arial"/>
                <w:sz w:val="20"/>
                <w:szCs w:val="20"/>
              </w:rPr>
              <w:t>.</w:t>
            </w:r>
          </w:p>
        </w:tc>
        <w:tc>
          <w:tcPr>
            <w:tcW w:w="1170" w:type="dxa"/>
          </w:tcPr>
          <w:p w14:paraId="64E936D4" w14:textId="77777777" w:rsidR="00365EC3" w:rsidRPr="005D4890" w:rsidRDefault="00365EC3" w:rsidP="00747FA6">
            <w:pPr>
              <w:rPr>
                <w:rFonts w:ascii="Arial" w:hAnsi="Arial" w:cs="Arial"/>
                <w:sz w:val="20"/>
                <w:szCs w:val="20"/>
              </w:rPr>
            </w:pPr>
            <w:r>
              <w:rPr>
                <w:rFonts w:ascii="Arial" w:hAnsi="Arial" w:cs="Arial"/>
                <w:sz w:val="20"/>
                <w:szCs w:val="20"/>
              </w:rPr>
              <w:t>8, 9, 13</w:t>
            </w:r>
          </w:p>
        </w:tc>
        <w:tc>
          <w:tcPr>
            <w:tcW w:w="1620" w:type="dxa"/>
          </w:tcPr>
          <w:p w14:paraId="61E955F4" w14:textId="77777777" w:rsidR="00365EC3" w:rsidRPr="005D4890" w:rsidRDefault="00365EC3" w:rsidP="00747FA6">
            <w:pPr>
              <w:rPr>
                <w:rFonts w:ascii="Arial" w:hAnsi="Arial" w:cs="Arial"/>
                <w:sz w:val="20"/>
                <w:szCs w:val="20"/>
              </w:rPr>
            </w:pPr>
            <w:r>
              <w:rPr>
                <w:rFonts w:ascii="Arial" w:hAnsi="Arial" w:cs="Arial"/>
                <w:sz w:val="20"/>
                <w:szCs w:val="20"/>
              </w:rPr>
              <w:t>VI, VII</w:t>
            </w:r>
          </w:p>
        </w:tc>
        <w:tc>
          <w:tcPr>
            <w:tcW w:w="1440" w:type="dxa"/>
          </w:tcPr>
          <w:p w14:paraId="4F9363E8" w14:textId="3B498AC1" w:rsidR="00365EC3" w:rsidRDefault="00E878B5" w:rsidP="00747FA6">
            <w:pPr>
              <w:rPr>
                <w:rFonts w:ascii="Arial" w:hAnsi="Arial" w:cs="Arial"/>
                <w:sz w:val="20"/>
                <w:szCs w:val="20"/>
              </w:rPr>
            </w:pPr>
            <w:r>
              <w:rPr>
                <w:rFonts w:ascii="Arial" w:hAnsi="Arial" w:cs="Arial"/>
                <w:sz w:val="20"/>
                <w:szCs w:val="20"/>
              </w:rPr>
              <w:t xml:space="preserve">Family Assessment; </w:t>
            </w:r>
            <w:r w:rsidR="00582B8E">
              <w:rPr>
                <w:rFonts w:ascii="Arial" w:hAnsi="Arial" w:cs="Arial"/>
                <w:sz w:val="20"/>
                <w:szCs w:val="20"/>
              </w:rPr>
              <w:t xml:space="preserve">Clinical Reasoning Paper; </w:t>
            </w:r>
            <w:r w:rsidR="00081148">
              <w:rPr>
                <w:rFonts w:ascii="Arial" w:hAnsi="Arial" w:cs="Arial"/>
                <w:sz w:val="20"/>
                <w:szCs w:val="20"/>
              </w:rPr>
              <w:t xml:space="preserve">Clinical </w:t>
            </w:r>
            <w:r w:rsidR="00582B8E">
              <w:rPr>
                <w:rFonts w:ascii="Arial" w:hAnsi="Arial" w:cs="Arial"/>
                <w:sz w:val="20"/>
                <w:szCs w:val="20"/>
              </w:rPr>
              <w:lastRenderedPageBreak/>
              <w:t xml:space="preserve">Experience </w:t>
            </w:r>
            <w:r w:rsidR="00081148">
              <w:rPr>
                <w:rFonts w:ascii="Arial" w:hAnsi="Arial" w:cs="Arial"/>
                <w:sz w:val="20"/>
                <w:szCs w:val="20"/>
              </w:rPr>
              <w:t>paperwork</w:t>
            </w:r>
            <w:r w:rsidR="00365EC3">
              <w:rPr>
                <w:rFonts w:ascii="Arial" w:hAnsi="Arial" w:cs="Arial"/>
                <w:sz w:val="20"/>
                <w:szCs w:val="20"/>
              </w:rPr>
              <w:t>;</w:t>
            </w:r>
          </w:p>
          <w:p w14:paraId="646C9531" w14:textId="77777777" w:rsidR="00365EC3" w:rsidRDefault="00365EC3" w:rsidP="00747FA6">
            <w:r>
              <w:rPr>
                <w:rFonts w:ascii="Arial" w:hAnsi="Arial" w:cs="Arial"/>
                <w:sz w:val="20"/>
                <w:szCs w:val="20"/>
              </w:rPr>
              <w:t>Simulation</w:t>
            </w:r>
          </w:p>
        </w:tc>
      </w:tr>
      <w:tr w:rsidR="00365EC3" w:rsidRPr="00A62A19" w14:paraId="6C2A32D3" w14:textId="77777777" w:rsidTr="00365EC3">
        <w:tc>
          <w:tcPr>
            <w:tcW w:w="5845" w:type="dxa"/>
          </w:tcPr>
          <w:p w14:paraId="2494EF1B" w14:textId="77777777" w:rsidR="00365EC3" w:rsidRPr="004D4E65" w:rsidRDefault="00365EC3" w:rsidP="00365EC3">
            <w:pPr>
              <w:pStyle w:val="ListParagraph"/>
              <w:numPr>
                <w:ilvl w:val="0"/>
                <w:numId w:val="2"/>
              </w:numPr>
              <w:rPr>
                <w:rFonts w:ascii="Arial" w:hAnsi="Arial" w:cs="Arial"/>
                <w:sz w:val="20"/>
                <w:szCs w:val="20"/>
              </w:rPr>
            </w:pPr>
            <w:r w:rsidRPr="004D4E65">
              <w:rPr>
                <w:rFonts w:ascii="Arial" w:hAnsi="Arial" w:cs="Arial"/>
                <w:sz w:val="20"/>
                <w:szCs w:val="20"/>
              </w:rPr>
              <w:lastRenderedPageBreak/>
              <w:t xml:space="preserve">Promote factors that create a culture and environment of safety for </w:t>
            </w:r>
            <w:r>
              <w:rPr>
                <w:rFonts w:ascii="Arial" w:hAnsi="Arial" w:cs="Arial"/>
                <w:sz w:val="20"/>
                <w:szCs w:val="20"/>
              </w:rPr>
              <w:t>the childbearing family</w:t>
            </w:r>
            <w:r w:rsidRPr="004D4E65">
              <w:rPr>
                <w:rFonts w:ascii="Arial" w:hAnsi="Arial" w:cs="Arial"/>
                <w:sz w:val="20"/>
                <w:szCs w:val="20"/>
              </w:rPr>
              <w:t>.</w:t>
            </w:r>
          </w:p>
        </w:tc>
        <w:tc>
          <w:tcPr>
            <w:tcW w:w="1170" w:type="dxa"/>
          </w:tcPr>
          <w:p w14:paraId="00A5AD6A" w14:textId="77777777" w:rsidR="00365EC3" w:rsidRPr="005D4890" w:rsidRDefault="00365EC3" w:rsidP="00747FA6">
            <w:pPr>
              <w:rPr>
                <w:rFonts w:ascii="Arial" w:hAnsi="Arial" w:cs="Arial"/>
                <w:sz w:val="20"/>
                <w:szCs w:val="20"/>
              </w:rPr>
            </w:pPr>
            <w:r>
              <w:rPr>
                <w:rFonts w:ascii="Arial" w:hAnsi="Arial" w:cs="Arial"/>
                <w:sz w:val="20"/>
                <w:szCs w:val="20"/>
              </w:rPr>
              <w:t>4</w:t>
            </w:r>
          </w:p>
        </w:tc>
        <w:tc>
          <w:tcPr>
            <w:tcW w:w="1620" w:type="dxa"/>
          </w:tcPr>
          <w:p w14:paraId="6EFA5D5F" w14:textId="77777777" w:rsidR="00365EC3" w:rsidRPr="005D4890" w:rsidRDefault="00365EC3" w:rsidP="00747FA6">
            <w:pPr>
              <w:rPr>
                <w:rFonts w:ascii="Arial" w:hAnsi="Arial" w:cs="Arial"/>
                <w:sz w:val="20"/>
                <w:szCs w:val="20"/>
              </w:rPr>
            </w:pPr>
            <w:r>
              <w:rPr>
                <w:rFonts w:ascii="Arial" w:hAnsi="Arial" w:cs="Arial"/>
                <w:sz w:val="20"/>
                <w:szCs w:val="20"/>
              </w:rPr>
              <w:t>VI</w:t>
            </w:r>
          </w:p>
        </w:tc>
        <w:tc>
          <w:tcPr>
            <w:tcW w:w="1440" w:type="dxa"/>
          </w:tcPr>
          <w:p w14:paraId="15DD099D" w14:textId="5AC3E234" w:rsidR="00365EC3" w:rsidRDefault="00081148" w:rsidP="00747FA6">
            <w:pPr>
              <w:rPr>
                <w:rFonts w:ascii="Arial" w:hAnsi="Arial" w:cs="Arial"/>
                <w:sz w:val="20"/>
                <w:szCs w:val="20"/>
              </w:rPr>
            </w:pPr>
            <w:r>
              <w:rPr>
                <w:rFonts w:ascii="Arial" w:hAnsi="Arial" w:cs="Arial"/>
                <w:sz w:val="20"/>
                <w:szCs w:val="20"/>
              </w:rPr>
              <w:t xml:space="preserve">Clinical </w:t>
            </w:r>
            <w:r w:rsidR="00582B8E">
              <w:rPr>
                <w:rFonts w:ascii="Arial" w:hAnsi="Arial" w:cs="Arial"/>
                <w:sz w:val="20"/>
                <w:szCs w:val="20"/>
              </w:rPr>
              <w:t xml:space="preserve">Experience </w:t>
            </w:r>
            <w:r>
              <w:rPr>
                <w:rFonts w:ascii="Arial" w:hAnsi="Arial" w:cs="Arial"/>
                <w:sz w:val="20"/>
                <w:szCs w:val="20"/>
              </w:rPr>
              <w:t>paperwork</w:t>
            </w:r>
            <w:r w:rsidR="00365EC3">
              <w:rPr>
                <w:rFonts w:ascii="Arial" w:hAnsi="Arial" w:cs="Arial"/>
                <w:sz w:val="20"/>
                <w:szCs w:val="20"/>
              </w:rPr>
              <w:t>;</w:t>
            </w:r>
          </w:p>
          <w:p w14:paraId="5BC6940A" w14:textId="77777777" w:rsidR="00365EC3" w:rsidRDefault="00365EC3" w:rsidP="00747FA6">
            <w:r>
              <w:rPr>
                <w:rFonts w:ascii="Arial" w:hAnsi="Arial" w:cs="Arial"/>
                <w:sz w:val="20"/>
                <w:szCs w:val="20"/>
              </w:rPr>
              <w:t>Simulation</w:t>
            </w:r>
          </w:p>
        </w:tc>
      </w:tr>
      <w:tr w:rsidR="00365EC3" w:rsidRPr="00A62A19" w14:paraId="1909B02E" w14:textId="77777777" w:rsidTr="00365EC3">
        <w:tc>
          <w:tcPr>
            <w:tcW w:w="5845" w:type="dxa"/>
          </w:tcPr>
          <w:p w14:paraId="29ECB7C6" w14:textId="77777777" w:rsidR="00365EC3" w:rsidRPr="004D4E65" w:rsidRDefault="00365EC3" w:rsidP="00365EC3">
            <w:pPr>
              <w:pStyle w:val="ListParagraph"/>
              <w:numPr>
                <w:ilvl w:val="0"/>
                <w:numId w:val="2"/>
              </w:numPr>
              <w:rPr>
                <w:rFonts w:ascii="Arial" w:hAnsi="Arial" w:cs="Arial"/>
                <w:sz w:val="20"/>
                <w:szCs w:val="20"/>
              </w:rPr>
            </w:pPr>
            <w:r w:rsidRPr="004D4E65">
              <w:rPr>
                <w:rFonts w:ascii="Arial" w:hAnsi="Arial" w:cs="Arial"/>
                <w:sz w:val="20"/>
                <w:szCs w:val="20"/>
              </w:rPr>
              <w:t xml:space="preserve">Evaluate critical thinking and clinical reasoning processes used in nursing care for </w:t>
            </w:r>
            <w:r>
              <w:rPr>
                <w:rFonts w:ascii="Arial" w:hAnsi="Arial" w:cs="Arial"/>
                <w:sz w:val="20"/>
                <w:szCs w:val="20"/>
              </w:rPr>
              <w:t>the childbearing family</w:t>
            </w:r>
            <w:r w:rsidRPr="004D4E65">
              <w:rPr>
                <w:rFonts w:ascii="Arial" w:hAnsi="Arial" w:cs="Arial"/>
                <w:sz w:val="20"/>
                <w:szCs w:val="20"/>
              </w:rPr>
              <w:t>.</w:t>
            </w:r>
          </w:p>
        </w:tc>
        <w:tc>
          <w:tcPr>
            <w:tcW w:w="1170" w:type="dxa"/>
          </w:tcPr>
          <w:p w14:paraId="7952E8CA" w14:textId="77777777" w:rsidR="00365EC3" w:rsidRPr="005D4890" w:rsidRDefault="00365EC3" w:rsidP="00747FA6">
            <w:pPr>
              <w:rPr>
                <w:rFonts w:ascii="Arial" w:hAnsi="Arial" w:cs="Arial"/>
                <w:sz w:val="20"/>
                <w:szCs w:val="20"/>
              </w:rPr>
            </w:pPr>
            <w:r>
              <w:rPr>
                <w:rFonts w:ascii="Arial" w:hAnsi="Arial" w:cs="Arial"/>
                <w:sz w:val="20"/>
                <w:szCs w:val="20"/>
              </w:rPr>
              <w:t>1, 13</w:t>
            </w:r>
          </w:p>
        </w:tc>
        <w:tc>
          <w:tcPr>
            <w:tcW w:w="1620" w:type="dxa"/>
          </w:tcPr>
          <w:p w14:paraId="7CB9809F" w14:textId="77777777" w:rsidR="00365EC3" w:rsidRPr="005D4890" w:rsidRDefault="00365EC3" w:rsidP="00747FA6">
            <w:pPr>
              <w:rPr>
                <w:rFonts w:ascii="Arial" w:hAnsi="Arial" w:cs="Arial"/>
                <w:sz w:val="20"/>
                <w:szCs w:val="20"/>
              </w:rPr>
            </w:pPr>
            <w:r>
              <w:rPr>
                <w:rFonts w:ascii="Arial" w:hAnsi="Arial" w:cs="Arial"/>
                <w:sz w:val="20"/>
                <w:szCs w:val="20"/>
              </w:rPr>
              <w:t>III, IX</w:t>
            </w:r>
          </w:p>
        </w:tc>
        <w:tc>
          <w:tcPr>
            <w:tcW w:w="1440" w:type="dxa"/>
          </w:tcPr>
          <w:p w14:paraId="73883BAF" w14:textId="4B5255D1" w:rsidR="00365EC3" w:rsidRDefault="00582B8E" w:rsidP="00747FA6">
            <w:pPr>
              <w:rPr>
                <w:rFonts w:ascii="Arial" w:hAnsi="Arial" w:cs="Arial"/>
                <w:sz w:val="20"/>
                <w:szCs w:val="20"/>
              </w:rPr>
            </w:pPr>
            <w:r>
              <w:rPr>
                <w:rFonts w:ascii="Arial" w:hAnsi="Arial" w:cs="Arial"/>
                <w:sz w:val="20"/>
                <w:szCs w:val="20"/>
              </w:rPr>
              <w:t>Clinical Reasoning Paper;</w:t>
            </w:r>
            <w:r w:rsidR="002964C1">
              <w:rPr>
                <w:rFonts w:ascii="Arial" w:hAnsi="Arial" w:cs="Arial"/>
                <w:sz w:val="20"/>
                <w:szCs w:val="20"/>
              </w:rPr>
              <w:t xml:space="preserve"> Clinical </w:t>
            </w:r>
            <w:r>
              <w:rPr>
                <w:rFonts w:ascii="Arial" w:hAnsi="Arial" w:cs="Arial"/>
                <w:sz w:val="20"/>
                <w:szCs w:val="20"/>
              </w:rPr>
              <w:t xml:space="preserve">Experience </w:t>
            </w:r>
            <w:r w:rsidR="00081148">
              <w:rPr>
                <w:rFonts w:ascii="Arial" w:hAnsi="Arial" w:cs="Arial"/>
                <w:sz w:val="20"/>
                <w:szCs w:val="20"/>
              </w:rPr>
              <w:t>paperwork</w:t>
            </w:r>
            <w:r w:rsidR="00365EC3">
              <w:rPr>
                <w:rFonts w:ascii="Arial" w:hAnsi="Arial" w:cs="Arial"/>
                <w:sz w:val="20"/>
                <w:szCs w:val="20"/>
              </w:rPr>
              <w:t>;</w:t>
            </w:r>
          </w:p>
          <w:p w14:paraId="4C66A661" w14:textId="77777777" w:rsidR="00365EC3" w:rsidRDefault="00365EC3" w:rsidP="00747FA6">
            <w:r>
              <w:rPr>
                <w:rFonts w:ascii="Arial" w:hAnsi="Arial" w:cs="Arial"/>
                <w:sz w:val="20"/>
                <w:szCs w:val="20"/>
              </w:rPr>
              <w:t>Simulation</w:t>
            </w:r>
          </w:p>
        </w:tc>
      </w:tr>
      <w:tr w:rsidR="00365EC3" w:rsidRPr="00A62A19" w14:paraId="28109159" w14:textId="77777777" w:rsidTr="00365EC3">
        <w:tc>
          <w:tcPr>
            <w:tcW w:w="5845" w:type="dxa"/>
          </w:tcPr>
          <w:p w14:paraId="23B89F7E" w14:textId="77777777" w:rsidR="00365EC3" w:rsidRPr="004D4E65" w:rsidRDefault="00365EC3" w:rsidP="00365EC3">
            <w:pPr>
              <w:pStyle w:val="ListParagraph"/>
              <w:numPr>
                <w:ilvl w:val="0"/>
                <w:numId w:val="2"/>
              </w:numPr>
              <w:rPr>
                <w:rFonts w:ascii="Arial" w:hAnsi="Arial" w:cs="Arial"/>
                <w:sz w:val="20"/>
                <w:szCs w:val="20"/>
              </w:rPr>
            </w:pPr>
            <w:r w:rsidRPr="004D4E65">
              <w:rPr>
                <w:rFonts w:ascii="Arial" w:hAnsi="Arial" w:cs="Arial"/>
                <w:sz w:val="20"/>
                <w:szCs w:val="20"/>
              </w:rPr>
              <w:t xml:space="preserve">Demonstrate professional standards of behavioral, moral, ethical, and legal conduct when providing nursing care to </w:t>
            </w:r>
            <w:r>
              <w:rPr>
                <w:rFonts w:ascii="Arial" w:hAnsi="Arial" w:cs="Arial"/>
                <w:sz w:val="20"/>
                <w:szCs w:val="20"/>
              </w:rPr>
              <w:t>the childbearing family</w:t>
            </w:r>
            <w:r w:rsidRPr="004D4E65">
              <w:rPr>
                <w:rFonts w:ascii="Arial" w:hAnsi="Arial" w:cs="Arial"/>
                <w:sz w:val="20"/>
                <w:szCs w:val="20"/>
              </w:rPr>
              <w:t>.</w:t>
            </w:r>
          </w:p>
        </w:tc>
        <w:tc>
          <w:tcPr>
            <w:tcW w:w="1170" w:type="dxa"/>
          </w:tcPr>
          <w:p w14:paraId="7CCB62E3" w14:textId="77777777" w:rsidR="00365EC3" w:rsidRPr="005D4890" w:rsidRDefault="00365EC3" w:rsidP="00747FA6">
            <w:pPr>
              <w:rPr>
                <w:rFonts w:ascii="Arial" w:hAnsi="Arial" w:cs="Arial"/>
                <w:sz w:val="20"/>
                <w:szCs w:val="20"/>
              </w:rPr>
            </w:pPr>
            <w:r>
              <w:rPr>
                <w:rFonts w:ascii="Arial" w:hAnsi="Arial" w:cs="Arial"/>
                <w:sz w:val="20"/>
                <w:szCs w:val="20"/>
              </w:rPr>
              <w:t>3, 11</w:t>
            </w:r>
          </w:p>
        </w:tc>
        <w:tc>
          <w:tcPr>
            <w:tcW w:w="1620" w:type="dxa"/>
          </w:tcPr>
          <w:p w14:paraId="219D8E8F" w14:textId="77777777" w:rsidR="00365EC3" w:rsidRPr="005D4890" w:rsidRDefault="00365EC3" w:rsidP="00747FA6">
            <w:pPr>
              <w:rPr>
                <w:rFonts w:ascii="Arial" w:hAnsi="Arial" w:cs="Arial"/>
                <w:sz w:val="20"/>
                <w:szCs w:val="20"/>
              </w:rPr>
            </w:pPr>
            <w:r>
              <w:rPr>
                <w:rFonts w:ascii="Arial" w:hAnsi="Arial" w:cs="Arial"/>
                <w:sz w:val="20"/>
                <w:szCs w:val="20"/>
              </w:rPr>
              <w:t>VIII</w:t>
            </w:r>
          </w:p>
        </w:tc>
        <w:tc>
          <w:tcPr>
            <w:tcW w:w="1440" w:type="dxa"/>
          </w:tcPr>
          <w:p w14:paraId="3472D399" w14:textId="3C71DEAB" w:rsidR="00365EC3" w:rsidRDefault="00E878B5" w:rsidP="00747FA6">
            <w:pPr>
              <w:rPr>
                <w:rFonts w:ascii="Arial" w:hAnsi="Arial" w:cs="Arial"/>
                <w:sz w:val="20"/>
                <w:szCs w:val="20"/>
              </w:rPr>
            </w:pPr>
            <w:r>
              <w:rPr>
                <w:rFonts w:ascii="Arial" w:hAnsi="Arial" w:cs="Arial"/>
                <w:sz w:val="20"/>
                <w:szCs w:val="20"/>
              </w:rPr>
              <w:t xml:space="preserve">Family </w:t>
            </w:r>
            <w:r w:rsidR="003F1005">
              <w:rPr>
                <w:rFonts w:ascii="Arial" w:hAnsi="Arial" w:cs="Arial"/>
                <w:sz w:val="20"/>
                <w:szCs w:val="20"/>
              </w:rPr>
              <w:t xml:space="preserve">Assessment; </w:t>
            </w:r>
            <w:r w:rsidR="00081148">
              <w:rPr>
                <w:rFonts w:ascii="Arial" w:hAnsi="Arial" w:cs="Arial"/>
                <w:sz w:val="20"/>
                <w:szCs w:val="20"/>
              </w:rPr>
              <w:t xml:space="preserve">Clinical </w:t>
            </w:r>
            <w:r w:rsidR="00582B8E">
              <w:rPr>
                <w:rFonts w:ascii="Arial" w:hAnsi="Arial" w:cs="Arial"/>
                <w:sz w:val="20"/>
                <w:szCs w:val="20"/>
              </w:rPr>
              <w:t xml:space="preserve">Experience </w:t>
            </w:r>
            <w:r w:rsidR="00081148">
              <w:rPr>
                <w:rFonts w:ascii="Arial" w:hAnsi="Arial" w:cs="Arial"/>
                <w:sz w:val="20"/>
                <w:szCs w:val="20"/>
              </w:rPr>
              <w:t>paperwork</w:t>
            </w:r>
            <w:r w:rsidR="00365EC3">
              <w:rPr>
                <w:rFonts w:ascii="Arial" w:hAnsi="Arial" w:cs="Arial"/>
                <w:sz w:val="20"/>
                <w:szCs w:val="20"/>
              </w:rPr>
              <w:t>;</w:t>
            </w:r>
          </w:p>
          <w:p w14:paraId="342C71A5" w14:textId="77777777" w:rsidR="00365EC3" w:rsidRDefault="00365EC3" w:rsidP="00747FA6">
            <w:r>
              <w:rPr>
                <w:rFonts w:ascii="Arial" w:hAnsi="Arial" w:cs="Arial"/>
                <w:sz w:val="20"/>
                <w:szCs w:val="20"/>
              </w:rPr>
              <w:t>Simulation</w:t>
            </w:r>
          </w:p>
        </w:tc>
      </w:tr>
    </w:tbl>
    <w:p w14:paraId="1EA4C4F9" w14:textId="77777777" w:rsidR="00365EC3" w:rsidRDefault="00365EC3" w:rsidP="00ED2960">
      <w:pPr>
        <w:spacing w:after="0" w:line="240" w:lineRule="auto"/>
        <w:rPr>
          <w:rFonts w:ascii="Arial" w:hAnsi="Arial" w:cs="Arial"/>
          <w:b/>
        </w:rPr>
      </w:pPr>
    </w:p>
    <w:p w14:paraId="32253C6E" w14:textId="77777777" w:rsidR="00365EC3" w:rsidRPr="00375B97" w:rsidRDefault="00365EC3" w:rsidP="00ED2960">
      <w:pPr>
        <w:spacing w:after="0" w:line="240" w:lineRule="auto"/>
        <w:rPr>
          <w:rFonts w:ascii="Arial" w:hAnsi="Arial" w:cs="Arial"/>
          <w:b/>
        </w:rPr>
      </w:pPr>
    </w:p>
    <w:p w14:paraId="598C15BC" w14:textId="77777777" w:rsidR="00B577E5" w:rsidRPr="00D21524" w:rsidRDefault="00B577E5" w:rsidP="00ED2960">
      <w:pPr>
        <w:spacing w:after="0" w:line="240" w:lineRule="auto"/>
        <w:rPr>
          <w:rFonts w:ascii="Arial" w:hAnsi="Arial" w:cs="Arial"/>
          <w:i/>
          <w:sz w:val="18"/>
          <w:szCs w:val="18"/>
        </w:rPr>
      </w:pPr>
      <w:r>
        <w:rPr>
          <w:rFonts w:ascii="Arial" w:hAnsi="Arial" w:cs="Arial"/>
          <w:i/>
          <w:sz w:val="18"/>
          <w:szCs w:val="18"/>
        </w:rPr>
        <w:t>*</w:t>
      </w:r>
      <w:r w:rsidRPr="00D21524">
        <w:rPr>
          <w:rFonts w:ascii="Arial" w:hAnsi="Arial" w:cs="Arial"/>
          <w:i/>
          <w:sz w:val="18"/>
          <w:szCs w:val="18"/>
        </w:rPr>
        <w:t xml:space="preserve">See Program Student Handbook for Student Learning Outcomes </w:t>
      </w:r>
      <w:r>
        <w:rPr>
          <w:rFonts w:ascii="Arial" w:hAnsi="Arial" w:cs="Arial"/>
          <w:i/>
          <w:sz w:val="18"/>
          <w:szCs w:val="18"/>
        </w:rPr>
        <w:t xml:space="preserve">linked to </w:t>
      </w:r>
      <w:r w:rsidRPr="00D21524">
        <w:rPr>
          <w:rFonts w:ascii="Arial" w:hAnsi="Arial" w:cs="Arial"/>
          <w:i/>
          <w:sz w:val="18"/>
          <w:szCs w:val="18"/>
        </w:rPr>
        <w:t>CCNE Baccalaureate Essentials</w:t>
      </w:r>
    </w:p>
    <w:p w14:paraId="6E2ABBF7" w14:textId="77777777" w:rsidR="00B577E5" w:rsidRDefault="00B577E5" w:rsidP="00ED2960">
      <w:pPr>
        <w:spacing w:after="0" w:line="240" w:lineRule="auto"/>
        <w:rPr>
          <w:rFonts w:ascii="Arial" w:hAnsi="Arial" w:cs="Arial"/>
          <w:b/>
        </w:rPr>
      </w:pPr>
    </w:p>
    <w:p w14:paraId="7879D76E" w14:textId="77777777" w:rsidR="00B577E5" w:rsidRPr="0073072D" w:rsidRDefault="00B577E5" w:rsidP="00ED2960">
      <w:pPr>
        <w:spacing w:after="0" w:line="240" w:lineRule="auto"/>
        <w:rPr>
          <w:rFonts w:ascii="Arial" w:hAnsi="Arial" w:cs="Arial"/>
          <w:b/>
          <w:color w:val="FF0000"/>
        </w:rPr>
      </w:pPr>
      <w:r w:rsidRPr="00375B97">
        <w:rPr>
          <w:rFonts w:ascii="Arial" w:hAnsi="Arial" w:cs="Arial"/>
          <w:b/>
        </w:rPr>
        <w:t>Teaching-Learning Activities</w:t>
      </w:r>
      <w:r>
        <w:rPr>
          <w:rFonts w:ascii="Arial" w:hAnsi="Arial" w:cs="Arial"/>
          <w:b/>
        </w:rPr>
        <w:t xml:space="preserve"> </w:t>
      </w:r>
    </w:p>
    <w:p w14:paraId="754A9BF5" w14:textId="21E3484B" w:rsidR="00B577E5" w:rsidRDefault="00B577E5" w:rsidP="00ED2960">
      <w:pPr>
        <w:spacing w:line="240" w:lineRule="auto"/>
        <w:rPr>
          <w:rFonts w:ascii="Arial" w:hAnsi="Arial" w:cs="Arial"/>
        </w:rPr>
      </w:pPr>
      <w:r w:rsidRPr="00375B97">
        <w:rPr>
          <w:rFonts w:ascii="Arial" w:hAnsi="Arial" w:cs="Arial"/>
        </w:rPr>
        <w:t>Teaching</w:t>
      </w:r>
      <w:r w:rsidR="00FF6EA3">
        <w:rPr>
          <w:rFonts w:ascii="Arial" w:hAnsi="Arial" w:cs="Arial"/>
        </w:rPr>
        <w:t>-learning activities in NURS 410</w:t>
      </w:r>
      <w:r w:rsidR="00094ACE">
        <w:rPr>
          <w:rFonts w:ascii="Arial" w:hAnsi="Arial" w:cs="Arial"/>
        </w:rPr>
        <w:t xml:space="preserve"> may </w:t>
      </w:r>
      <w:r w:rsidRPr="00375B97">
        <w:rPr>
          <w:rFonts w:ascii="Arial" w:hAnsi="Arial" w:cs="Arial"/>
        </w:rPr>
        <w:t>include (a) class seminars, (b) small group work, (c) online learning activities</w:t>
      </w:r>
      <w:r w:rsidRPr="00094ACE">
        <w:rPr>
          <w:rFonts w:ascii="Arial" w:hAnsi="Arial" w:cs="Arial"/>
        </w:rPr>
        <w:t>, (d</w:t>
      </w:r>
      <w:r w:rsidR="00094ACE">
        <w:rPr>
          <w:rFonts w:ascii="Arial" w:hAnsi="Arial" w:cs="Arial"/>
        </w:rPr>
        <w:t>) group presentations</w:t>
      </w:r>
      <w:r w:rsidRPr="00375B97">
        <w:rPr>
          <w:rFonts w:ascii="Arial" w:hAnsi="Arial" w:cs="Arial"/>
        </w:rPr>
        <w:t>, (e) experiential learning, (f) written assignments, (g) quizzes, and (h) other collaborative learning activities. Please refer to “The Teaching-Learning Process” in the 20</w:t>
      </w:r>
      <w:r w:rsidR="00FF6EA3">
        <w:rPr>
          <w:rFonts w:ascii="Arial" w:hAnsi="Arial" w:cs="Arial"/>
        </w:rPr>
        <w:t>18</w:t>
      </w:r>
      <w:r w:rsidRPr="00375B97">
        <w:rPr>
          <w:rFonts w:ascii="Arial" w:hAnsi="Arial" w:cs="Arial"/>
        </w:rPr>
        <w:t>-20</w:t>
      </w:r>
      <w:r w:rsidR="00FF6EA3">
        <w:rPr>
          <w:rFonts w:ascii="Arial" w:hAnsi="Arial" w:cs="Arial"/>
        </w:rPr>
        <w:t xml:space="preserve">19 </w:t>
      </w:r>
      <w:r w:rsidRPr="00375B97">
        <w:rPr>
          <w:rFonts w:ascii="Arial" w:hAnsi="Arial" w:cs="Arial"/>
        </w:rPr>
        <w:t xml:space="preserve">Program Student Handbook. </w:t>
      </w:r>
    </w:p>
    <w:p w14:paraId="31E7C794" w14:textId="77777777" w:rsidR="002964C1" w:rsidRPr="00375B97" w:rsidRDefault="002964C1" w:rsidP="00ED2960">
      <w:pPr>
        <w:spacing w:line="240" w:lineRule="auto"/>
        <w:rPr>
          <w:rFonts w:ascii="Arial" w:hAnsi="Arial" w:cs="Arial"/>
        </w:rPr>
      </w:pPr>
    </w:p>
    <w:p w14:paraId="4A4DEFBA" w14:textId="77777777" w:rsidR="00B577E5" w:rsidRPr="00375B97" w:rsidRDefault="00B577E5" w:rsidP="00ED2960">
      <w:pPr>
        <w:spacing w:after="0" w:line="240" w:lineRule="auto"/>
        <w:rPr>
          <w:rFonts w:ascii="Arial" w:hAnsi="Arial" w:cs="Arial"/>
          <w:b/>
        </w:rPr>
      </w:pPr>
      <w:r w:rsidRPr="00375B97">
        <w:rPr>
          <w:rFonts w:ascii="Arial" w:hAnsi="Arial" w:cs="Arial"/>
          <w:b/>
        </w:rPr>
        <w:t>Course Assignments and Grading</w:t>
      </w:r>
    </w:p>
    <w:p w14:paraId="2AF297CD" w14:textId="77777777" w:rsidR="00B577E5" w:rsidRPr="00375B97" w:rsidRDefault="00B577E5" w:rsidP="00ED2960">
      <w:pPr>
        <w:spacing w:line="240" w:lineRule="auto"/>
        <w:rPr>
          <w:rFonts w:ascii="Arial" w:hAnsi="Arial" w:cs="Arial"/>
        </w:rPr>
      </w:pPr>
      <w:r w:rsidRPr="00375B97">
        <w:rPr>
          <w:rFonts w:ascii="Arial" w:hAnsi="Arial" w:cs="Arial"/>
        </w:rPr>
        <w:t>Course assignments, assigned points, and due dates will be reviewed during our first class session. Assignments are designed to facilitate your achievement of the course learning outcomes and ability to demonstrate specific professional standards and competencies.</w:t>
      </w:r>
    </w:p>
    <w:tbl>
      <w:tblPr>
        <w:tblStyle w:val="TableGrid"/>
        <w:tblW w:w="0" w:type="auto"/>
        <w:tblLook w:val="04A0" w:firstRow="1" w:lastRow="0" w:firstColumn="1" w:lastColumn="0" w:noHBand="0" w:noVBand="1"/>
      </w:tblPr>
      <w:tblGrid>
        <w:gridCol w:w="3711"/>
        <w:gridCol w:w="2455"/>
        <w:gridCol w:w="1186"/>
        <w:gridCol w:w="1810"/>
      </w:tblGrid>
      <w:tr w:rsidR="00EF5D9C" w14:paraId="2A82E212" w14:textId="77777777" w:rsidTr="00EF5D9C">
        <w:tc>
          <w:tcPr>
            <w:tcW w:w="3711" w:type="dxa"/>
          </w:tcPr>
          <w:p w14:paraId="0DA82091" w14:textId="183E11D8" w:rsidR="00EF5D9C" w:rsidRPr="00761C81" w:rsidRDefault="00EF5D9C" w:rsidP="00761C81">
            <w:pPr>
              <w:jc w:val="center"/>
              <w:rPr>
                <w:rFonts w:ascii="Arial" w:hAnsi="Arial" w:cs="Arial"/>
                <w:b/>
              </w:rPr>
            </w:pPr>
            <w:r w:rsidRPr="00761C81">
              <w:rPr>
                <w:rFonts w:ascii="Arial" w:hAnsi="Arial" w:cs="Arial"/>
                <w:b/>
              </w:rPr>
              <w:t>Assignments</w:t>
            </w:r>
          </w:p>
        </w:tc>
        <w:tc>
          <w:tcPr>
            <w:tcW w:w="2455" w:type="dxa"/>
          </w:tcPr>
          <w:p w14:paraId="05F61101" w14:textId="6208B4FD" w:rsidR="00EF5D9C" w:rsidRPr="00761C81" w:rsidRDefault="00EF5D9C" w:rsidP="00761C81">
            <w:pPr>
              <w:jc w:val="center"/>
              <w:rPr>
                <w:rFonts w:ascii="Arial" w:hAnsi="Arial" w:cs="Arial"/>
                <w:b/>
              </w:rPr>
            </w:pPr>
            <w:r w:rsidRPr="00761C81">
              <w:rPr>
                <w:rFonts w:ascii="Arial" w:hAnsi="Arial" w:cs="Arial"/>
                <w:b/>
              </w:rPr>
              <w:t>Related Course Objective(s)</w:t>
            </w:r>
          </w:p>
        </w:tc>
        <w:tc>
          <w:tcPr>
            <w:tcW w:w="1186" w:type="dxa"/>
          </w:tcPr>
          <w:p w14:paraId="4BF6FAED" w14:textId="37902EFA" w:rsidR="00EF5D9C" w:rsidRPr="00761C81" w:rsidRDefault="00EF5D9C" w:rsidP="00ED2960">
            <w:pPr>
              <w:rPr>
                <w:rFonts w:ascii="Arial" w:hAnsi="Arial" w:cs="Arial"/>
                <w:b/>
              </w:rPr>
            </w:pPr>
            <w:r w:rsidRPr="00761C81">
              <w:rPr>
                <w:rFonts w:ascii="Arial" w:hAnsi="Arial" w:cs="Arial"/>
                <w:b/>
              </w:rPr>
              <w:t>Points</w:t>
            </w:r>
          </w:p>
        </w:tc>
        <w:tc>
          <w:tcPr>
            <w:tcW w:w="1810" w:type="dxa"/>
          </w:tcPr>
          <w:p w14:paraId="5D052C57" w14:textId="19949604" w:rsidR="00EF5D9C" w:rsidRPr="00761C81" w:rsidRDefault="00EF5D9C" w:rsidP="00ED2960">
            <w:pPr>
              <w:rPr>
                <w:rFonts w:ascii="Arial" w:hAnsi="Arial" w:cs="Arial"/>
                <w:b/>
              </w:rPr>
            </w:pPr>
            <w:r w:rsidRPr="00761C81">
              <w:rPr>
                <w:rFonts w:ascii="Arial" w:hAnsi="Arial" w:cs="Arial"/>
                <w:b/>
              </w:rPr>
              <w:t>Due Date</w:t>
            </w:r>
          </w:p>
        </w:tc>
      </w:tr>
      <w:tr w:rsidR="00EF5D9C" w14:paraId="0C13AF46" w14:textId="77777777" w:rsidTr="00EF5D9C">
        <w:tc>
          <w:tcPr>
            <w:tcW w:w="3711" w:type="dxa"/>
          </w:tcPr>
          <w:p w14:paraId="3A7EB2BF" w14:textId="77777777" w:rsidR="00EF5D9C" w:rsidRDefault="00EF5D9C" w:rsidP="00ED2960">
            <w:pPr>
              <w:rPr>
                <w:rFonts w:ascii="Arial" w:hAnsi="Arial" w:cs="Arial"/>
              </w:rPr>
            </w:pPr>
            <w:r>
              <w:rPr>
                <w:rFonts w:ascii="Arial" w:hAnsi="Arial" w:cs="Arial"/>
              </w:rPr>
              <w:t>Exams</w:t>
            </w:r>
          </w:p>
          <w:p w14:paraId="3277EAD7" w14:textId="77777777" w:rsidR="00EF5D9C" w:rsidRDefault="00EF5D9C" w:rsidP="00761C81">
            <w:pPr>
              <w:pStyle w:val="ListParagraph"/>
              <w:numPr>
                <w:ilvl w:val="0"/>
                <w:numId w:val="10"/>
              </w:numPr>
              <w:rPr>
                <w:rFonts w:ascii="Arial" w:hAnsi="Arial" w:cs="Arial"/>
              </w:rPr>
            </w:pPr>
            <w:r>
              <w:rPr>
                <w:rFonts w:ascii="Arial" w:hAnsi="Arial" w:cs="Arial"/>
              </w:rPr>
              <w:t>Exam 1</w:t>
            </w:r>
          </w:p>
          <w:p w14:paraId="3ADB058E" w14:textId="77777777" w:rsidR="00EF5D9C" w:rsidRDefault="00EF5D9C" w:rsidP="00761C81">
            <w:pPr>
              <w:pStyle w:val="ListParagraph"/>
              <w:numPr>
                <w:ilvl w:val="0"/>
                <w:numId w:val="10"/>
              </w:numPr>
              <w:rPr>
                <w:rFonts w:ascii="Arial" w:hAnsi="Arial" w:cs="Arial"/>
              </w:rPr>
            </w:pPr>
            <w:r>
              <w:rPr>
                <w:rFonts w:ascii="Arial" w:hAnsi="Arial" w:cs="Arial"/>
              </w:rPr>
              <w:t>Exam 2</w:t>
            </w:r>
          </w:p>
          <w:p w14:paraId="60858888" w14:textId="77777777" w:rsidR="00EF5D9C" w:rsidRDefault="00EF5D9C" w:rsidP="00761C81">
            <w:pPr>
              <w:pStyle w:val="ListParagraph"/>
              <w:numPr>
                <w:ilvl w:val="0"/>
                <w:numId w:val="10"/>
              </w:numPr>
              <w:rPr>
                <w:rFonts w:ascii="Arial" w:hAnsi="Arial" w:cs="Arial"/>
              </w:rPr>
            </w:pPr>
            <w:r>
              <w:rPr>
                <w:rFonts w:ascii="Arial" w:hAnsi="Arial" w:cs="Arial"/>
              </w:rPr>
              <w:t>Exam 3</w:t>
            </w:r>
          </w:p>
          <w:p w14:paraId="7A27858E" w14:textId="54B3402B" w:rsidR="00EF5D9C" w:rsidRPr="00761C81" w:rsidRDefault="00EF5D9C" w:rsidP="00761C81">
            <w:pPr>
              <w:pStyle w:val="ListParagraph"/>
              <w:numPr>
                <w:ilvl w:val="0"/>
                <w:numId w:val="10"/>
              </w:numPr>
              <w:rPr>
                <w:rFonts w:ascii="Arial" w:hAnsi="Arial" w:cs="Arial"/>
              </w:rPr>
            </w:pPr>
            <w:r>
              <w:rPr>
                <w:rFonts w:ascii="Arial" w:hAnsi="Arial" w:cs="Arial"/>
              </w:rPr>
              <w:t>Comprehensive Final</w:t>
            </w:r>
          </w:p>
        </w:tc>
        <w:tc>
          <w:tcPr>
            <w:tcW w:w="2455" w:type="dxa"/>
          </w:tcPr>
          <w:p w14:paraId="593BA18E" w14:textId="3B725923" w:rsidR="00EF5D9C" w:rsidRDefault="008107CC" w:rsidP="00ED2960">
            <w:pPr>
              <w:rPr>
                <w:rFonts w:ascii="Arial" w:hAnsi="Arial" w:cs="Arial"/>
              </w:rPr>
            </w:pPr>
            <w:r>
              <w:rPr>
                <w:rFonts w:ascii="Arial" w:hAnsi="Arial" w:cs="Arial"/>
              </w:rPr>
              <w:t>1-4</w:t>
            </w:r>
          </w:p>
        </w:tc>
        <w:tc>
          <w:tcPr>
            <w:tcW w:w="1186" w:type="dxa"/>
          </w:tcPr>
          <w:p w14:paraId="5FB19FEC" w14:textId="6296CFBF" w:rsidR="00EF5D9C" w:rsidRDefault="002E7097" w:rsidP="00ED2960">
            <w:pPr>
              <w:rPr>
                <w:rFonts w:ascii="Arial" w:hAnsi="Arial" w:cs="Arial"/>
              </w:rPr>
            </w:pPr>
            <w:r>
              <w:rPr>
                <w:rFonts w:ascii="Arial" w:hAnsi="Arial" w:cs="Arial"/>
              </w:rPr>
              <w:t>175</w:t>
            </w:r>
            <w:r w:rsidR="00EF5D9C">
              <w:rPr>
                <w:rFonts w:ascii="Arial" w:hAnsi="Arial" w:cs="Arial"/>
              </w:rPr>
              <w:t xml:space="preserve"> points</w:t>
            </w:r>
          </w:p>
        </w:tc>
        <w:tc>
          <w:tcPr>
            <w:tcW w:w="1810" w:type="dxa"/>
          </w:tcPr>
          <w:p w14:paraId="371B75D0" w14:textId="1AD19CD8" w:rsidR="00EF5D9C" w:rsidRDefault="00EF5D9C" w:rsidP="00ED2960">
            <w:pPr>
              <w:rPr>
                <w:rFonts w:ascii="Arial" w:hAnsi="Arial" w:cs="Arial"/>
              </w:rPr>
            </w:pPr>
          </w:p>
          <w:p w14:paraId="036D2928" w14:textId="179FE356" w:rsidR="00EF5D9C" w:rsidRDefault="00DE5838" w:rsidP="00ED2960">
            <w:pPr>
              <w:rPr>
                <w:rFonts w:ascii="Arial" w:hAnsi="Arial" w:cs="Arial"/>
              </w:rPr>
            </w:pPr>
            <w:r>
              <w:rPr>
                <w:rFonts w:ascii="Arial" w:hAnsi="Arial" w:cs="Arial"/>
              </w:rPr>
              <w:t>9/12</w:t>
            </w:r>
          </w:p>
          <w:p w14:paraId="67C566D7" w14:textId="77777777" w:rsidR="00EF5D9C" w:rsidRDefault="00EF5D9C" w:rsidP="00ED2960">
            <w:pPr>
              <w:rPr>
                <w:rFonts w:ascii="Arial" w:hAnsi="Arial" w:cs="Arial"/>
              </w:rPr>
            </w:pPr>
            <w:r>
              <w:rPr>
                <w:rFonts w:ascii="Arial" w:hAnsi="Arial" w:cs="Arial"/>
              </w:rPr>
              <w:t>9/26</w:t>
            </w:r>
          </w:p>
          <w:p w14:paraId="63C82AAD" w14:textId="71C6AD41" w:rsidR="00EF5D9C" w:rsidRDefault="00DE5838" w:rsidP="00ED2960">
            <w:pPr>
              <w:rPr>
                <w:rFonts w:ascii="Arial" w:hAnsi="Arial" w:cs="Arial"/>
              </w:rPr>
            </w:pPr>
            <w:r>
              <w:rPr>
                <w:rFonts w:ascii="Arial" w:hAnsi="Arial" w:cs="Arial"/>
              </w:rPr>
              <w:t>10/13</w:t>
            </w:r>
          </w:p>
          <w:p w14:paraId="3C510AAF" w14:textId="47D92EB9" w:rsidR="00EF5D9C" w:rsidRDefault="00DE5838" w:rsidP="00ED2960">
            <w:pPr>
              <w:rPr>
                <w:rFonts w:ascii="Arial" w:hAnsi="Arial" w:cs="Arial"/>
              </w:rPr>
            </w:pPr>
            <w:r>
              <w:rPr>
                <w:rFonts w:ascii="Arial" w:hAnsi="Arial" w:cs="Arial"/>
              </w:rPr>
              <w:t>10/24</w:t>
            </w:r>
          </w:p>
        </w:tc>
      </w:tr>
      <w:tr w:rsidR="00D41F78" w14:paraId="3EECBE9A" w14:textId="77777777" w:rsidTr="00EF5D9C">
        <w:tc>
          <w:tcPr>
            <w:tcW w:w="3711" w:type="dxa"/>
          </w:tcPr>
          <w:p w14:paraId="10FA9FC8" w14:textId="7ED572D5" w:rsidR="00D41F78" w:rsidRPr="00582B8E" w:rsidRDefault="00D41F78" w:rsidP="00ED2960">
            <w:pPr>
              <w:rPr>
                <w:rFonts w:ascii="Arial" w:hAnsi="Arial" w:cs="Arial"/>
              </w:rPr>
            </w:pPr>
            <w:r w:rsidRPr="00582B8E">
              <w:rPr>
                <w:rFonts w:ascii="Arial" w:hAnsi="Arial" w:cs="Arial"/>
              </w:rPr>
              <w:t>Dosage Calculation Exam</w:t>
            </w:r>
          </w:p>
        </w:tc>
        <w:tc>
          <w:tcPr>
            <w:tcW w:w="2455" w:type="dxa"/>
          </w:tcPr>
          <w:p w14:paraId="6406EE56" w14:textId="77777777" w:rsidR="00D41F78" w:rsidRPr="00582B8E" w:rsidRDefault="00D41F78" w:rsidP="00ED2960">
            <w:pPr>
              <w:rPr>
                <w:rFonts w:ascii="Arial" w:hAnsi="Arial" w:cs="Arial"/>
              </w:rPr>
            </w:pPr>
            <w:r w:rsidRPr="00582B8E">
              <w:rPr>
                <w:rFonts w:ascii="Arial" w:hAnsi="Arial" w:cs="Arial"/>
              </w:rPr>
              <w:t>3</w:t>
            </w:r>
          </w:p>
          <w:p w14:paraId="79D07DAA" w14:textId="50CD035D" w:rsidR="00094ACE" w:rsidRPr="00582B8E" w:rsidRDefault="00094ACE" w:rsidP="00ED2960">
            <w:pPr>
              <w:rPr>
                <w:rFonts w:ascii="Arial" w:hAnsi="Arial" w:cs="Arial"/>
              </w:rPr>
            </w:pPr>
          </w:p>
        </w:tc>
        <w:tc>
          <w:tcPr>
            <w:tcW w:w="1186" w:type="dxa"/>
          </w:tcPr>
          <w:p w14:paraId="4E71E3EF" w14:textId="70A9E7D3" w:rsidR="00D41F78" w:rsidRDefault="00D41F78" w:rsidP="00ED2960">
            <w:pPr>
              <w:rPr>
                <w:rFonts w:ascii="Arial" w:hAnsi="Arial" w:cs="Arial"/>
              </w:rPr>
            </w:pPr>
            <w:r>
              <w:rPr>
                <w:rFonts w:ascii="Arial" w:hAnsi="Arial" w:cs="Arial"/>
              </w:rPr>
              <w:t>30 points</w:t>
            </w:r>
          </w:p>
        </w:tc>
        <w:tc>
          <w:tcPr>
            <w:tcW w:w="1810" w:type="dxa"/>
          </w:tcPr>
          <w:p w14:paraId="0242275D" w14:textId="1E418E3E" w:rsidR="00D41F78" w:rsidRDefault="00562E15" w:rsidP="00ED2960">
            <w:pPr>
              <w:rPr>
                <w:rFonts w:ascii="Arial" w:hAnsi="Arial" w:cs="Arial"/>
              </w:rPr>
            </w:pPr>
            <w:r>
              <w:rPr>
                <w:rFonts w:ascii="Arial" w:hAnsi="Arial" w:cs="Arial"/>
              </w:rPr>
              <w:t>8/31</w:t>
            </w:r>
          </w:p>
        </w:tc>
      </w:tr>
      <w:tr w:rsidR="00EF5D9C" w14:paraId="0C25118E" w14:textId="77777777" w:rsidTr="00EF5D9C">
        <w:tc>
          <w:tcPr>
            <w:tcW w:w="3711" w:type="dxa"/>
          </w:tcPr>
          <w:p w14:paraId="11769DE2" w14:textId="77777777" w:rsidR="00EF5D9C" w:rsidRDefault="00EF5D9C" w:rsidP="00ED2960">
            <w:pPr>
              <w:rPr>
                <w:rFonts w:ascii="Arial" w:hAnsi="Arial" w:cs="Arial"/>
              </w:rPr>
            </w:pPr>
            <w:r>
              <w:rPr>
                <w:rFonts w:ascii="Arial" w:hAnsi="Arial" w:cs="Arial"/>
              </w:rPr>
              <w:t>Family Assessment Interview</w:t>
            </w:r>
          </w:p>
          <w:p w14:paraId="0447C3F9" w14:textId="77777777" w:rsidR="00EF5D9C" w:rsidRDefault="00EF5D9C" w:rsidP="00ED2960">
            <w:pPr>
              <w:rPr>
                <w:rFonts w:ascii="Arial" w:hAnsi="Arial" w:cs="Arial"/>
              </w:rPr>
            </w:pPr>
          </w:p>
          <w:p w14:paraId="6A37BFC8" w14:textId="3DF1E76B" w:rsidR="00EF5D9C" w:rsidRDefault="00EF5D9C" w:rsidP="00ED2960">
            <w:pPr>
              <w:rPr>
                <w:rFonts w:ascii="Arial" w:hAnsi="Arial" w:cs="Arial"/>
              </w:rPr>
            </w:pPr>
          </w:p>
        </w:tc>
        <w:tc>
          <w:tcPr>
            <w:tcW w:w="2455" w:type="dxa"/>
          </w:tcPr>
          <w:p w14:paraId="75599202" w14:textId="45F78D1D" w:rsidR="00094ACE" w:rsidRDefault="00094ACE" w:rsidP="00ED2960">
            <w:pPr>
              <w:rPr>
                <w:rFonts w:ascii="Arial" w:hAnsi="Arial" w:cs="Arial"/>
              </w:rPr>
            </w:pPr>
            <w:r w:rsidRPr="00582B8E">
              <w:rPr>
                <w:rFonts w:ascii="Arial" w:hAnsi="Arial" w:cs="Arial"/>
              </w:rPr>
              <w:t>6</w:t>
            </w:r>
          </w:p>
          <w:p w14:paraId="77C55410" w14:textId="7E2CC9D5" w:rsidR="00EF5D9C" w:rsidRDefault="004646F6" w:rsidP="00ED2960">
            <w:pPr>
              <w:rPr>
                <w:rFonts w:ascii="Arial" w:hAnsi="Arial" w:cs="Arial"/>
              </w:rPr>
            </w:pPr>
            <w:r>
              <w:rPr>
                <w:rFonts w:ascii="Arial" w:hAnsi="Arial" w:cs="Arial"/>
              </w:rPr>
              <w:t>Clinical 1-3, 5,</w:t>
            </w:r>
            <w:r w:rsidR="00EF5D9C">
              <w:rPr>
                <w:rFonts w:ascii="Arial" w:hAnsi="Arial" w:cs="Arial"/>
              </w:rPr>
              <w:t>9</w:t>
            </w:r>
          </w:p>
        </w:tc>
        <w:tc>
          <w:tcPr>
            <w:tcW w:w="1186" w:type="dxa"/>
          </w:tcPr>
          <w:p w14:paraId="6836E60B" w14:textId="53948775" w:rsidR="00EF5D9C" w:rsidRPr="004646F6" w:rsidRDefault="003F7846" w:rsidP="00ED2960">
            <w:pPr>
              <w:rPr>
                <w:rFonts w:ascii="Arial" w:hAnsi="Arial" w:cs="Arial"/>
              </w:rPr>
            </w:pPr>
            <w:r>
              <w:rPr>
                <w:rFonts w:ascii="Arial" w:hAnsi="Arial" w:cs="Arial"/>
              </w:rPr>
              <w:t>20</w:t>
            </w:r>
            <w:r w:rsidR="004646F6" w:rsidRPr="004646F6">
              <w:rPr>
                <w:rFonts w:ascii="Arial" w:hAnsi="Arial" w:cs="Arial"/>
              </w:rPr>
              <w:t xml:space="preserve"> pts</w:t>
            </w:r>
          </w:p>
        </w:tc>
        <w:tc>
          <w:tcPr>
            <w:tcW w:w="1810" w:type="dxa"/>
          </w:tcPr>
          <w:p w14:paraId="1D241422" w14:textId="5D574446" w:rsidR="00EF5D9C" w:rsidRDefault="00EF5D9C" w:rsidP="00ED2960">
            <w:pPr>
              <w:rPr>
                <w:rFonts w:ascii="Arial" w:hAnsi="Arial" w:cs="Arial"/>
              </w:rPr>
            </w:pPr>
            <w:r>
              <w:rPr>
                <w:rFonts w:ascii="Arial" w:hAnsi="Arial" w:cs="Arial"/>
              </w:rPr>
              <w:t>9/12</w:t>
            </w:r>
          </w:p>
        </w:tc>
      </w:tr>
      <w:tr w:rsidR="00EF5D9C" w14:paraId="6A934F1E" w14:textId="77777777" w:rsidTr="00EF5D9C">
        <w:tc>
          <w:tcPr>
            <w:tcW w:w="3711" w:type="dxa"/>
          </w:tcPr>
          <w:p w14:paraId="051F26B8" w14:textId="3356C72E" w:rsidR="00EF5D9C" w:rsidRDefault="00EF5D9C" w:rsidP="00ED2960">
            <w:pPr>
              <w:rPr>
                <w:rFonts w:ascii="Arial" w:hAnsi="Arial" w:cs="Arial"/>
              </w:rPr>
            </w:pPr>
            <w:r>
              <w:rPr>
                <w:rFonts w:ascii="Arial" w:hAnsi="Arial" w:cs="Arial"/>
              </w:rPr>
              <w:t>Clinical Reasoning Paper</w:t>
            </w:r>
            <w:r w:rsidR="00BB76C6">
              <w:rPr>
                <w:rFonts w:ascii="Arial" w:hAnsi="Arial" w:cs="Arial"/>
              </w:rPr>
              <w:t>/ Hospital OB Experience</w:t>
            </w:r>
          </w:p>
        </w:tc>
        <w:tc>
          <w:tcPr>
            <w:tcW w:w="2455" w:type="dxa"/>
          </w:tcPr>
          <w:p w14:paraId="171D01D1" w14:textId="132709A7" w:rsidR="00EF5D9C" w:rsidRPr="004646F6" w:rsidRDefault="00EF5D9C" w:rsidP="00ED2960">
            <w:pPr>
              <w:rPr>
                <w:rFonts w:ascii="Arial" w:hAnsi="Arial" w:cs="Arial"/>
              </w:rPr>
            </w:pPr>
            <w:r w:rsidRPr="004646F6">
              <w:rPr>
                <w:rFonts w:ascii="Arial" w:hAnsi="Arial" w:cs="Arial"/>
              </w:rPr>
              <w:t>Clinical 1,2,3,5,6,8</w:t>
            </w:r>
          </w:p>
        </w:tc>
        <w:tc>
          <w:tcPr>
            <w:tcW w:w="1186" w:type="dxa"/>
          </w:tcPr>
          <w:p w14:paraId="4EDB5F67" w14:textId="399E8AA9" w:rsidR="00EF5D9C" w:rsidRPr="004646F6" w:rsidRDefault="002030C1" w:rsidP="00ED2960">
            <w:pPr>
              <w:rPr>
                <w:rFonts w:ascii="Arial" w:hAnsi="Arial" w:cs="Arial"/>
              </w:rPr>
            </w:pPr>
            <w:r w:rsidRPr="004646F6">
              <w:rPr>
                <w:rFonts w:ascii="Arial" w:hAnsi="Arial" w:cs="Arial"/>
              </w:rPr>
              <w:t>16 points</w:t>
            </w:r>
          </w:p>
        </w:tc>
        <w:tc>
          <w:tcPr>
            <w:tcW w:w="1810" w:type="dxa"/>
          </w:tcPr>
          <w:p w14:paraId="50E7E043" w14:textId="6055F825" w:rsidR="00EF5D9C" w:rsidRDefault="00EF5D9C" w:rsidP="00ED2960">
            <w:pPr>
              <w:rPr>
                <w:rFonts w:ascii="Arial" w:hAnsi="Arial" w:cs="Arial"/>
              </w:rPr>
            </w:pPr>
            <w:r>
              <w:rPr>
                <w:rFonts w:ascii="Arial" w:hAnsi="Arial" w:cs="Arial"/>
              </w:rPr>
              <w:t>Per individual assigned Clinical Day</w:t>
            </w:r>
          </w:p>
        </w:tc>
      </w:tr>
      <w:tr w:rsidR="00BB76C6" w14:paraId="05796967" w14:textId="77777777" w:rsidTr="00EF5D9C">
        <w:tc>
          <w:tcPr>
            <w:tcW w:w="3711" w:type="dxa"/>
          </w:tcPr>
          <w:p w14:paraId="6D877BD0" w14:textId="222C92AB" w:rsidR="00BB76C6" w:rsidRDefault="00BB76C6" w:rsidP="00ED2960">
            <w:pPr>
              <w:rPr>
                <w:rFonts w:ascii="Arial" w:hAnsi="Arial" w:cs="Arial"/>
              </w:rPr>
            </w:pPr>
            <w:r>
              <w:rPr>
                <w:rFonts w:ascii="Arial" w:hAnsi="Arial" w:cs="Arial"/>
              </w:rPr>
              <w:t>QSEN Reflective Log/ Hospital  OB Experience</w:t>
            </w:r>
          </w:p>
        </w:tc>
        <w:tc>
          <w:tcPr>
            <w:tcW w:w="2455" w:type="dxa"/>
          </w:tcPr>
          <w:p w14:paraId="01A5D5D3" w14:textId="6AF9EE8E" w:rsidR="00BB76C6" w:rsidRPr="00BB76C6" w:rsidRDefault="002964C1" w:rsidP="00ED2960">
            <w:pPr>
              <w:rPr>
                <w:rFonts w:ascii="Arial" w:hAnsi="Arial" w:cs="Arial"/>
              </w:rPr>
            </w:pPr>
            <w:r>
              <w:rPr>
                <w:rFonts w:ascii="Arial" w:hAnsi="Arial" w:cs="Arial"/>
              </w:rPr>
              <w:t>Clinical 1,5,6,7,8,9,</w:t>
            </w:r>
          </w:p>
        </w:tc>
        <w:tc>
          <w:tcPr>
            <w:tcW w:w="1186" w:type="dxa"/>
          </w:tcPr>
          <w:p w14:paraId="5208AB7C" w14:textId="76FAA5B6" w:rsidR="00BB76C6" w:rsidRPr="00BB76C6" w:rsidRDefault="00BB76C6" w:rsidP="00ED2960">
            <w:pPr>
              <w:rPr>
                <w:rFonts w:ascii="Arial" w:hAnsi="Arial" w:cs="Arial"/>
              </w:rPr>
            </w:pPr>
            <w:r w:rsidRPr="002964C1">
              <w:rPr>
                <w:rFonts w:ascii="Arial" w:hAnsi="Arial" w:cs="Arial"/>
              </w:rPr>
              <w:t>12 points</w:t>
            </w:r>
          </w:p>
        </w:tc>
        <w:tc>
          <w:tcPr>
            <w:tcW w:w="1810" w:type="dxa"/>
          </w:tcPr>
          <w:p w14:paraId="31A797DB" w14:textId="0FE56CD1" w:rsidR="00BB76C6" w:rsidRDefault="00BB76C6" w:rsidP="00ED2960">
            <w:pPr>
              <w:rPr>
                <w:rFonts w:ascii="Arial" w:hAnsi="Arial" w:cs="Arial"/>
              </w:rPr>
            </w:pPr>
            <w:r>
              <w:rPr>
                <w:rFonts w:ascii="Arial" w:hAnsi="Arial" w:cs="Arial"/>
              </w:rPr>
              <w:t>Per individual assigned Clinical Day</w:t>
            </w:r>
          </w:p>
        </w:tc>
      </w:tr>
      <w:tr w:rsidR="00EF5D9C" w14:paraId="7D5A03ED" w14:textId="77777777" w:rsidTr="00EF5D9C">
        <w:tc>
          <w:tcPr>
            <w:tcW w:w="3711" w:type="dxa"/>
          </w:tcPr>
          <w:p w14:paraId="304F1781" w14:textId="39F7AD7D" w:rsidR="00EF5D9C" w:rsidRPr="004646F6" w:rsidRDefault="00081148" w:rsidP="00ED2960">
            <w:pPr>
              <w:rPr>
                <w:rFonts w:ascii="Arial" w:hAnsi="Arial" w:cs="Arial"/>
              </w:rPr>
            </w:pPr>
            <w:r w:rsidRPr="004646F6">
              <w:rPr>
                <w:rFonts w:ascii="Arial" w:hAnsi="Arial" w:cs="Arial"/>
              </w:rPr>
              <w:t>Mankato Clinic OB/GYN Clinical Experience paperwork</w:t>
            </w:r>
          </w:p>
        </w:tc>
        <w:tc>
          <w:tcPr>
            <w:tcW w:w="2455" w:type="dxa"/>
          </w:tcPr>
          <w:p w14:paraId="65456F07" w14:textId="08A93695" w:rsidR="00EF5D9C" w:rsidRPr="004646F6" w:rsidRDefault="00EF5D9C" w:rsidP="00ED2960">
            <w:pPr>
              <w:rPr>
                <w:rFonts w:ascii="Arial" w:hAnsi="Arial" w:cs="Arial"/>
              </w:rPr>
            </w:pPr>
            <w:r w:rsidRPr="004646F6">
              <w:rPr>
                <w:rFonts w:ascii="Arial" w:hAnsi="Arial" w:cs="Arial"/>
              </w:rPr>
              <w:t>Clinical 1,</w:t>
            </w:r>
            <w:r w:rsidR="0031770F" w:rsidRPr="004646F6">
              <w:rPr>
                <w:rFonts w:ascii="Arial" w:hAnsi="Arial" w:cs="Arial"/>
              </w:rPr>
              <w:t>3,4,</w:t>
            </w:r>
            <w:r w:rsidRPr="004646F6">
              <w:rPr>
                <w:rFonts w:ascii="Arial" w:hAnsi="Arial" w:cs="Arial"/>
              </w:rPr>
              <w:t>5,6,7,8,9</w:t>
            </w:r>
          </w:p>
        </w:tc>
        <w:tc>
          <w:tcPr>
            <w:tcW w:w="1186" w:type="dxa"/>
          </w:tcPr>
          <w:p w14:paraId="33C13E1B" w14:textId="6CF41961" w:rsidR="00EF5D9C" w:rsidRPr="004646F6" w:rsidRDefault="003F7846" w:rsidP="00ED2960">
            <w:pPr>
              <w:rPr>
                <w:rFonts w:ascii="Arial" w:hAnsi="Arial" w:cs="Arial"/>
              </w:rPr>
            </w:pPr>
            <w:r>
              <w:rPr>
                <w:rFonts w:ascii="Arial" w:hAnsi="Arial" w:cs="Arial"/>
              </w:rPr>
              <w:t>24</w:t>
            </w:r>
            <w:r w:rsidR="00081148" w:rsidRPr="004646F6">
              <w:rPr>
                <w:rFonts w:ascii="Arial" w:hAnsi="Arial" w:cs="Arial"/>
              </w:rPr>
              <w:t xml:space="preserve"> points</w:t>
            </w:r>
          </w:p>
        </w:tc>
        <w:tc>
          <w:tcPr>
            <w:tcW w:w="1810" w:type="dxa"/>
          </w:tcPr>
          <w:p w14:paraId="17784E21" w14:textId="5202664E" w:rsidR="00EF5D9C" w:rsidRPr="00BD1BD9" w:rsidRDefault="00EF5D9C" w:rsidP="00ED2960">
            <w:pPr>
              <w:rPr>
                <w:rFonts w:ascii="Arial" w:hAnsi="Arial" w:cs="Arial"/>
                <w:highlight w:val="yellow"/>
              </w:rPr>
            </w:pPr>
            <w:r w:rsidRPr="00582B8E">
              <w:rPr>
                <w:rFonts w:ascii="Arial" w:hAnsi="Arial" w:cs="Arial"/>
              </w:rPr>
              <w:t>Per individual assigned Clinical Day(s)</w:t>
            </w:r>
          </w:p>
        </w:tc>
      </w:tr>
      <w:tr w:rsidR="00EF5D9C" w14:paraId="1A5ECB05" w14:textId="77777777" w:rsidTr="00EF5D9C">
        <w:tc>
          <w:tcPr>
            <w:tcW w:w="3711" w:type="dxa"/>
          </w:tcPr>
          <w:p w14:paraId="0155A74B" w14:textId="66942F7E" w:rsidR="00EF5D9C" w:rsidRDefault="00EF5D9C" w:rsidP="00ED2960">
            <w:pPr>
              <w:rPr>
                <w:rFonts w:ascii="Arial" w:hAnsi="Arial" w:cs="Arial"/>
              </w:rPr>
            </w:pPr>
            <w:r>
              <w:rPr>
                <w:rFonts w:ascii="Arial" w:hAnsi="Arial" w:cs="Arial"/>
              </w:rPr>
              <w:lastRenderedPageBreak/>
              <w:t>Teaching Plan</w:t>
            </w:r>
          </w:p>
        </w:tc>
        <w:tc>
          <w:tcPr>
            <w:tcW w:w="2455" w:type="dxa"/>
          </w:tcPr>
          <w:p w14:paraId="4DFF9607" w14:textId="6C8CB792" w:rsidR="00EF5D9C" w:rsidRDefault="00EF5D9C" w:rsidP="00ED2960">
            <w:pPr>
              <w:rPr>
                <w:rFonts w:ascii="Arial" w:hAnsi="Arial" w:cs="Arial"/>
              </w:rPr>
            </w:pPr>
            <w:r>
              <w:rPr>
                <w:rFonts w:ascii="Arial" w:hAnsi="Arial" w:cs="Arial"/>
              </w:rPr>
              <w:t>Clinical 4</w:t>
            </w:r>
          </w:p>
        </w:tc>
        <w:tc>
          <w:tcPr>
            <w:tcW w:w="1186" w:type="dxa"/>
          </w:tcPr>
          <w:p w14:paraId="612B63B5" w14:textId="03FD2244" w:rsidR="00EF5D9C" w:rsidRPr="00BB76C6" w:rsidRDefault="002030C1" w:rsidP="00ED2960">
            <w:pPr>
              <w:rPr>
                <w:rFonts w:ascii="Arial" w:hAnsi="Arial" w:cs="Arial"/>
              </w:rPr>
            </w:pPr>
            <w:r w:rsidRPr="004646F6">
              <w:rPr>
                <w:rFonts w:ascii="Arial" w:hAnsi="Arial" w:cs="Arial"/>
              </w:rPr>
              <w:t>5</w:t>
            </w:r>
            <w:r w:rsidR="00BB76C6" w:rsidRPr="004646F6">
              <w:rPr>
                <w:rFonts w:ascii="Arial" w:hAnsi="Arial" w:cs="Arial"/>
              </w:rPr>
              <w:t xml:space="preserve"> points</w:t>
            </w:r>
          </w:p>
        </w:tc>
        <w:tc>
          <w:tcPr>
            <w:tcW w:w="1810" w:type="dxa"/>
          </w:tcPr>
          <w:p w14:paraId="589D01E6" w14:textId="5E52DDDC" w:rsidR="00EF5D9C" w:rsidRDefault="00EF5D9C" w:rsidP="00ED2960">
            <w:pPr>
              <w:rPr>
                <w:rFonts w:ascii="Arial" w:hAnsi="Arial" w:cs="Arial"/>
              </w:rPr>
            </w:pPr>
            <w:r>
              <w:rPr>
                <w:rFonts w:ascii="Arial" w:hAnsi="Arial" w:cs="Arial"/>
              </w:rPr>
              <w:t>Per individual assigned Clinical Day</w:t>
            </w:r>
          </w:p>
        </w:tc>
      </w:tr>
      <w:tr w:rsidR="00EF5D9C" w:rsidRPr="00BD1BD9" w14:paraId="30A6A52F" w14:textId="77777777" w:rsidTr="00EF5D9C">
        <w:tc>
          <w:tcPr>
            <w:tcW w:w="3711" w:type="dxa"/>
          </w:tcPr>
          <w:p w14:paraId="769A12E4" w14:textId="77777777" w:rsidR="00EF5D9C" w:rsidRPr="004646F6" w:rsidRDefault="00EF5D9C" w:rsidP="00ED2960">
            <w:pPr>
              <w:rPr>
                <w:rFonts w:ascii="Arial" w:hAnsi="Arial" w:cs="Arial"/>
              </w:rPr>
            </w:pPr>
            <w:r w:rsidRPr="004646F6">
              <w:rPr>
                <w:rFonts w:ascii="Arial" w:hAnsi="Arial" w:cs="Arial"/>
              </w:rPr>
              <w:t xml:space="preserve">Independent Clinical Experience </w:t>
            </w:r>
          </w:p>
          <w:p w14:paraId="5968285B" w14:textId="467885FF" w:rsidR="00EF5D9C" w:rsidRPr="004646F6" w:rsidRDefault="00EF5D9C" w:rsidP="00ED2960">
            <w:pPr>
              <w:rPr>
                <w:rFonts w:ascii="Arial" w:hAnsi="Arial" w:cs="Arial"/>
              </w:rPr>
            </w:pPr>
            <w:r w:rsidRPr="004646F6">
              <w:rPr>
                <w:rFonts w:ascii="Arial" w:hAnsi="Arial" w:cs="Arial"/>
              </w:rPr>
              <w:t>Written Assignment:</w:t>
            </w:r>
          </w:p>
          <w:p w14:paraId="424D5C11" w14:textId="31E57D1E" w:rsidR="00EF5D9C" w:rsidRPr="004646F6" w:rsidRDefault="00E55528" w:rsidP="0047355B">
            <w:pPr>
              <w:pStyle w:val="ListParagraph"/>
              <w:numPr>
                <w:ilvl w:val="0"/>
                <w:numId w:val="12"/>
              </w:numPr>
              <w:rPr>
                <w:rFonts w:ascii="Arial" w:hAnsi="Arial" w:cs="Arial"/>
              </w:rPr>
            </w:pPr>
            <w:r w:rsidRPr="004646F6">
              <w:rPr>
                <w:rFonts w:ascii="Arial" w:hAnsi="Arial" w:cs="Arial"/>
              </w:rPr>
              <w:t>Childbirth Education Class</w:t>
            </w:r>
          </w:p>
          <w:p w14:paraId="682E7E04" w14:textId="6863D826" w:rsidR="00EF5D9C" w:rsidRPr="004646F6" w:rsidRDefault="00EF5D9C" w:rsidP="00FE2EC2">
            <w:pPr>
              <w:pStyle w:val="ListParagraph"/>
              <w:rPr>
                <w:rFonts w:ascii="Arial" w:hAnsi="Arial" w:cs="Arial"/>
              </w:rPr>
            </w:pPr>
          </w:p>
        </w:tc>
        <w:tc>
          <w:tcPr>
            <w:tcW w:w="2455" w:type="dxa"/>
          </w:tcPr>
          <w:p w14:paraId="5AA55218" w14:textId="4E001300" w:rsidR="00EF5D9C" w:rsidRPr="004646F6" w:rsidRDefault="00582B8E" w:rsidP="00ED2960">
            <w:pPr>
              <w:rPr>
                <w:rFonts w:ascii="Arial" w:hAnsi="Arial" w:cs="Arial"/>
              </w:rPr>
            </w:pPr>
            <w:r>
              <w:rPr>
                <w:rFonts w:ascii="Arial" w:hAnsi="Arial" w:cs="Arial"/>
              </w:rPr>
              <w:t>Clinical 1,3,4,6,8,9</w:t>
            </w:r>
          </w:p>
        </w:tc>
        <w:tc>
          <w:tcPr>
            <w:tcW w:w="1186" w:type="dxa"/>
          </w:tcPr>
          <w:p w14:paraId="134B391D" w14:textId="5F2BDEBA" w:rsidR="00EF5D9C" w:rsidRPr="004646F6" w:rsidRDefault="003F7846" w:rsidP="00ED2960">
            <w:pPr>
              <w:rPr>
                <w:rFonts w:ascii="Arial" w:hAnsi="Arial" w:cs="Arial"/>
              </w:rPr>
            </w:pPr>
            <w:r>
              <w:rPr>
                <w:rFonts w:ascii="Arial" w:hAnsi="Arial" w:cs="Arial"/>
              </w:rPr>
              <w:t>12</w:t>
            </w:r>
            <w:r w:rsidR="00EF5D9C" w:rsidRPr="004646F6">
              <w:rPr>
                <w:rFonts w:ascii="Arial" w:hAnsi="Arial" w:cs="Arial"/>
              </w:rPr>
              <w:t xml:space="preserve"> points</w:t>
            </w:r>
          </w:p>
        </w:tc>
        <w:tc>
          <w:tcPr>
            <w:tcW w:w="1810" w:type="dxa"/>
          </w:tcPr>
          <w:p w14:paraId="47DAD192" w14:textId="306333CF" w:rsidR="00EF5D9C" w:rsidRPr="004646F6" w:rsidRDefault="00953017" w:rsidP="00ED2960">
            <w:pPr>
              <w:rPr>
                <w:rFonts w:ascii="Arial" w:hAnsi="Arial" w:cs="Arial"/>
              </w:rPr>
            </w:pPr>
            <w:r w:rsidRPr="004646F6">
              <w:rPr>
                <w:rFonts w:ascii="Arial" w:hAnsi="Arial" w:cs="Arial"/>
              </w:rPr>
              <w:t>10/19</w:t>
            </w:r>
          </w:p>
        </w:tc>
      </w:tr>
      <w:tr w:rsidR="00EF5D9C" w14:paraId="1F1BD1A9" w14:textId="77777777" w:rsidTr="00EF5D9C">
        <w:tc>
          <w:tcPr>
            <w:tcW w:w="3711" w:type="dxa"/>
          </w:tcPr>
          <w:p w14:paraId="2A07BD35" w14:textId="77777777" w:rsidR="00EF5D9C" w:rsidRDefault="00EF5D9C" w:rsidP="0047355B">
            <w:pPr>
              <w:rPr>
                <w:rFonts w:ascii="Arial" w:hAnsi="Arial" w:cs="Arial"/>
              </w:rPr>
            </w:pPr>
            <w:r>
              <w:rPr>
                <w:rFonts w:ascii="Arial" w:hAnsi="Arial" w:cs="Arial"/>
              </w:rPr>
              <w:t xml:space="preserve">Independent Clinical Experience </w:t>
            </w:r>
          </w:p>
          <w:p w14:paraId="05F2542D" w14:textId="77777777" w:rsidR="00EF5D9C" w:rsidRDefault="00EF5D9C" w:rsidP="0047355B">
            <w:pPr>
              <w:rPr>
                <w:rFonts w:ascii="Arial" w:hAnsi="Arial" w:cs="Arial"/>
              </w:rPr>
            </w:pPr>
            <w:r>
              <w:rPr>
                <w:rFonts w:ascii="Arial" w:hAnsi="Arial" w:cs="Arial"/>
              </w:rPr>
              <w:t>Written Assignment:</w:t>
            </w:r>
          </w:p>
          <w:p w14:paraId="647C2EFD" w14:textId="77777777" w:rsidR="00EF5D9C" w:rsidRPr="0047355B" w:rsidRDefault="00EF5D9C" w:rsidP="0047355B">
            <w:pPr>
              <w:pStyle w:val="ListParagraph"/>
              <w:numPr>
                <w:ilvl w:val="0"/>
                <w:numId w:val="12"/>
              </w:numPr>
              <w:rPr>
                <w:rFonts w:ascii="Arial" w:hAnsi="Arial" w:cs="Arial"/>
              </w:rPr>
            </w:pPr>
            <w:r>
              <w:rPr>
                <w:rFonts w:ascii="Arial" w:hAnsi="Arial" w:cs="Arial"/>
              </w:rPr>
              <w:t>Independent Experience</w:t>
            </w:r>
          </w:p>
          <w:p w14:paraId="486EA80F" w14:textId="77777777" w:rsidR="00EF5D9C" w:rsidRDefault="00EF5D9C" w:rsidP="00ED2960">
            <w:pPr>
              <w:rPr>
                <w:rFonts w:ascii="Arial" w:hAnsi="Arial" w:cs="Arial"/>
              </w:rPr>
            </w:pPr>
          </w:p>
        </w:tc>
        <w:tc>
          <w:tcPr>
            <w:tcW w:w="2455" w:type="dxa"/>
          </w:tcPr>
          <w:p w14:paraId="5832270E" w14:textId="517F1F70" w:rsidR="00EF5D9C" w:rsidRDefault="00EF5D9C" w:rsidP="00ED2960">
            <w:pPr>
              <w:rPr>
                <w:rFonts w:ascii="Arial" w:hAnsi="Arial" w:cs="Arial"/>
              </w:rPr>
            </w:pPr>
            <w:r>
              <w:rPr>
                <w:rFonts w:ascii="Arial" w:hAnsi="Arial" w:cs="Arial"/>
              </w:rPr>
              <w:t>Clinical 1,3,5,6,8,9</w:t>
            </w:r>
          </w:p>
        </w:tc>
        <w:tc>
          <w:tcPr>
            <w:tcW w:w="1186" w:type="dxa"/>
          </w:tcPr>
          <w:p w14:paraId="17113B99" w14:textId="4B5769C2" w:rsidR="00EF5D9C" w:rsidRPr="00450AAF" w:rsidRDefault="003F7846" w:rsidP="00ED2960">
            <w:pPr>
              <w:rPr>
                <w:rFonts w:ascii="Arial" w:hAnsi="Arial" w:cs="Arial"/>
              </w:rPr>
            </w:pPr>
            <w:r>
              <w:rPr>
                <w:rFonts w:ascii="Arial" w:hAnsi="Arial" w:cs="Arial"/>
              </w:rPr>
              <w:t>18</w:t>
            </w:r>
            <w:r w:rsidR="00450AAF" w:rsidRPr="004646F6">
              <w:rPr>
                <w:rFonts w:ascii="Arial" w:hAnsi="Arial" w:cs="Arial"/>
              </w:rPr>
              <w:t xml:space="preserve"> points</w:t>
            </w:r>
          </w:p>
        </w:tc>
        <w:tc>
          <w:tcPr>
            <w:tcW w:w="1810" w:type="dxa"/>
          </w:tcPr>
          <w:p w14:paraId="0B282B8F" w14:textId="73F2E8B6" w:rsidR="00EF5D9C" w:rsidRDefault="00953017" w:rsidP="00ED2960">
            <w:pPr>
              <w:rPr>
                <w:rFonts w:ascii="Arial" w:hAnsi="Arial" w:cs="Arial"/>
              </w:rPr>
            </w:pPr>
            <w:r>
              <w:rPr>
                <w:rFonts w:ascii="Arial" w:hAnsi="Arial" w:cs="Arial"/>
              </w:rPr>
              <w:t>10/19</w:t>
            </w:r>
          </w:p>
        </w:tc>
      </w:tr>
      <w:tr w:rsidR="00EF5D9C" w14:paraId="05536AC6" w14:textId="77777777" w:rsidTr="00EF5D9C">
        <w:tc>
          <w:tcPr>
            <w:tcW w:w="3711" w:type="dxa"/>
          </w:tcPr>
          <w:p w14:paraId="419F38F6" w14:textId="02D32218" w:rsidR="00EF5D9C" w:rsidRPr="00CF558A" w:rsidRDefault="00EF5D9C" w:rsidP="008107CC">
            <w:pPr>
              <w:rPr>
                <w:rFonts w:ascii="Arial" w:hAnsi="Arial" w:cs="Arial"/>
              </w:rPr>
            </w:pPr>
            <w:r w:rsidRPr="00CF558A">
              <w:rPr>
                <w:rFonts w:ascii="Arial" w:hAnsi="Arial" w:cs="Arial"/>
              </w:rPr>
              <w:t>Sherpath Assignments/</w:t>
            </w:r>
            <w:r w:rsidR="00582B8E" w:rsidRPr="00CF558A">
              <w:rPr>
                <w:rFonts w:ascii="Arial" w:hAnsi="Arial" w:cs="Arial"/>
              </w:rPr>
              <w:t>Case Study/</w:t>
            </w:r>
            <w:r w:rsidRPr="00CF558A">
              <w:rPr>
                <w:rFonts w:ascii="Arial" w:hAnsi="Arial" w:cs="Arial"/>
              </w:rPr>
              <w:t>Tickets to Class</w:t>
            </w:r>
            <w:r w:rsidR="00005D21" w:rsidRPr="00CF558A">
              <w:rPr>
                <w:rFonts w:ascii="Arial" w:hAnsi="Arial" w:cs="Arial"/>
              </w:rPr>
              <w:t>/Quizzes</w:t>
            </w:r>
            <w:r w:rsidR="00FD3D2E" w:rsidRPr="00CF558A">
              <w:rPr>
                <w:rFonts w:ascii="Arial" w:hAnsi="Arial" w:cs="Arial"/>
              </w:rPr>
              <w:t>/Online Discussion</w:t>
            </w:r>
          </w:p>
        </w:tc>
        <w:tc>
          <w:tcPr>
            <w:tcW w:w="2455" w:type="dxa"/>
          </w:tcPr>
          <w:p w14:paraId="14590D69" w14:textId="6D60F995" w:rsidR="00EF5D9C" w:rsidRPr="00CF558A" w:rsidRDefault="008107CC" w:rsidP="00ED2960">
            <w:pPr>
              <w:rPr>
                <w:rFonts w:ascii="Arial" w:hAnsi="Arial" w:cs="Arial"/>
              </w:rPr>
            </w:pPr>
            <w:r w:rsidRPr="00CF558A">
              <w:rPr>
                <w:rFonts w:ascii="Arial" w:hAnsi="Arial" w:cs="Arial"/>
              </w:rPr>
              <w:t>1-7</w:t>
            </w:r>
          </w:p>
        </w:tc>
        <w:tc>
          <w:tcPr>
            <w:tcW w:w="1186" w:type="dxa"/>
          </w:tcPr>
          <w:p w14:paraId="37643908" w14:textId="784BCFBE" w:rsidR="00EF5D9C" w:rsidRPr="00CF558A" w:rsidRDefault="0012791F" w:rsidP="00ED2960">
            <w:pPr>
              <w:rPr>
                <w:rFonts w:ascii="Arial" w:hAnsi="Arial" w:cs="Arial"/>
              </w:rPr>
            </w:pPr>
            <w:r>
              <w:rPr>
                <w:rFonts w:ascii="Arial" w:hAnsi="Arial" w:cs="Arial"/>
              </w:rPr>
              <w:t>101</w:t>
            </w:r>
            <w:r w:rsidR="00E42A08" w:rsidRPr="00CF558A">
              <w:rPr>
                <w:rFonts w:ascii="Arial" w:hAnsi="Arial" w:cs="Arial"/>
              </w:rPr>
              <w:t xml:space="preserve"> </w:t>
            </w:r>
            <w:r w:rsidR="00EF5D9C" w:rsidRPr="00CF558A">
              <w:rPr>
                <w:rFonts w:ascii="Arial" w:hAnsi="Arial" w:cs="Arial"/>
              </w:rPr>
              <w:t>points</w:t>
            </w:r>
          </w:p>
        </w:tc>
        <w:tc>
          <w:tcPr>
            <w:tcW w:w="1810" w:type="dxa"/>
          </w:tcPr>
          <w:p w14:paraId="1AECB11D" w14:textId="169FC11B" w:rsidR="00EF5D9C" w:rsidRPr="00CF558A" w:rsidRDefault="00EF5D9C" w:rsidP="00ED2960">
            <w:pPr>
              <w:rPr>
                <w:rFonts w:ascii="Arial" w:hAnsi="Arial" w:cs="Arial"/>
              </w:rPr>
            </w:pPr>
            <w:r w:rsidRPr="00CF558A">
              <w:rPr>
                <w:rFonts w:ascii="Arial" w:hAnsi="Arial" w:cs="Arial"/>
              </w:rPr>
              <w:t>See Course Calendar</w:t>
            </w:r>
          </w:p>
        </w:tc>
      </w:tr>
      <w:tr w:rsidR="00EF5D9C" w14:paraId="27265564" w14:textId="77777777" w:rsidTr="00EF5D9C">
        <w:tc>
          <w:tcPr>
            <w:tcW w:w="3711" w:type="dxa"/>
          </w:tcPr>
          <w:p w14:paraId="6C33DB1C" w14:textId="2E3F5DD3" w:rsidR="00EF5D9C" w:rsidRDefault="00EF5D9C" w:rsidP="00ED2960">
            <w:pPr>
              <w:rPr>
                <w:rFonts w:ascii="Arial" w:hAnsi="Arial" w:cs="Arial"/>
              </w:rPr>
            </w:pPr>
            <w:r>
              <w:rPr>
                <w:rFonts w:ascii="Arial" w:hAnsi="Arial" w:cs="Arial"/>
              </w:rPr>
              <w:t>Simulation</w:t>
            </w:r>
          </w:p>
        </w:tc>
        <w:tc>
          <w:tcPr>
            <w:tcW w:w="2455" w:type="dxa"/>
          </w:tcPr>
          <w:p w14:paraId="1C69AF52" w14:textId="555CE5E1" w:rsidR="00EF5D9C" w:rsidRDefault="00EF5D9C" w:rsidP="00ED2960">
            <w:pPr>
              <w:rPr>
                <w:rFonts w:ascii="Arial" w:hAnsi="Arial" w:cs="Arial"/>
              </w:rPr>
            </w:pPr>
            <w:r>
              <w:rPr>
                <w:rFonts w:ascii="Arial" w:hAnsi="Arial" w:cs="Arial"/>
              </w:rPr>
              <w:t>Clinical 1-</w:t>
            </w:r>
            <w:r w:rsidR="004646F6">
              <w:rPr>
                <w:rFonts w:ascii="Arial" w:hAnsi="Arial" w:cs="Arial"/>
              </w:rPr>
              <w:t>3, 5-</w:t>
            </w:r>
            <w:r>
              <w:rPr>
                <w:rFonts w:ascii="Arial" w:hAnsi="Arial" w:cs="Arial"/>
              </w:rPr>
              <w:t>9</w:t>
            </w:r>
          </w:p>
        </w:tc>
        <w:tc>
          <w:tcPr>
            <w:tcW w:w="1186" w:type="dxa"/>
          </w:tcPr>
          <w:p w14:paraId="1D7790DE" w14:textId="272FDEA3" w:rsidR="00EF5D9C" w:rsidRDefault="003F7846" w:rsidP="00ED2960">
            <w:pPr>
              <w:rPr>
                <w:rFonts w:ascii="Arial" w:hAnsi="Arial" w:cs="Arial"/>
              </w:rPr>
            </w:pPr>
            <w:r>
              <w:rPr>
                <w:rFonts w:ascii="Arial" w:hAnsi="Arial" w:cs="Arial"/>
              </w:rPr>
              <w:t>24</w:t>
            </w:r>
            <w:r w:rsidR="00EF5D9C">
              <w:rPr>
                <w:rFonts w:ascii="Arial" w:hAnsi="Arial" w:cs="Arial"/>
              </w:rPr>
              <w:t xml:space="preserve"> points</w:t>
            </w:r>
          </w:p>
        </w:tc>
        <w:tc>
          <w:tcPr>
            <w:tcW w:w="1810" w:type="dxa"/>
          </w:tcPr>
          <w:p w14:paraId="0EFD5158" w14:textId="23CE2786" w:rsidR="00EF5D9C" w:rsidRDefault="00EF5D9C" w:rsidP="00ED2960">
            <w:pPr>
              <w:rPr>
                <w:rFonts w:ascii="Arial" w:hAnsi="Arial" w:cs="Arial"/>
              </w:rPr>
            </w:pPr>
            <w:r>
              <w:rPr>
                <w:rFonts w:ascii="Arial" w:hAnsi="Arial" w:cs="Arial"/>
              </w:rPr>
              <w:t>See Course Calendar</w:t>
            </w:r>
          </w:p>
        </w:tc>
      </w:tr>
      <w:tr w:rsidR="00EF5D9C" w14:paraId="08C1665F" w14:textId="77777777" w:rsidTr="00EF5D9C">
        <w:tc>
          <w:tcPr>
            <w:tcW w:w="3711" w:type="dxa"/>
          </w:tcPr>
          <w:p w14:paraId="1D813218" w14:textId="21DC0834" w:rsidR="00EF5D9C" w:rsidRPr="00582B8E" w:rsidRDefault="00DE5838" w:rsidP="00ED2960">
            <w:pPr>
              <w:rPr>
                <w:rFonts w:ascii="Arial" w:hAnsi="Arial" w:cs="Arial"/>
              </w:rPr>
            </w:pPr>
            <w:r w:rsidRPr="00582B8E">
              <w:rPr>
                <w:rFonts w:ascii="Arial" w:hAnsi="Arial" w:cs="Arial"/>
              </w:rPr>
              <w:t xml:space="preserve">Lab Activities </w:t>
            </w:r>
          </w:p>
          <w:p w14:paraId="6F0AF8A7" w14:textId="714D6CC6" w:rsidR="00D41F78" w:rsidRPr="00582B8E" w:rsidRDefault="00DE5838" w:rsidP="00DB2D05">
            <w:pPr>
              <w:pStyle w:val="ListParagraph"/>
              <w:numPr>
                <w:ilvl w:val="0"/>
                <w:numId w:val="11"/>
              </w:numPr>
              <w:rPr>
                <w:rFonts w:ascii="Arial" w:hAnsi="Arial" w:cs="Arial"/>
              </w:rPr>
            </w:pPr>
            <w:r w:rsidRPr="00582B8E">
              <w:rPr>
                <w:rFonts w:ascii="Arial" w:hAnsi="Arial" w:cs="Arial"/>
              </w:rPr>
              <w:t>Skill Performance</w:t>
            </w:r>
            <w:r w:rsidR="00D41F78" w:rsidRPr="00582B8E">
              <w:rPr>
                <w:rFonts w:ascii="Arial" w:hAnsi="Arial" w:cs="Arial"/>
              </w:rPr>
              <w:t xml:space="preserve"> Review</w:t>
            </w:r>
            <w:r w:rsidRPr="00582B8E">
              <w:rPr>
                <w:rFonts w:ascii="Arial" w:hAnsi="Arial" w:cs="Arial"/>
              </w:rPr>
              <w:t xml:space="preserve"> ( 3 skills x 5 pts = 15 pts)</w:t>
            </w:r>
          </w:p>
          <w:p w14:paraId="76190828" w14:textId="7382C6D9" w:rsidR="00EF5D9C" w:rsidRPr="00582B8E" w:rsidRDefault="00EF5D9C" w:rsidP="00DB2D05">
            <w:pPr>
              <w:pStyle w:val="ListParagraph"/>
              <w:numPr>
                <w:ilvl w:val="0"/>
                <w:numId w:val="11"/>
              </w:numPr>
              <w:rPr>
                <w:rFonts w:ascii="Arial" w:hAnsi="Arial" w:cs="Arial"/>
              </w:rPr>
            </w:pPr>
            <w:r w:rsidRPr="00582B8E">
              <w:rPr>
                <w:rFonts w:ascii="Arial" w:hAnsi="Arial" w:cs="Arial"/>
              </w:rPr>
              <w:t>OB Assessment</w:t>
            </w:r>
            <w:r w:rsidR="00DE5838" w:rsidRPr="00582B8E">
              <w:rPr>
                <w:rFonts w:ascii="Arial" w:hAnsi="Arial" w:cs="Arial"/>
              </w:rPr>
              <w:t xml:space="preserve"> </w:t>
            </w:r>
            <w:r w:rsidR="00667678" w:rsidRPr="00582B8E">
              <w:rPr>
                <w:rFonts w:ascii="Arial" w:hAnsi="Arial" w:cs="Arial"/>
              </w:rPr>
              <w:t>of Woman in Labor</w:t>
            </w:r>
            <w:r w:rsidR="00DE5838" w:rsidRPr="00582B8E">
              <w:rPr>
                <w:rFonts w:ascii="Arial" w:hAnsi="Arial" w:cs="Arial"/>
              </w:rPr>
              <w:t>(10 pts)</w:t>
            </w:r>
          </w:p>
          <w:p w14:paraId="6643A31C" w14:textId="72C8E749" w:rsidR="00EF5D9C" w:rsidRPr="00582B8E" w:rsidRDefault="00EF5D9C" w:rsidP="00DB2D05">
            <w:pPr>
              <w:pStyle w:val="ListParagraph"/>
              <w:numPr>
                <w:ilvl w:val="0"/>
                <w:numId w:val="11"/>
              </w:numPr>
              <w:rPr>
                <w:rFonts w:ascii="Arial" w:hAnsi="Arial" w:cs="Arial"/>
              </w:rPr>
            </w:pPr>
            <w:r w:rsidRPr="00582B8E">
              <w:rPr>
                <w:rFonts w:ascii="Arial" w:hAnsi="Arial" w:cs="Arial"/>
              </w:rPr>
              <w:t>Fetal Assessment During Labor</w:t>
            </w:r>
            <w:r w:rsidR="00DE5838" w:rsidRPr="00582B8E">
              <w:rPr>
                <w:rFonts w:ascii="Arial" w:hAnsi="Arial" w:cs="Arial"/>
              </w:rPr>
              <w:t xml:space="preserve"> (10 pts)</w:t>
            </w:r>
          </w:p>
          <w:p w14:paraId="301CBD51" w14:textId="77777777" w:rsidR="00DE5838" w:rsidRPr="00582B8E" w:rsidRDefault="00EF5D9C" w:rsidP="00DB2D05">
            <w:pPr>
              <w:pStyle w:val="ListParagraph"/>
              <w:numPr>
                <w:ilvl w:val="0"/>
                <w:numId w:val="11"/>
              </w:numPr>
              <w:rPr>
                <w:rFonts w:ascii="Arial" w:hAnsi="Arial" w:cs="Arial"/>
              </w:rPr>
            </w:pPr>
            <w:r w:rsidRPr="00582B8E">
              <w:rPr>
                <w:rFonts w:ascii="Arial" w:hAnsi="Arial" w:cs="Arial"/>
              </w:rPr>
              <w:t>Postpartum Assessment</w:t>
            </w:r>
          </w:p>
          <w:p w14:paraId="350D7BB9" w14:textId="3CFC24CE" w:rsidR="00EF5D9C" w:rsidRPr="00582B8E" w:rsidRDefault="00DE5838" w:rsidP="00DE5838">
            <w:pPr>
              <w:pStyle w:val="ListParagraph"/>
              <w:rPr>
                <w:rFonts w:ascii="Arial" w:hAnsi="Arial" w:cs="Arial"/>
              </w:rPr>
            </w:pPr>
            <w:r w:rsidRPr="00582B8E">
              <w:rPr>
                <w:rFonts w:ascii="Arial" w:hAnsi="Arial" w:cs="Arial"/>
              </w:rPr>
              <w:t xml:space="preserve"> (10 pts)</w:t>
            </w:r>
          </w:p>
          <w:p w14:paraId="085A12C4" w14:textId="7A6E30D5" w:rsidR="00EF5D9C" w:rsidRPr="00582B8E" w:rsidRDefault="00EF5D9C" w:rsidP="00DB2D05">
            <w:pPr>
              <w:pStyle w:val="ListParagraph"/>
              <w:numPr>
                <w:ilvl w:val="0"/>
                <w:numId w:val="11"/>
              </w:numPr>
              <w:rPr>
                <w:rFonts w:ascii="Arial" w:hAnsi="Arial" w:cs="Arial"/>
              </w:rPr>
            </w:pPr>
            <w:r w:rsidRPr="00582B8E">
              <w:rPr>
                <w:rFonts w:ascii="Arial" w:hAnsi="Arial" w:cs="Arial"/>
              </w:rPr>
              <w:t>Assessment of Newborn</w:t>
            </w:r>
            <w:r w:rsidR="00DE5838" w:rsidRPr="00582B8E">
              <w:rPr>
                <w:rFonts w:ascii="Arial" w:hAnsi="Arial" w:cs="Arial"/>
              </w:rPr>
              <w:t xml:space="preserve">   (10 pts)</w:t>
            </w:r>
          </w:p>
          <w:p w14:paraId="5CFF2721" w14:textId="77777777" w:rsidR="00EF5D9C" w:rsidRPr="00582B8E" w:rsidRDefault="00EF5D9C" w:rsidP="00DB2D05">
            <w:pPr>
              <w:pStyle w:val="ListParagraph"/>
              <w:numPr>
                <w:ilvl w:val="0"/>
                <w:numId w:val="11"/>
              </w:numPr>
              <w:rPr>
                <w:rFonts w:ascii="Arial" w:hAnsi="Arial" w:cs="Arial"/>
              </w:rPr>
            </w:pPr>
            <w:r w:rsidRPr="00582B8E">
              <w:rPr>
                <w:rFonts w:ascii="Arial" w:hAnsi="Arial" w:cs="Arial"/>
              </w:rPr>
              <w:t>High Risk Newborn Assessment and Interventions</w:t>
            </w:r>
          </w:p>
          <w:p w14:paraId="04A6AE8E" w14:textId="5D1A1A95" w:rsidR="00DE5838" w:rsidRPr="00582B8E" w:rsidRDefault="00DE5838" w:rsidP="00DE5838">
            <w:pPr>
              <w:pStyle w:val="ListParagraph"/>
              <w:rPr>
                <w:rFonts w:ascii="Arial" w:hAnsi="Arial" w:cs="Arial"/>
              </w:rPr>
            </w:pPr>
            <w:r w:rsidRPr="00582B8E">
              <w:rPr>
                <w:rFonts w:ascii="Arial" w:hAnsi="Arial" w:cs="Arial"/>
              </w:rPr>
              <w:t>(10 pts)</w:t>
            </w:r>
          </w:p>
        </w:tc>
        <w:tc>
          <w:tcPr>
            <w:tcW w:w="2455" w:type="dxa"/>
          </w:tcPr>
          <w:p w14:paraId="09832D2B" w14:textId="0D7C6773" w:rsidR="00EF5D9C" w:rsidRDefault="00A22F65" w:rsidP="00ED2960">
            <w:pPr>
              <w:rPr>
                <w:rFonts w:ascii="Arial" w:hAnsi="Arial" w:cs="Arial"/>
              </w:rPr>
            </w:pPr>
            <w:r>
              <w:rPr>
                <w:rFonts w:ascii="Arial" w:hAnsi="Arial" w:cs="Arial"/>
              </w:rPr>
              <w:t>2,3,4</w:t>
            </w:r>
          </w:p>
        </w:tc>
        <w:tc>
          <w:tcPr>
            <w:tcW w:w="1186" w:type="dxa"/>
          </w:tcPr>
          <w:p w14:paraId="08688B37" w14:textId="7C00D071" w:rsidR="00EF5D9C" w:rsidRDefault="00DE5838" w:rsidP="00ED2960">
            <w:pPr>
              <w:rPr>
                <w:rFonts w:ascii="Arial" w:hAnsi="Arial" w:cs="Arial"/>
              </w:rPr>
            </w:pPr>
            <w:r>
              <w:rPr>
                <w:rFonts w:ascii="Arial" w:hAnsi="Arial" w:cs="Arial"/>
              </w:rPr>
              <w:t>65 points</w:t>
            </w:r>
          </w:p>
        </w:tc>
        <w:tc>
          <w:tcPr>
            <w:tcW w:w="1810" w:type="dxa"/>
          </w:tcPr>
          <w:p w14:paraId="2DB16020" w14:textId="41523DA7" w:rsidR="00EF5D9C" w:rsidRDefault="00EF5D9C" w:rsidP="00ED2960">
            <w:pPr>
              <w:rPr>
                <w:rFonts w:ascii="Arial" w:hAnsi="Arial" w:cs="Arial"/>
              </w:rPr>
            </w:pPr>
            <w:r>
              <w:rPr>
                <w:rFonts w:ascii="Arial" w:hAnsi="Arial" w:cs="Arial"/>
              </w:rPr>
              <w:t>See Course Calendar</w:t>
            </w:r>
          </w:p>
        </w:tc>
      </w:tr>
      <w:tr w:rsidR="00EF5D9C" w14:paraId="033045EF" w14:textId="77777777" w:rsidTr="00EF5D9C">
        <w:tc>
          <w:tcPr>
            <w:tcW w:w="3711" w:type="dxa"/>
          </w:tcPr>
          <w:p w14:paraId="7E810D92" w14:textId="5E9F7C8A" w:rsidR="00EF5D9C" w:rsidRDefault="00EF5D9C" w:rsidP="00ED2960">
            <w:pPr>
              <w:rPr>
                <w:rFonts w:ascii="Arial" w:hAnsi="Arial" w:cs="Arial"/>
              </w:rPr>
            </w:pPr>
            <w:r>
              <w:rPr>
                <w:rFonts w:ascii="Arial" w:hAnsi="Arial" w:cs="Arial"/>
              </w:rPr>
              <w:t>HESI Testing and Remediation</w:t>
            </w:r>
          </w:p>
        </w:tc>
        <w:tc>
          <w:tcPr>
            <w:tcW w:w="2455" w:type="dxa"/>
          </w:tcPr>
          <w:p w14:paraId="37F289AF" w14:textId="48BDBF03" w:rsidR="00EF5D9C" w:rsidRDefault="00EF5D9C" w:rsidP="00ED2960">
            <w:pPr>
              <w:rPr>
                <w:rFonts w:ascii="Arial" w:hAnsi="Arial" w:cs="Arial"/>
              </w:rPr>
            </w:pPr>
            <w:r>
              <w:rPr>
                <w:rFonts w:ascii="Arial" w:hAnsi="Arial" w:cs="Arial"/>
              </w:rPr>
              <w:t>1-7</w:t>
            </w:r>
          </w:p>
        </w:tc>
        <w:tc>
          <w:tcPr>
            <w:tcW w:w="1186" w:type="dxa"/>
          </w:tcPr>
          <w:p w14:paraId="6E98CAEC" w14:textId="71EE139B" w:rsidR="00EF5D9C" w:rsidRDefault="00EF5D9C" w:rsidP="00ED2960">
            <w:pPr>
              <w:rPr>
                <w:rFonts w:ascii="Arial" w:hAnsi="Arial" w:cs="Arial"/>
              </w:rPr>
            </w:pPr>
            <w:r>
              <w:rPr>
                <w:rFonts w:ascii="Arial" w:hAnsi="Arial" w:cs="Arial"/>
              </w:rPr>
              <w:t>36 points</w:t>
            </w:r>
          </w:p>
        </w:tc>
        <w:tc>
          <w:tcPr>
            <w:tcW w:w="1810" w:type="dxa"/>
          </w:tcPr>
          <w:p w14:paraId="76ADC375" w14:textId="7126831F" w:rsidR="00EF5D9C" w:rsidRDefault="00A22F65" w:rsidP="00ED2960">
            <w:pPr>
              <w:rPr>
                <w:rFonts w:ascii="Arial" w:hAnsi="Arial" w:cs="Arial"/>
              </w:rPr>
            </w:pPr>
            <w:r>
              <w:rPr>
                <w:rFonts w:ascii="Arial" w:hAnsi="Arial" w:cs="Arial"/>
              </w:rPr>
              <w:t>See Course Calendar</w:t>
            </w:r>
          </w:p>
        </w:tc>
      </w:tr>
      <w:tr w:rsidR="00EF5D9C" w14:paraId="1D0D0BEC" w14:textId="77777777" w:rsidTr="00EF5D9C">
        <w:tc>
          <w:tcPr>
            <w:tcW w:w="3711" w:type="dxa"/>
          </w:tcPr>
          <w:p w14:paraId="1D845D7E" w14:textId="3473DF2A" w:rsidR="00EF5D9C" w:rsidRDefault="005373F2" w:rsidP="00ED2960">
            <w:pPr>
              <w:rPr>
                <w:rFonts w:ascii="Arial" w:hAnsi="Arial" w:cs="Arial"/>
              </w:rPr>
            </w:pPr>
            <w:r>
              <w:rPr>
                <w:rFonts w:ascii="Arial" w:hAnsi="Arial" w:cs="Arial"/>
              </w:rPr>
              <w:t>Professionalism</w:t>
            </w:r>
          </w:p>
        </w:tc>
        <w:tc>
          <w:tcPr>
            <w:tcW w:w="2455" w:type="dxa"/>
          </w:tcPr>
          <w:p w14:paraId="7A03619E" w14:textId="543734D4" w:rsidR="00EF5D9C" w:rsidRDefault="00EF5D9C" w:rsidP="00ED2960">
            <w:pPr>
              <w:rPr>
                <w:rFonts w:ascii="Arial" w:hAnsi="Arial" w:cs="Arial"/>
              </w:rPr>
            </w:pPr>
            <w:r>
              <w:rPr>
                <w:rFonts w:ascii="Arial" w:hAnsi="Arial" w:cs="Arial"/>
              </w:rPr>
              <w:t>1-7</w:t>
            </w:r>
          </w:p>
        </w:tc>
        <w:tc>
          <w:tcPr>
            <w:tcW w:w="1186" w:type="dxa"/>
          </w:tcPr>
          <w:p w14:paraId="6EC4E91A" w14:textId="6EED7278" w:rsidR="00EF5D9C" w:rsidRDefault="00582B8E" w:rsidP="00ED2960">
            <w:pPr>
              <w:rPr>
                <w:rFonts w:ascii="Arial" w:hAnsi="Arial" w:cs="Arial"/>
              </w:rPr>
            </w:pPr>
            <w:r>
              <w:rPr>
                <w:rFonts w:ascii="Arial" w:hAnsi="Arial" w:cs="Arial"/>
              </w:rPr>
              <w:t>2</w:t>
            </w:r>
            <w:r w:rsidR="00EF5D9C">
              <w:rPr>
                <w:rFonts w:ascii="Arial" w:hAnsi="Arial" w:cs="Arial"/>
              </w:rPr>
              <w:t>5 points</w:t>
            </w:r>
          </w:p>
        </w:tc>
        <w:tc>
          <w:tcPr>
            <w:tcW w:w="1810" w:type="dxa"/>
          </w:tcPr>
          <w:p w14:paraId="132F6A48" w14:textId="5C76BE67" w:rsidR="00EF5D9C" w:rsidRDefault="00EF5D9C" w:rsidP="00ED2960">
            <w:pPr>
              <w:rPr>
                <w:rFonts w:ascii="Arial" w:hAnsi="Arial" w:cs="Arial"/>
              </w:rPr>
            </w:pPr>
          </w:p>
        </w:tc>
      </w:tr>
      <w:tr w:rsidR="00EF5D9C" w14:paraId="1757748C" w14:textId="77777777" w:rsidTr="00EF5D9C">
        <w:tc>
          <w:tcPr>
            <w:tcW w:w="3711" w:type="dxa"/>
          </w:tcPr>
          <w:p w14:paraId="1E33D09B" w14:textId="5C1AEEFC" w:rsidR="00EF5D9C" w:rsidRPr="00EF5D9C" w:rsidRDefault="00EF5D9C" w:rsidP="00ED2960">
            <w:pPr>
              <w:rPr>
                <w:rFonts w:ascii="Arial" w:hAnsi="Arial" w:cs="Arial"/>
                <w:b/>
              </w:rPr>
            </w:pPr>
            <w:r w:rsidRPr="00EF5D9C">
              <w:rPr>
                <w:rFonts w:ascii="Arial" w:hAnsi="Arial" w:cs="Arial"/>
                <w:b/>
              </w:rPr>
              <w:t>TOTAL POINTS</w:t>
            </w:r>
          </w:p>
        </w:tc>
        <w:tc>
          <w:tcPr>
            <w:tcW w:w="2455" w:type="dxa"/>
          </w:tcPr>
          <w:p w14:paraId="44D67C49" w14:textId="77777777" w:rsidR="00EF5D9C" w:rsidRPr="00CF558A" w:rsidRDefault="00EF5D9C" w:rsidP="00ED2960">
            <w:pPr>
              <w:rPr>
                <w:rFonts w:ascii="Arial" w:hAnsi="Arial" w:cs="Arial"/>
              </w:rPr>
            </w:pPr>
          </w:p>
        </w:tc>
        <w:tc>
          <w:tcPr>
            <w:tcW w:w="1186" w:type="dxa"/>
          </w:tcPr>
          <w:p w14:paraId="736ADC46" w14:textId="118C353F" w:rsidR="00EF5D9C" w:rsidRPr="00CF558A" w:rsidRDefault="0012791F" w:rsidP="00ED2960">
            <w:pPr>
              <w:rPr>
                <w:rFonts w:ascii="Arial" w:hAnsi="Arial" w:cs="Arial"/>
                <w:b/>
              </w:rPr>
            </w:pPr>
            <w:r>
              <w:rPr>
                <w:rFonts w:ascii="Arial" w:hAnsi="Arial" w:cs="Arial"/>
                <w:b/>
              </w:rPr>
              <w:t>563</w:t>
            </w:r>
            <w:r w:rsidR="00FD3D2E" w:rsidRPr="00CF558A">
              <w:rPr>
                <w:rFonts w:ascii="Arial" w:hAnsi="Arial" w:cs="Arial"/>
                <w:b/>
                <w:strike/>
              </w:rPr>
              <w:t xml:space="preserve"> </w:t>
            </w:r>
            <w:r w:rsidR="00EF5D9C" w:rsidRPr="00CF558A">
              <w:rPr>
                <w:rFonts w:ascii="Arial" w:hAnsi="Arial" w:cs="Arial"/>
                <w:b/>
              </w:rPr>
              <w:t>points</w:t>
            </w:r>
          </w:p>
        </w:tc>
        <w:tc>
          <w:tcPr>
            <w:tcW w:w="1810" w:type="dxa"/>
          </w:tcPr>
          <w:p w14:paraId="65916EE0" w14:textId="2C330E78" w:rsidR="00EF5D9C" w:rsidRDefault="00EF5D9C" w:rsidP="00ED2960">
            <w:pPr>
              <w:rPr>
                <w:rFonts w:ascii="Arial" w:hAnsi="Arial" w:cs="Arial"/>
              </w:rPr>
            </w:pPr>
          </w:p>
        </w:tc>
      </w:tr>
    </w:tbl>
    <w:p w14:paraId="2EEC5A4A" w14:textId="77777777" w:rsidR="00B577E5" w:rsidRPr="00375B97" w:rsidRDefault="00B577E5" w:rsidP="00ED2960">
      <w:pPr>
        <w:spacing w:line="240" w:lineRule="auto"/>
        <w:rPr>
          <w:rFonts w:ascii="Arial" w:hAnsi="Arial" w:cs="Arial"/>
        </w:rPr>
      </w:pPr>
    </w:p>
    <w:p w14:paraId="36F87E6F" w14:textId="77777777" w:rsidR="00DE5838" w:rsidRDefault="00DE5838" w:rsidP="00ED2960">
      <w:pPr>
        <w:spacing w:after="0" w:line="240" w:lineRule="auto"/>
        <w:rPr>
          <w:rFonts w:ascii="Arial" w:hAnsi="Arial" w:cs="Arial"/>
          <w:b/>
        </w:rPr>
      </w:pPr>
    </w:p>
    <w:p w14:paraId="43414F59" w14:textId="62F39DC5" w:rsidR="00EF5D9C" w:rsidRPr="00A22F65" w:rsidRDefault="00EF5D9C" w:rsidP="00ED2960">
      <w:pPr>
        <w:spacing w:after="0" w:line="240" w:lineRule="auto"/>
        <w:rPr>
          <w:rFonts w:ascii="Arial" w:hAnsi="Arial" w:cs="Arial"/>
        </w:rPr>
      </w:pPr>
      <w:r w:rsidRPr="00A22F65">
        <w:rPr>
          <w:rFonts w:ascii="Arial" w:hAnsi="Arial" w:cs="Arial"/>
          <w:b/>
        </w:rPr>
        <w:t xml:space="preserve">Course Schedule &amp; Assignments:   </w:t>
      </w:r>
      <w:r w:rsidRPr="00A22F65">
        <w:rPr>
          <w:rFonts w:ascii="Arial" w:hAnsi="Arial" w:cs="Arial"/>
        </w:rPr>
        <w:t>Please refer to the Fall 2018 Course Calendar</w:t>
      </w:r>
    </w:p>
    <w:p w14:paraId="413C92D1" w14:textId="77777777" w:rsidR="00EF5D9C" w:rsidRPr="00A22F65" w:rsidRDefault="00EF5D9C" w:rsidP="00ED2960">
      <w:pPr>
        <w:spacing w:after="0" w:line="240" w:lineRule="auto"/>
        <w:rPr>
          <w:rFonts w:ascii="Arial" w:hAnsi="Arial" w:cs="Arial"/>
          <w:b/>
        </w:rPr>
      </w:pPr>
    </w:p>
    <w:p w14:paraId="04E8ED0F" w14:textId="77777777" w:rsidR="009D06AC" w:rsidRPr="00A22F65" w:rsidRDefault="009D06AC" w:rsidP="009D06AC">
      <w:pPr>
        <w:pStyle w:val="Default"/>
        <w:rPr>
          <w:rFonts w:ascii="Arial" w:hAnsi="Arial" w:cs="Arial"/>
          <w:b/>
          <w:color w:val="auto"/>
          <w:sz w:val="22"/>
          <w:szCs w:val="22"/>
        </w:rPr>
      </w:pPr>
      <w:r w:rsidRPr="00A22F65">
        <w:rPr>
          <w:rFonts w:ascii="Arial" w:hAnsi="Arial" w:cs="Arial"/>
          <w:b/>
          <w:color w:val="auto"/>
          <w:sz w:val="22"/>
          <w:szCs w:val="22"/>
        </w:rPr>
        <w:t xml:space="preserve">Grading Policies </w:t>
      </w:r>
    </w:p>
    <w:p w14:paraId="76DAFB37" w14:textId="77777777" w:rsidR="009D06AC" w:rsidRPr="00A22F65" w:rsidRDefault="009D06AC" w:rsidP="009D06AC">
      <w:pPr>
        <w:pStyle w:val="Default"/>
        <w:spacing w:line="276" w:lineRule="auto"/>
        <w:rPr>
          <w:rFonts w:ascii="Arial" w:hAnsi="Arial" w:cs="Arial"/>
          <w:bCs/>
          <w:sz w:val="22"/>
          <w:szCs w:val="22"/>
        </w:rPr>
      </w:pPr>
      <w:r w:rsidRPr="00A22F65">
        <w:rPr>
          <w:rFonts w:ascii="Arial" w:hAnsi="Arial" w:cs="Arial"/>
          <w:bCs/>
          <w:sz w:val="22"/>
          <w:szCs w:val="22"/>
        </w:rPr>
        <w:t>a. The nursing program grade scale for all nursing courses is:</w:t>
      </w:r>
    </w:p>
    <w:tbl>
      <w:tblPr>
        <w:tblStyle w:val="TableGrid"/>
        <w:tblW w:w="9090" w:type="dxa"/>
        <w:tblInd w:w="558" w:type="dxa"/>
        <w:tblLayout w:type="fixed"/>
        <w:tblLook w:val="04A0" w:firstRow="1" w:lastRow="0" w:firstColumn="1" w:lastColumn="0" w:noHBand="0" w:noVBand="1"/>
      </w:tblPr>
      <w:tblGrid>
        <w:gridCol w:w="1800"/>
        <w:gridCol w:w="1890"/>
        <w:gridCol w:w="1260"/>
        <w:gridCol w:w="1440"/>
        <w:gridCol w:w="1620"/>
        <w:gridCol w:w="1080"/>
      </w:tblGrid>
      <w:tr w:rsidR="009D06AC" w:rsidRPr="00A22F65" w14:paraId="03D4EBFB" w14:textId="77777777" w:rsidTr="00747FA6">
        <w:tc>
          <w:tcPr>
            <w:tcW w:w="1800" w:type="dxa"/>
          </w:tcPr>
          <w:p w14:paraId="49E4519C" w14:textId="77777777" w:rsidR="009D06AC" w:rsidRPr="00A22F65" w:rsidRDefault="009D06AC" w:rsidP="00747FA6">
            <w:pPr>
              <w:jc w:val="center"/>
              <w:rPr>
                <w:rFonts w:ascii="Arial" w:hAnsi="Arial" w:cs="Arial"/>
              </w:rPr>
            </w:pPr>
            <w:r w:rsidRPr="00A22F65">
              <w:rPr>
                <w:rFonts w:ascii="Arial" w:hAnsi="Arial" w:cs="Arial"/>
              </w:rPr>
              <w:t>Letter Grade</w:t>
            </w:r>
          </w:p>
        </w:tc>
        <w:tc>
          <w:tcPr>
            <w:tcW w:w="1890" w:type="dxa"/>
          </w:tcPr>
          <w:p w14:paraId="571BA569" w14:textId="77777777" w:rsidR="009D06AC" w:rsidRPr="00A22F65" w:rsidRDefault="009D06AC" w:rsidP="00747FA6">
            <w:pPr>
              <w:jc w:val="center"/>
              <w:rPr>
                <w:rFonts w:ascii="Arial" w:hAnsi="Arial" w:cs="Arial"/>
              </w:rPr>
            </w:pPr>
            <w:r w:rsidRPr="00A22F65">
              <w:rPr>
                <w:rFonts w:ascii="Arial" w:hAnsi="Arial" w:cs="Arial"/>
              </w:rPr>
              <w:t>Percentage</w:t>
            </w:r>
          </w:p>
        </w:tc>
        <w:tc>
          <w:tcPr>
            <w:tcW w:w="1260" w:type="dxa"/>
          </w:tcPr>
          <w:p w14:paraId="5AA5A1E2" w14:textId="77777777" w:rsidR="009D06AC" w:rsidRPr="00A22F65" w:rsidRDefault="009D06AC" w:rsidP="00747FA6">
            <w:pPr>
              <w:jc w:val="center"/>
              <w:rPr>
                <w:rFonts w:ascii="Arial" w:hAnsi="Arial" w:cs="Arial"/>
              </w:rPr>
            </w:pPr>
          </w:p>
        </w:tc>
        <w:tc>
          <w:tcPr>
            <w:tcW w:w="1440" w:type="dxa"/>
          </w:tcPr>
          <w:p w14:paraId="1F4034CB" w14:textId="77777777" w:rsidR="009D06AC" w:rsidRPr="00A22F65" w:rsidRDefault="009D06AC" w:rsidP="00747FA6">
            <w:pPr>
              <w:jc w:val="center"/>
              <w:rPr>
                <w:rFonts w:ascii="Arial" w:hAnsi="Arial" w:cs="Arial"/>
              </w:rPr>
            </w:pPr>
            <w:r w:rsidRPr="00A22F65">
              <w:rPr>
                <w:rFonts w:ascii="Arial" w:hAnsi="Arial" w:cs="Arial"/>
              </w:rPr>
              <w:t>Letter Grade</w:t>
            </w:r>
          </w:p>
        </w:tc>
        <w:tc>
          <w:tcPr>
            <w:tcW w:w="1620" w:type="dxa"/>
          </w:tcPr>
          <w:p w14:paraId="7D36137A" w14:textId="77777777" w:rsidR="009D06AC" w:rsidRPr="00A22F65" w:rsidRDefault="009D06AC" w:rsidP="00747FA6">
            <w:pPr>
              <w:jc w:val="center"/>
              <w:rPr>
                <w:rFonts w:ascii="Arial" w:hAnsi="Arial" w:cs="Arial"/>
              </w:rPr>
            </w:pPr>
            <w:r w:rsidRPr="00A22F65">
              <w:rPr>
                <w:rFonts w:ascii="Arial" w:hAnsi="Arial" w:cs="Arial"/>
              </w:rPr>
              <w:t>Percentage</w:t>
            </w:r>
          </w:p>
        </w:tc>
        <w:tc>
          <w:tcPr>
            <w:tcW w:w="1080" w:type="dxa"/>
            <w:vMerge w:val="restart"/>
            <w:vAlign w:val="center"/>
          </w:tcPr>
          <w:p w14:paraId="1E963751" w14:textId="77777777" w:rsidR="009D06AC" w:rsidRPr="00A22F65" w:rsidRDefault="009D06AC" w:rsidP="00747FA6">
            <w:pPr>
              <w:jc w:val="center"/>
              <w:rPr>
                <w:rFonts w:ascii="Arial" w:hAnsi="Arial" w:cs="Arial"/>
              </w:rPr>
            </w:pPr>
            <w:r w:rsidRPr="00A22F65">
              <w:rPr>
                <w:rFonts w:ascii="Arial" w:hAnsi="Arial" w:cs="Arial"/>
              </w:rPr>
              <w:t>*Below Passing*</w:t>
            </w:r>
          </w:p>
        </w:tc>
      </w:tr>
      <w:tr w:rsidR="009D06AC" w:rsidRPr="00A22F65" w14:paraId="414129A3" w14:textId="77777777" w:rsidTr="00747FA6">
        <w:tc>
          <w:tcPr>
            <w:tcW w:w="1800" w:type="dxa"/>
          </w:tcPr>
          <w:p w14:paraId="1A6DAF96" w14:textId="7C6B421F" w:rsidR="009D06AC" w:rsidRPr="00A22F65" w:rsidRDefault="00755654" w:rsidP="00755654">
            <w:pPr>
              <w:rPr>
                <w:rFonts w:ascii="Arial" w:hAnsi="Arial" w:cs="Arial"/>
                <w:b/>
              </w:rPr>
            </w:pPr>
            <w:r>
              <w:rPr>
                <w:rFonts w:ascii="Arial" w:hAnsi="Arial" w:cs="Arial"/>
                <w:b/>
              </w:rPr>
              <w:t xml:space="preserve">           </w:t>
            </w:r>
            <w:r w:rsidR="009D06AC" w:rsidRPr="00A22F65">
              <w:rPr>
                <w:rFonts w:ascii="Arial" w:hAnsi="Arial" w:cs="Arial"/>
                <w:b/>
              </w:rPr>
              <w:t>A</w:t>
            </w:r>
          </w:p>
        </w:tc>
        <w:tc>
          <w:tcPr>
            <w:tcW w:w="1890" w:type="dxa"/>
          </w:tcPr>
          <w:p w14:paraId="7CF5D831" w14:textId="77777777" w:rsidR="009D06AC" w:rsidRPr="00A22F65" w:rsidRDefault="009D06AC" w:rsidP="00747FA6">
            <w:pPr>
              <w:jc w:val="center"/>
              <w:rPr>
                <w:rFonts w:ascii="Arial" w:hAnsi="Arial" w:cs="Arial"/>
                <w:b/>
              </w:rPr>
            </w:pPr>
            <w:r w:rsidRPr="00A22F65">
              <w:rPr>
                <w:rFonts w:ascii="Arial" w:hAnsi="Arial" w:cs="Arial"/>
                <w:b/>
              </w:rPr>
              <w:t>95-100</w:t>
            </w:r>
          </w:p>
        </w:tc>
        <w:tc>
          <w:tcPr>
            <w:tcW w:w="1260" w:type="dxa"/>
            <w:vMerge w:val="restart"/>
            <w:vAlign w:val="center"/>
          </w:tcPr>
          <w:p w14:paraId="7E73D3AC" w14:textId="77777777" w:rsidR="009D06AC" w:rsidRPr="00A22F65" w:rsidRDefault="009D06AC" w:rsidP="00747FA6">
            <w:pPr>
              <w:jc w:val="center"/>
              <w:rPr>
                <w:rFonts w:ascii="Arial" w:hAnsi="Arial" w:cs="Arial"/>
                <w:b/>
              </w:rPr>
            </w:pPr>
            <w:r w:rsidRPr="00A22F65">
              <w:rPr>
                <w:rFonts w:ascii="Arial" w:hAnsi="Arial" w:cs="Arial"/>
                <w:b/>
              </w:rPr>
              <w:t>*Passing*</w:t>
            </w:r>
          </w:p>
        </w:tc>
        <w:tc>
          <w:tcPr>
            <w:tcW w:w="1440" w:type="dxa"/>
          </w:tcPr>
          <w:p w14:paraId="3C8C61B3" w14:textId="77777777" w:rsidR="009D06AC" w:rsidRPr="00A22F65" w:rsidRDefault="009D06AC" w:rsidP="00747FA6">
            <w:pPr>
              <w:jc w:val="center"/>
              <w:rPr>
                <w:rFonts w:ascii="Arial" w:hAnsi="Arial" w:cs="Arial"/>
                <w:b/>
              </w:rPr>
            </w:pPr>
            <w:r w:rsidRPr="00A22F65">
              <w:rPr>
                <w:rFonts w:ascii="Arial" w:hAnsi="Arial" w:cs="Arial"/>
              </w:rPr>
              <w:t>C</w:t>
            </w:r>
          </w:p>
        </w:tc>
        <w:tc>
          <w:tcPr>
            <w:tcW w:w="1620" w:type="dxa"/>
          </w:tcPr>
          <w:p w14:paraId="708CDF60" w14:textId="77777777" w:rsidR="009D06AC" w:rsidRPr="00A22F65" w:rsidRDefault="009D06AC" w:rsidP="00747FA6">
            <w:pPr>
              <w:jc w:val="center"/>
              <w:rPr>
                <w:rFonts w:ascii="Arial" w:hAnsi="Arial" w:cs="Arial"/>
                <w:b/>
              </w:rPr>
            </w:pPr>
            <w:r w:rsidRPr="00A22F65">
              <w:rPr>
                <w:rFonts w:ascii="Arial" w:hAnsi="Arial" w:cs="Arial"/>
              </w:rPr>
              <w:t xml:space="preserve">75-77 </w:t>
            </w:r>
          </w:p>
        </w:tc>
        <w:tc>
          <w:tcPr>
            <w:tcW w:w="1080" w:type="dxa"/>
            <w:vMerge/>
          </w:tcPr>
          <w:p w14:paraId="67624D6D" w14:textId="77777777" w:rsidR="009D06AC" w:rsidRPr="00A22F65" w:rsidRDefault="009D06AC" w:rsidP="00747FA6">
            <w:pPr>
              <w:jc w:val="center"/>
              <w:rPr>
                <w:rFonts w:ascii="Arial" w:hAnsi="Arial" w:cs="Arial"/>
                <w:b/>
              </w:rPr>
            </w:pPr>
          </w:p>
        </w:tc>
      </w:tr>
      <w:tr w:rsidR="009D06AC" w:rsidRPr="00A22F65" w14:paraId="32AB04F0" w14:textId="77777777" w:rsidTr="00747FA6">
        <w:tc>
          <w:tcPr>
            <w:tcW w:w="1800" w:type="dxa"/>
          </w:tcPr>
          <w:p w14:paraId="7BE72049" w14:textId="77777777" w:rsidR="009D06AC" w:rsidRPr="00A22F65" w:rsidRDefault="009D06AC" w:rsidP="00747FA6">
            <w:pPr>
              <w:jc w:val="center"/>
              <w:rPr>
                <w:rFonts w:ascii="Arial" w:hAnsi="Arial" w:cs="Arial"/>
                <w:b/>
              </w:rPr>
            </w:pPr>
            <w:r w:rsidRPr="00A22F65">
              <w:rPr>
                <w:rFonts w:ascii="Arial" w:hAnsi="Arial" w:cs="Arial"/>
                <w:b/>
              </w:rPr>
              <w:t>A-</w:t>
            </w:r>
          </w:p>
        </w:tc>
        <w:tc>
          <w:tcPr>
            <w:tcW w:w="1890" w:type="dxa"/>
          </w:tcPr>
          <w:p w14:paraId="6CCE9B0F" w14:textId="77777777" w:rsidR="009D06AC" w:rsidRPr="00A22F65" w:rsidRDefault="009D06AC" w:rsidP="00747FA6">
            <w:pPr>
              <w:jc w:val="center"/>
              <w:rPr>
                <w:rFonts w:ascii="Arial" w:hAnsi="Arial" w:cs="Arial"/>
                <w:b/>
              </w:rPr>
            </w:pPr>
            <w:r w:rsidRPr="00A22F65">
              <w:rPr>
                <w:rFonts w:ascii="Arial" w:hAnsi="Arial" w:cs="Arial"/>
                <w:b/>
              </w:rPr>
              <w:t>91-94</w:t>
            </w:r>
          </w:p>
        </w:tc>
        <w:tc>
          <w:tcPr>
            <w:tcW w:w="1260" w:type="dxa"/>
            <w:vMerge/>
          </w:tcPr>
          <w:p w14:paraId="4D1F891B" w14:textId="77777777" w:rsidR="009D06AC" w:rsidRPr="00A22F65" w:rsidRDefault="009D06AC" w:rsidP="00747FA6">
            <w:pPr>
              <w:jc w:val="center"/>
              <w:rPr>
                <w:rFonts w:ascii="Arial" w:hAnsi="Arial" w:cs="Arial"/>
              </w:rPr>
            </w:pPr>
          </w:p>
        </w:tc>
        <w:tc>
          <w:tcPr>
            <w:tcW w:w="1440" w:type="dxa"/>
          </w:tcPr>
          <w:p w14:paraId="4DDBB7FC" w14:textId="77777777" w:rsidR="009D06AC" w:rsidRPr="00A22F65" w:rsidRDefault="009D06AC" w:rsidP="00747FA6">
            <w:pPr>
              <w:jc w:val="center"/>
              <w:rPr>
                <w:rFonts w:ascii="Arial" w:hAnsi="Arial" w:cs="Arial"/>
              </w:rPr>
            </w:pPr>
            <w:r w:rsidRPr="00A22F65">
              <w:rPr>
                <w:rFonts w:ascii="Arial" w:hAnsi="Arial" w:cs="Arial"/>
              </w:rPr>
              <w:t>C-</w:t>
            </w:r>
          </w:p>
        </w:tc>
        <w:tc>
          <w:tcPr>
            <w:tcW w:w="1620" w:type="dxa"/>
          </w:tcPr>
          <w:p w14:paraId="012E1CF6" w14:textId="77777777" w:rsidR="009D06AC" w:rsidRPr="00A22F65" w:rsidRDefault="009D06AC" w:rsidP="00747FA6">
            <w:pPr>
              <w:jc w:val="center"/>
              <w:rPr>
                <w:rFonts w:ascii="Arial" w:hAnsi="Arial" w:cs="Arial"/>
              </w:rPr>
            </w:pPr>
            <w:r w:rsidRPr="00A22F65">
              <w:rPr>
                <w:rFonts w:ascii="Arial" w:hAnsi="Arial" w:cs="Arial"/>
              </w:rPr>
              <w:t>72-74</w:t>
            </w:r>
          </w:p>
        </w:tc>
        <w:tc>
          <w:tcPr>
            <w:tcW w:w="1080" w:type="dxa"/>
            <w:vMerge/>
          </w:tcPr>
          <w:p w14:paraId="6119B7BF" w14:textId="77777777" w:rsidR="009D06AC" w:rsidRPr="00A22F65" w:rsidRDefault="009D06AC" w:rsidP="00747FA6">
            <w:pPr>
              <w:jc w:val="center"/>
              <w:rPr>
                <w:rFonts w:ascii="Arial" w:hAnsi="Arial" w:cs="Arial"/>
              </w:rPr>
            </w:pPr>
          </w:p>
        </w:tc>
      </w:tr>
      <w:tr w:rsidR="009D06AC" w:rsidRPr="00A22F65" w14:paraId="1C6295A6" w14:textId="77777777" w:rsidTr="00747FA6">
        <w:tc>
          <w:tcPr>
            <w:tcW w:w="1800" w:type="dxa"/>
          </w:tcPr>
          <w:p w14:paraId="65E9355D" w14:textId="7CA871C9" w:rsidR="009D06AC" w:rsidRPr="00A22F65" w:rsidRDefault="00755654" w:rsidP="00747FA6">
            <w:pPr>
              <w:jc w:val="center"/>
              <w:rPr>
                <w:rFonts w:ascii="Arial" w:hAnsi="Arial" w:cs="Arial"/>
                <w:b/>
              </w:rPr>
            </w:pPr>
            <w:r>
              <w:rPr>
                <w:rFonts w:ascii="Arial" w:hAnsi="Arial" w:cs="Arial"/>
                <w:b/>
              </w:rPr>
              <w:t xml:space="preserve"> </w:t>
            </w:r>
            <w:r w:rsidR="009D06AC" w:rsidRPr="00A22F65">
              <w:rPr>
                <w:rFonts w:ascii="Arial" w:hAnsi="Arial" w:cs="Arial"/>
                <w:b/>
              </w:rPr>
              <w:t>B+</w:t>
            </w:r>
          </w:p>
        </w:tc>
        <w:tc>
          <w:tcPr>
            <w:tcW w:w="1890" w:type="dxa"/>
          </w:tcPr>
          <w:p w14:paraId="3EB12A3F" w14:textId="77777777" w:rsidR="009D06AC" w:rsidRPr="00A22F65" w:rsidRDefault="009D06AC" w:rsidP="00747FA6">
            <w:pPr>
              <w:jc w:val="center"/>
              <w:rPr>
                <w:rFonts w:ascii="Arial" w:hAnsi="Arial" w:cs="Arial"/>
                <w:b/>
              </w:rPr>
            </w:pPr>
            <w:r w:rsidRPr="00A22F65">
              <w:rPr>
                <w:rFonts w:ascii="Arial" w:hAnsi="Arial" w:cs="Arial"/>
                <w:b/>
              </w:rPr>
              <w:t>87-90</w:t>
            </w:r>
          </w:p>
        </w:tc>
        <w:tc>
          <w:tcPr>
            <w:tcW w:w="1260" w:type="dxa"/>
            <w:vMerge/>
          </w:tcPr>
          <w:p w14:paraId="2DAE7739" w14:textId="77777777" w:rsidR="009D06AC" w:rsidRPr="00A22F65" w:rsidRDefault="009D06AC" w:rsidP="00747FA6">
            <w:pPr>
              <w:jc w:val="center"/>
              <w:rPr>
                <w:rFonts w:ascii="Arial" w:hAnsi="Arial" w:cs="Arial"/>
              </w:rPr>
            </w:pPr>
          </w:p>
        </w:tc>
        <w:tc>
          <w:tcPr>
            <w:tcW w:w="1440" w:type="dxa"/>
          </w:tcPr>
          <w:p w14:paraId="1920925D" w14:textId="77777777" w:rsidR="009D06AC" w:rsidRPr="00A22F65" w:rsidRDefault="009D06AC" w:rsidP="00747FA6">
            <w:pPr>
              <w:jc w:val="center"/>
              <w:rPr>
                <w:rFonts w:ascii="Arial" w:hAnsi="Arial" w:cs="Arial"/>
              </w:rPr>
            </w:pPr>
            <w:r w:rsidRPr="00A22F65">
              <w:rPr>
                <w:rFonts w:ascii="Arial" w:hAnsi="Arial" w:cs="Arial"/>
              </w:rPr>
              <w:t>D+</w:t>
            </w:r>
          </w:p>
        </w:tc>
        <w:tc>
          <w:tcPr>
            <w:tcW w:w="1620" w:type="dxa"/>
          </w:tcPr>
          <w:p w14:paraId="119BA64C" w14:textId="77777777" w:rsidR="009D06AC" w:rsidRPr="00A22F65" w:rsidRDefault="009D06AC" w:rsidP="00747FA6">
            <w:pPr>
              <w:jc w:val="center"/>
              <w:rPr>
                <w:rFonts w:ascii="Arial" w:hAnsi="Arial" w:cs="Arial"/>
              </w:rPr>
            </w:pPr>
            <w:r w:rsidRPr="00A22F65">
              <w:rPr>
                <w:rFonts w:ascii="Arial" w:hAnsi="Arial" w:cs="Arial"/>
              </w:rPr>
              <w:t>69-71</w:t>
            </w:r>
          </w:p>
        </w:tc>
        <w:tc>
          <w:tcPr>
            <w:tcW w:w="1080" w:type="dxa"/>
            <w:vMerge/>
          </w:tcPr>
          <w:p w14:paraId="1B47610B" w14:textId="77777777" w:rsidR="009D06AC" w:rsidRPr="00A22F65" w:rsidRDefault="009D06AC" w:rsidP="00747FA6">
            <w:pPr>
              <w:jc w:val="center"/>
              <w:rPr>
                <w:rFonts w:ascii="Arial" w:hAnsi="Arial" w:cs="Arial"/>
              </w:rPr>
            </w:pPr>
          </w:p>
        </w:tc>
      </w:tr>
      <w:tr w:rsidR="009D06AC" w:rsidRPr="00A22F65" w14:paraId="7E496E53" w14:textId="77777777" w:rsidTr="00747FA6">
        <w:tc>
          <w:tcPr>
            <w:tcW w:w="1800" w:type="dxa"/>
          </w:tcPr>
          <w:p w14:paraId="0D13D30E" w14:textId="1DDE4868" w:rsidR="009D06AC" w:rsidRPr="00A22F65" w:rsidRDefault="00755654" w:rsidP="00755654">
            <w:pPr>
              <w:rPr>
                <w:rFonts w:ascii="Arial" w:hAnsi="Arial" w:cs="Arial"/>
                <w:b/>
              </w:rPr>
            </w:pPr>
            <w:r>
              <w:rPr>
                <w:rFonts w:ascii="Arial" w:hAnsi="Arial" w:cs="Arial"/>
                <w:b/>
              </w:rPr>
              <w:t xml:space="preserve">           </w:t>
            </w:r>
            <w:r w:rsidR="009D06AC" w:rsidRPr="00A22F65">
              <w:rPr>
                <w:rFonts w:ascii="Arial" w:hAnsi="Arial" w:cs="Arial"/>
                <w:b/>
              </w:rPr>
              <w:t>B</w:t>
            </w:r>
          </w:p>
        </w:tc>
        <w:tc>
          <w:tcPr>
            <w:tcW w:w="1890" w:type="dxa"/>
          </w:tcPr>
          <w:p w14:paraId="4C947A14" w14:textId="77777777" w:rsidR="009D06AC" w:rsidRPr="00A22F65" w:rsidRDefault="009D06AC" w:rsidP="00747FA6">
            <w:pPr>
              <w:jc w:val="center"/>
              <w:rPr>
                <w:rFonts w:ascii="Arial" w:hAnsi="Arial" w:cs="Arial"/>
                <w:b/>
              </w:rPr>
            </w:pPr>
            <w:r w:rsidRPr="00A22F65">
              <w:rPr>
                <w:rFonts w:ascii="Arial" w:hAnsi="Arial" w:cs="Arial"/>
                <w:b/>
              </w:rPr>
              <w:t>84-86</w:t>
            </w:r>
          </w:p>
        </w:tc>
        <w:tc>
          <w:tcPr>
            <w:tcW w:w="1260" w:type="dxa"/>
            <w:vMerge/>
          </w:tcPr>
          <w:p w14:paraId="771C41BB" w14:textId="77777777" w:rsidR="009D06AC" w:rsidRPr="00A22F65" w:rsidRDefault="009D06AC" w:rsidP="00747FA6">
            <w:pPr>
              <w:jc w:val="center"/>
              <w:rPr>
                <w:rFonts w:ascii="Arial" w:hAnsi="Arial" w:cs="Arial"/>
              </w:rPr>
            </w:pPr>
          </w:p>
        </w:tc>
        <w:tc>
          <w:tcPr>
            <w:tcW w:w="1440" w:type="dxa"/>
          </w:tcPr>
          <w:p w14:paraId="1212956D" w14:textId="77777777" w:rsidR="009D06AC" w:rsidRPr="00A22F65" w:rsidRDefault="009D06AC" w:rsidP="00747FA6">
            <w:pPr>
              <w:jc w:val="center"/>
              <w:rPr>
                <w:rFonts w:ascii="Arial" w:hAnsi="Arial" w:cs="Arial"/>
              </w:rPr>
            </w:pPr>
            <w:r w:rsidRPr="00A22F65">
              <w:rPr>
                <w:rFonts w:ascii="Arial" w:hAnsi="Arial" w:cs="Arial"/>
              </w:rPr>
              <w:t>D</w:t>
            </w:r>
          </w:p>
        </w:tc>
        <w:tc>
          <w:tcPr>
            <w:tcW w:w="1620" w:type="dxa"/>
          </w:tcPr>
          <w:p w14:paraId="6DFB3F0D" w14:textId="77777777" w:rsidR="009D06AC" w:rsidRPr="00A22F65" w:rsidRDefault="009D06AC" w:rsidP="00747FA6">
            <w:pPr>
              <w:jc w:val="center"/>
              <w:rPr>
                <w:rFonts w:ascii="Arial" w:hAnsi="Arial" w:cs="Arial"/>
              </w:rPr>
            </w:pPr>
            <w:r w:rsidRPr="00A22F65">
              <w:rPr>
                <w:rFonts w:ascii="Arial" w:hAnsi="Arial" w:cs="Arial"/>
              </w:rPr>
              <w:t>66-68</w:t>
            </w:r>
          </w:p>
        </w:tc>
        <w:tc>
          <w:tcPr>
            <w:tcW w:w="1080" w:type="dxa"/>
            <w:vMerge/>
          </w:tcPr>
          <w:p w14:paraId="5AAEC85D" w14:textId="77777777" w:rsidR="009D06AC" w:rsidRPr="00A22F65" w:rsidRDefault="009D06AC" w:rsidP="00747FA6">
            <w:pPr>
              <w:jc w:val="center"/>
              <w:rPr>
                <w:rFonts w:ascii="Arial" w:hAnsi="Arial" w:cs="Arial"/>
              </w:rPr>
            </w:pPr>
          </w:p>
        </w:tc>
      </w:tr>
      <w:tr w:rsidR="009D06AC" w:rsidRPr="00A22F65" w14:paraId="7A21ACB9" w14:textId="77777777" w:rsidTr="00747FA6">
        <w:tc>
          <w:tcPr>
            <w:tcW w:w="1800" w:type="dxa"/>
          </w:tcPr>
          <w:p w14:paraId="621A5E7C" w14:textId="77777777" w:rsidR="009D06AC" w:rsidRPr="00A22F65" w:rsidRDefault="009D06AC" w:rsidP="00747FA6">
            <w:pPr>
              <w:jc w:val="center"/>
              <w:rPr>
                <w:rFonts w:ascii="Arial" w:hAnsi="Arial" w:cs="Arial"/>
                <w:b/>
              </w:rPr>
            </w:pPr>
            <w:r w:rsidRPr="00A22F65">
              <w:rPr>
                <w:rFonts w:ascii="Arial" w:hAnsi="Arial" w:cs="Arial"/>
                <w:b/>
              </w:rPr>
              <w:t>B-</w:t>
            </w:r>
          </w:p>
        </w:tc>
        <w:tc>
          <w:tcPr>
            <w:tcW w:w="1890" w:type="dxa"/>
          </w:tcPr>
          <w:p w14:paraId="28A7B076" w14:textId="77777777" w:rsidR="009D06AC" w:rsidRPr="00A22F65" w:rsidRDefault="009D06AC" w:rsidP="00747FA6">
            <w:pPr>
              <w:jc w:val="center"/>
              <w:rPr>
                <w:rFonts w:ascii="Arial" w:hAnsi="Arial" w:cs="Arial"/>
                <w:b/>
              </w:rPr>
            </w:pPr>
            <w:r w:rsidRPr="00A22F65">
              <w:rPr>
                <w:rFonts w:ascii="Arial" w:hAnsi="Arial" w:cs="Arial"/>
                <w:b/>
              </w:rPr>
              <w:t>81-83</w:t>
            </w:r>
          </w:p>
        </w:tc>
        <w:tc>
          <w:tcPr>
            <w:tcW w:w="1260" w:type="dxa"/>
            <w:vMerge/>
          </w:tcPr>
          <w:p w14:paraId="44296A8B" w14:textId="77777777" w:rsidR="009D06AC" w:rsidRPr="00A22F65" w:rsidRDefault="009D06AC" w:rsidP="00747FA6">
            <w:pPr>
              <w:jc w:val="center"/>
              <w:rPr>
                <w:rFonts w:ascii="Arial" w:hAnsi="Arial" w:cs="Arial"/>
              </w:rPr>
            </w:pPr>
          </w:p>
        </w:tc>
        <w:tc>
          <w:tcPr>
            <w:tcW w:w="1440" w:type="dxa"/>
          </w:tcPr>
          <w:p w14:paraId="03E941DF" w14:textId="77777777" w:rsidR="009D06AC" w:rsidRPr="00A22F65" w:rsidRDefault="009D06AC" w:rsidP="00747FA6">
            <w:pPr>
              <w:jc w:val="center"/>
              <w:rPr>
                <w:rFonts w:ascii="Arial" w:hAnsi="Arial" w:cs="Arial"/>
              </w:rPr>
            </w:pPr>
            <w:r w:rsidRPr="00A22F65">
              <w:rPr>
                <w:rFonts w:ascii="Arial" w:hAnsi="Arial" w:cs="Arial"/>
              </w:rPr>
              <w:t>D-</w:t>
            </w:r>
          </w:p>
        </w:tc>
        <w:tc>
          <w:tcPr>
            <w:tcW w:w="1620" w:type="dxa"/>
          </w:tcPr>
          <w:p w14:paraId="2690C6A7" w14:textId="77777777" w:rsidR="009D06AC" w:rsidRPr="00A22F65" w:rsidRDefault="009D06AC" w:rsidP="00747FA6">
            <w:pPr>
              <w:jc w:val="center"/>
              <w:rPr>
                <w:rFonts w:ascii="Arial" w:hAnsi="Arial" w:cs="Arial"/>
              </w:rPr>
            </w:pPr>
            <w:r w:rsidRPr="00A22F65">
              <w:rPr>
                <w:rFonts w:ascii="Arial" w:hAnsi="Arial" w:cs="Arial"/>
              </w:rPr>
              <w:t>63-65</w:t>
            </w:r>
          </w:p>
        </w:tc>
        <w:tc>
          <w:tcPr>
            <w:tcW w:w="1080" w:type="dxa"/>
            <w:vMerge/>
          </w:tcPr>
          <w:p w14:paraId="1B21C8D1" w14:textId="77777777" w:rsidR="009D06AC" w:rsidRPr="00A22F65" w:rsidRDefault="009D06AC" w:rsidP="00747FA6">
            <w:pPr>
              <w:jc w:val="center"/>
              <w:rPr>
                <w:rFonts w:ascii="Arial" w:hAnsi="Arial" w:cs="Arial"/>
              </w:rPr>
            </w:pPr>
          </w:p>
        </w:tc>
      </w:tr>
      <w:tr w:rsidR="009D06AC" w:rsidRPr="00A22F65" w14:paraId="213035D3" w14:textId="77777777" w:rsidTr="00747FA6">
        <w:tc>
          <w:tcPr>
            <w:tcW w:w="1800" w:type="dxa"/>
          </w:tcPr>
          <w:p w14:paraId="78EC3B40" w14:textId="77777777" w:rsidR="009D06AC" w:rsidRPr="00A22F65" w:rsidRDefault="009D06AC" w:rsidP="00747FA6">
            <w:pPr>
              <w:jc w:val="center"/>
              <w:rPr>
                <w:rFonts w:ascii="Arial" w:hAnsi="Arial" w:cs="Arial"/>
                <w:b/>
                <w:highlight w:val="yellow"/>
              </w:rPr>
            </w:pPr>
            <w:r w:rsidRPr="00A22F65">
              <w:rPr>
                <w:rFonts w:ascii="Arial" w:hAnsi="Arial" w:cs="Arial"/>
                <w:b/>
              </w:rPr>
              <w:t>C+</w:t>
            </w:r>
          </w:p>
        </w:tc>
        <w:tc>
          <w:tcPr>
            <w:tcW w:w="1890" w:type="dxa"/>
          </w:tcPr>
          <w:p w14:paraId="19AA04CE" w14:textId="77777777" w:rsidR="009D06AC" w:rsidRPr="00A22F65" w:rsidRDefault="009D06AC" w:rsidP="00747FA6">
            <w:pPr>
              <w:jc w:val="center"/>
              <w:rPr>
                <w:rFonts w:ascii="Arial" w:hAnsi="Arial" w:cs="Arial"/>
                <w:b/>
              </w:rPr>
            </w:pPr>
            <w:r w:rsidRPr="00A22F65">
              <w:rPr>
                <w:rFonts w:ascii="Arial" w:hAnsi="Arial" w:cs="Arial"/>
                <w:b/>
              </w:rPr>
              <w:t xml:space="preserve">78-80 </w:t>
            </w:r>
          </w:p>
        </w:tc>
        <w:tc>
          <w:tcPr>
            <w:tcW w:w="1260" w:type="dxa"/>
            <w:vMerge/>
          </w:tcPr>
          <w:p w14:paraId="2A8724BC" w14:textId="77777777" w:rsidR="009D06AC" w:rsidRPr="00A22F65" w:rsidRDefault="009D06AC" w:rsidP="00747FA6">
            <w:pPr>
              <w:jc w:val="center"/>
              <w:rPr>
                <w:rFonts w:ascii="Arial" w:hAnsi="Arial" w:cs="Arial"/>
              </w:rPr>
            </w:pPr>
          </w:p>
        </w:tc>
        <w:tc>
          <w:tcPr>
            <w:tcW w:w="1440" w:type="dxa"/>
          </w:tcPr>
          <w:p w14:paraId="1D99083B" w14:textId="77777777" w:rsidR="009D06AC" w:rsidRPr="00A22F65" w:rsidRDefault="009D06AC" w:rsidP="00747FA6">
            <w:pPr>
              <w:jc w:val="center"/>
              <w:rPr>
                <w:rFonts w:ascii="Arial" w:hAnsi="Arial" w:cs="Arial"/>
              </w:rPr>
            </w:pPr>
            <w:r w:rsidRPr="00A22F65">
              <w:rPr>
                <w:rFonts w:ascii="Arial" w:hAnsi="Arial" w:cs="Arial"/>
              </w:rPr>
              <w:t>F</w:t>
            </w:r>
          </w:p>
        </w:tc>
        <w:tc>
          <w:tcPr>
            <w:tcW w:w="1620" w:type="dxa"/>
          </w:tcPr>
          <w:p w14:paraId="12DD814C" w14:textId="77777777" w:rsidR="009D06AC" w:rsidRPr="00A22F65" w:rsidRDefault="009D06AC" w:rsidP="00747FA6">
            <w:pPr>
              <w:jc w:val="center"/>
              <w:rPr>
                <w:rFonts w:ascii="Arial" w:hAnsi="Arial" w:cs="Arial"/>
              </w:rPr>
            </w:pPr>
            <w:r w:rsidRPr="00A22F65">
              <w:rPr>
                <w:rFonts w:ascii="Arial" w:hAnsi="Arial" w:cs="Arial"/>
              </w:rPr>
              <w:t>62 and below</w:t>
            </w:r>
          </w:p>
        </w:tc>
        <w:tc>
          <w:tcPr>
            <w:tcW w:w="1080" w:type="dxa"/>
            <w:vMerge/>
          </w:tcPr>
          <w:p w14:paraId="56B60D7C" w14:textId="77777777" w:rsidR="009D06AC" w:rsidRPr="00A22F65" w:rsidRDefault="009D06AC" w:rsidP="00747FA6">
            <w:pPr>
              <w:jc w:val="center"/>
              <w:rPr>
                <w:rFonts w:ascii="Arial" w:hAnsi="Arial" w:cs="Arial"/>
              </w:rPr>
            </w:pPr>
          </w:p>
        </w:tc>
      </w:tr>
    </w:tbl>
    <w:p w14:paraId="518DA915" w14:textId="77777777" w:rsidR="009D06AC" w:rsidRPr="00A22F65" w:rsidRDefault="009D06AC" w:rsidP="009D06AC">
      <w:pPr>
        <w:pStyle w:val="Default"/>
        <w:spacing w:before="240" w:line="276" w:lineRule="auto"/>
        <w:rPr>
          <w:rFonts w:ascii="Arial" w:hAnsi="Arial" w:cs="Arial"/>
          <w:sz w:val="22"/>
          <w:szCs w:val="22"/>
        </w:rPr>
      </w:pPr>
      <w:r w:rsidRPr="00A22F65">
        <w:rPr>
          <w:rFonts w:ascii="Arial" w:hAnsi="Arial" w:cs="Arial"/>
          <w:sz w:val="22"/>
          <w:szCs w:val="22"/>
        </w:rPr>
        <w:t xml:space="preserve">b. A grade of “C+” (78%) or higher must be achieved to pass any theory, lab, or clinical nursing course. </w:t>
      </w:r>
    </w:p>
    <w:p w14:paraId="429C64C5" w14:textId="77777777" w:rsidR="009D06AC" w:rsidRPr="00A22F65" w:rsidRDefault="009D06AC" w:rsidP="009D06AC">
      <w:pPr>
        <w:pStyle w:val="Default"/>
        <w:spacing w:line="276" w:lineRule="auto"/>
        <w:rPr>
          <w:rFonts w:ascii="Arial" w:hAnsi="Arial" w:cs="Arial"/>
          <w:sz w:val="22"/>
          <w:szCs w:val="22"/>
        </w:rPr>
      </w:pPr>
      <w:r w:rsidRPr="00A22F65">
        <w:rPr>
          <w:rFonts w:ascii="Arial" w:hAnsi="Arial" w:cs="Arial"/>
          <w:sz w:val="22"/>
          <w:szCs w:val="22"/>
        </w:rPr>
        <w:t xml:space="preserve">c. In a course that contains both theory and lab </w:t>
      </w:r>
      <w:r w:rsidRPr="00A22F65">
        <w:rPr>
          <w:rFonts w:ascii="Arial" w:hAnsi="Arial" w:cs="Arial"/>
          <w:b/>
          <w:sz w:val="22"/>
          <w:szCs w:val="22"/>
        </w:rPr>
        <w:t>OR</w:t>
      </w:r>
      <w:r w:rsidRPr="00A22F65">
        <w:rPr>
          <w:rFonts w:ascii="Arial" w:hAnsi="Arial" w:cs="Arial"/>
          <w:sz w:val="22"/>
          <w:szCs w:val="22"/>
        </w:rPr>
        <w:t xml:space="preserve"> theory and clinical practicum components: </w:t>
      </w:r>
    </w:p>
    <w:p w14:paraId="04D2A0C1" w14:textId="77777777" w:rsidR="009D06AC" w:rsidRPr="00A22F65" w:rsidRDefault="009D06AC" w:rsidP="009D06AC">
      <w:pPr>
        <w:pStyle w:val="Default"/>
        <w:numPr>
          <w:ilvl w:val="0"/>
          <w:numId w:val="1"/>
        </w:numPr>
        <w:spacing w:line="276" w:lineRule="auto"/>
        <w:rPr>
          <w:rFonts w:ascii="Arial" w:hAnsi="Arial" w:cs="Arial"/>
          <w:sz w:val="22"/>
          <w:szCs w:val="22"/>
        </w:rPr>
      </w:pPr>
      <w:r w:rsidRPr="00A22F65">
        <w:rPr>
          <w:rFonts w:ascii="Arial" w:hAnsi="Arial" w:cs="Arial"/>
          <w:sz w:val="22"/>
          <w:szCs w:val="22"/>
        </w:rPr>
        <w:lastRenderedPageBreak/>
        <w:t xml:space="preserve">The course grade is based on a percentage of theory and a percentage of performance (lab or clinical practicum). </w:t>
      </w:r>
    </w:p>
    <w:p w14:paraId="1F6DAEA8" w14:textId="77777777" w:rsidR="009D06AC" w:rsidRPr="00A22F65" w:rsidRDefault="009D06AC" w:rsidP="009D06AC">
      <w:pPr>
        <w:pStyle w:val="Default"/>
        <w:numPr>
          <w:ilvl w:val="0"/>
          <w:numId w:val="1"/>
        </w:numPr>
        <w:spacing w:line="276" w:lineRule="auto"/>
        <w:rPr>
          <w:rFonts w:ascii="Arial" w:hAnsi="Arial" w:cs="Arial"/>
          <w:sz w:val="22"/>
          <w:szCs w:val="22"/>
        </w:rPr>
      </w:pPr>
      <w:r w:rsidRPr="00A22F65">
        <w:rPr>
          <w:rFonts w:ascii="Arial" w:hAnsi="Arial" w:cs="Arial"/>
          <w:sz w:val="22"/>
          <w:szCs w:val="22"/>
        </w:rPr>
        <w:t xml:space="preserve">Both the theory and performance (lab or clinical practicum) components must be passed with a grade of “C+” or above to pass the course. </w:t>
      </w:r>
    </w:p>
    <w:p w14:paraId="4DD232C1" w14:textId="77777777" w:rsidR="009D06AC" w:rsidRPr="00A22F65" w:rsidRDefault="009D06AC" w:rsidP="009D06AC">
      <w:pPr>
        <w:pStyle w:val="Default"/>
        <w:numPr>
          <w:ilvl w:val="0"/>
          <w:numId w:val="1"/>
        </w:numPr>
        <w:spacing w:line="276" w:lineRule="auto"/>
        <w:rPr>
          <w:rFonts w:ascii="Arial" w:hAnsi="Arial" w:cs="Arial"/>
          <w:sz w:val="22"/>
          <w:szCs w:val="22"/>
        </w:rPr>
      </w:pPr>
      <w:r w:rsidRPr="00A22F65">
        <w:rPr>
          <w:rFonts w:ascii="Arial" w:hAnsi="Arial" w:cs="Arial"/>
          <w:sz w:val="22"/>
          <w:szCs w:val="22"/>
        </w:rPr>
        <w:t xml:space="preserve">Students receiving a grade of less than “C+” in the clinical component of a course will be required to meet with nursing faculty and the Director of Nursing to determine eligibility to continue in other concurrent clinical courses. This is to maintain safety in all patient care areas. </w:t>
      </w:r>
    </w:p>
    <w:p w14:paraId="13F1FA25" w14:textId="77777777" w:rsidR="009D06AC" w:rsidRPr="00A22F65" w:rsidRDefault="009D06AC" w:rsidP="009D06AC">
      <w:pPr>
        <w:pStyle w:val="Default"/>
        <w:spacing w:line="276" w:lineRule="auto"/>
        <w:rPr>
          <w:rFonts w:ascii="Arial" w:hAnsi="Arial" w:cs="Arial"/>
          <w:sz w:val="22"/>
          <w:szCs w:val="22"/>
        </w:rPr>
      </w:pPr>
      <w:r w:rsidRPr="00A22F65">
        <w:rPr>
          <w:rFonts w:ascii="Arial" w:hAnsi="Arial" w:cs="Arial"/>
          <w:sz w:val="22"/>
          <w:szCs w:val="22"/>
        </w:rPr>
        <w:t>e. Final course grades are determined as follows:</w:t>
      </w:r>
    </w:p>
    <w:p w14:paraId="451623B9" w14:textId="77777777" w:rsidR="009D06AC" w:rsidRPr="00A22F65" w:rsidRDefault="009D06AC" w:rsidP="009D06AC">
      <w:pPr>
        <w:pStyle w:val="Default"/>
        <w:numPr>
          <w:ilvl w:val="0"/>
          <w:numId w:val="17"/>
        </w:numPr>
        <w:spacing w:line="276" w:lineRule="auto"/>
        <w:ind w:left="720"/>
        <w:rPr>
          <w:rFonts w:ascii="Arial" w:hAnsi="Arial" w:cs="Arial"/>
          <w:sz w:val="22"/>
          <w:szCs w:val="22"/>
        </w:rPr>
      </w:pPr>
      <w:r w:rsidRPr="00A22F65">
        <w:rPr>
          <w:rFonts w:ascii="Arial" w:hAnsi="Arial" w:cs="Arial"/>
          <w:sz w:val="22"/>
          <w:szCs w:val="22"/>
        </w:rPr>
        <w:t>First, the total number of earned theory exam</w:t>
      </w:r>
      <w:r w:rsidRPr="00A22F65">
        <w:rPr>
          <w:rFonts w:ascii="Arial" w:hAnsi="Arial" w:cs="Arial"/>
          <w:sz w:val="22"/>
          <w:szCs w:val="22"/>
          <w:u w:val="single"/>
        </w:rPr>
        <w:t xml:space="preserve"> percentage</w:t>
      </w:r>
      <w:r w:rsidRPr="00A22F65">
        <w:rPr>
          <w:rFonts w:ascii="Arial" w:hAnsi="Arial" w:cs="Arial"/>
          <w:sz w:val="22"/>
          <w:szCs w:val="22"/>
        </w:rPr>
        <w:t xml:space="preserve"> is calculated. Total exam percentage is calculated as individual exam percentage as whole numbers divided by possible total exam percentage.</w:t>
      </w:r>
    </w:p>
    <w:p w14:paraId="7D655894" w14:textId="77777777" w:rsidR="009D06AC" w:rsidRPr="00A22F65" w:rsidRDefault="009D06AC" w:rsidP="009D06AC">
      <w:pPr>
        <w:pStyle w:val="Default"/>
        <w:numPr>
          <w:ilvl w:val="1"/>
          <w:numId w:val="17"/>
        </w:numPr>
        <w:spacing w:line="276" w:lineRule="auto"/>
        <w:rPr>
          <w:rFonts w:ascii="Arial" w:hAnsi="Arial" w:cs="Arial"/>
          <w:sz w:val="22"/>
          <w:szCs w:val="22"/>
        </w:rPr>
      </w:pPr>
      <w:r w:rsidRPr="00A22F65">
        <w:rPr>
          <w:rFonts w:ascii="Arial" w:hAnsi="Arial" w:cs="Arial"/>
          <w:i/>
          <w:sz w:val="22"/>
          <w:szCs w:val="22"/>
        </w:rPr>
        <w:t>Example: Exam 1 = 92.78%, Exam 2 = 75.42%, Exam 3 = 80 % (Total exam % = 300%)              92% + 75% + 80% = 247%/300%= 82%</w:t>
      </w:r>
    </w:p>
    <w:p w14:paraId="340426F1" w14:textId="77777777" w:rsidR="009D06AC" w:rsidRPr="00A22F65" w:rsidRDefault="009D06AC" w:rsidP="009D06AC">
      <w:pPr>
        <w:pStyle w:val="Default"/>
        <w:numPr>
          <w:ilvl w:val="0"/>
          <w:numId w:val="17"/>
        </w:numPr>
        <w:spacing w:line="276" w:lineRule="auto"/>
        <w:ind w:left="720"/>
        <w:rPr>
          <w:rFonts w:ascii="Arial" w:hAnsi="Arial" w:cs="Arial"/>
          <w:sz w:val="22"/>
          <w:szCs w:val="22"/>
        </w:rPr>
      </w:pPr>
      <w:r w:rsidRPr="00A22F65">
        <w:rPr>
          <w:rFonts w:ascii="Arial" w:hAnsi="Arial" w:cs="Arial"/>
          <w:sz w:val="22"/>
          <w:szCs w:val="22"/>
        </w:rPr>
        <w:t xml:space="preserve">If a student does achieve 78% or higher of accumulated theory exam percentage, then non-exam coursework </w:t>
      </w:r>
      <w:r w:rsidRPr="00A22F65">
        <w:rPr>
          <w:rFonts w:ascii="Arial" w:hAnsi="Arial" w:cs="Arial"/>
          <w:sz w:val="22"/>
          <w:szCs w:val="22"/>
          <w:u w:val="single"/>
        </w:rPr>
        <w:t>points</w:t>
      </w:r>
      <w:r w:rsidRPr="00A22F65">
        <w:rPr>
          <w:rFonts w:ascii="Arial" w:hAnsi="Arial" w:cs="Arial"/>
          <w:sz w:val="22"/>
          <w:szCs w:val="22"/>
        </w:rPr>
        <w:t xml:space="preserve"> (dosage calculation exam, quizzes, skills validations, written assignments, clinical performance, and other activities) will contribute to the course grade.</w:t>
      </w:r>
    </w:p>
    <w:p w14:paraId="1E56CB16" w14:textId="77777777" w:rsidR="009D06AC" w:rsidRPr="00A22F65" w:rsidRDefault="009D06AC" w:rsidP="009D06AC">
      <w:pPr>
        <w:pStyle w:val="Default"/>
        <w:numPr>
          <w:ilvl w:val="0"/>
          <w:numId w:val="17"/>
        </w:numPr>
        <w:spacing w:line="276" w:lineRule="auto"/>
        <w:ind w:left="720"/>
        <w:rPr>
          <w:rFonts w:ascii="Arial" w:hAnsi="Arial" w:cs="Arial"/>
          <w:sz w:val="22"/>
          <w:szCs w:val="22"/>
        </w:rPr>
      </w:pPr>
      <w:r w:rsidRPr="00A22F65">
        <w:rPr>
          <w:rFonts w:ascii="Arial" w:hAnsi="Arial" w:cs="Arial"/>
          <w:sz w:val="22"/>
          <w:szCs w:val="22"/>
        </w:rPr>
        <w:t xml:space="preserve">If a student </w:t>
      </w:r>
      <w:r w:rsidRPr="00A22F65">
        <w:rPr>
          <w:rFonts w:ascii="Arial" w:hAnsi="Arial" w:cs="Arial"/>
          <w:sz w:val="22"/>
          <w:szCs w:val="22"/>
          <w:u w:val="single"/>
        </w:rPr>
        <w:t>does not</w:t>
      </w:r>
      <w:r w:rsidRPr="00A22F65">
        <w:rPr>
          <w:rFonts w:ascii="Arial" w:hAnsi="Arial" w:cs="Arial"/>
          <w:sz w:val="22"/>
          <w:szCs w:val="22"/>
        </w:rPr>
        <w:t xml:space="preserve"> achieve 78% or higher of accumulated theory exam percentage, the course grade will be based only on theory exam percentage (as a whole number) the student has earned. Non-exam coursework points </w:t>
      </w:r>
      <w:r w:rsidRPr="00A22F65">
        <w:rPr>
          <w:rFonts w:ascii="Arial" w:hAnsi="Arial" w:cs="Arial"/>
          <w:sz w:val="22"/>
          <w:szCs w:val="22"/>
          <w:u w:val="single"/>
        </w:rPr>
        <w:t>will not</w:t>
      </w:r>
      <w:r w:rsidRPr="00A22F65">
        <w:rPr>
          <w:rFonts w:ascii="Arial" w:hAnsi="Arial" w:cs="Arial"/>
          <w:sz w:val="22"/>
          <w:szCs w:val="22"/>
        </w:rPr>
        <w:t xml:space="preserve"> contribute to the final course grade.</w:t>
      </w:r>
    </w:p>
    <w:p w14:paraId="02B9D52D" w14:textId="50E85BF5" w:rsidR="009D06AC" w:rsidRPr="00A22F65" w:rsidRDefault="009D06AC" w:rsidP="009D06AC">
      <w:pPr>
        <w:pStyle w:val="Default"/>
        <w:numPr>
          <w:ilvl w:val="0"/>
          <w:numId w:val="17"/>
        </w:numPr>
        <w:spacing w:line="276" w:lineRule="auto"/>
        <w:ind w:left="720"/>
        <w:rPr>
          <w:rFonts w:ascii="Arial" w:hAnsi="Arial" w:cs="Arial"/>
          <w:sz w:val="22"/>
          <w:szCs w:val="22"/>
        </w:rPr>
      </w:pPr>
      <w:r w:rsidRPr="00A22F65">
        <w:rPr>
          <w:rFonts w:ascii="Arial" w:hAnsi="Arial" w:cs="Arial"/>
          <w:sz w:val="22"/>
          <w:szCs w:val="22"/>
        </w:rPr>
        <w:t>In a course that contains assignments but no exams, the course grade is based on</w:t>
      </w:r>
      <w:r w:rsidR="00755654">
        <w:rPr>
          <w:rFonts w:ascii="Arial" w:hAnsi="Arial" w:cs="Arial"/>
          <w:sz w:val="22"/>
          <w:szCs w:val="22"/>
        </w:rPr>
        <w:t xml:space="preserve"> </w:t>
      </w:r>
      <w:r w:rsidRPr="00A22F65">
        <w:rPr>
          <w:rFonts w:ascii="Arial" w:hAnsi="Arial" w:cs="Arial"/>
          <w:sz w:val="22"/>
          <w:szCs w:val="22"/>
        </w:rPr>
        <w:t xml:space="preserve">non-exam coursework </w:t>
      </w:r>
      <w:r w:rsidRPr="00A22F65">
        <w:rPr>
          <w:rFonts w:ascii="Arial" w:hAnsi="Arial" w:cs="Arial"/>
          <w:sz w:val="22"/>
          <w:szCs w:val="22"/>
          <w:u w:val="single"/>
        </w:rPr>
        <w:t>points</w:t>
      </w:r>
      <w:r w:rsidRPr="00A22F65">
        <w:rPr>
          <w:rFonts w:ascii="Arial" w:hAnsi="Arial" w:cs="Arial"/>
          <w:sz w:val="22"/>
          <w:szCs w:val="22"/>
        </w:rPr>
        <w:t xml:space="preserve"> </w:t>
      </w:r>
    </w:p>
    <w:p w14:paraId="2E33CC15" w14:textId="77777777" w:rsidR="009D06AC" w:rsidRPr="00A22F65" w:rsidRDefault="009D06AC" w:rsidP="009D06AC">
      <w:pPr>
        <w:pStyle w:val="Default"/>
        <w:numPr>
          <w:ilvl w:val="1"/>
          <w:numId w:val="17"/>
        </w:numPr>
        <w:spacing w:line="276" w:lineRule="auto"/>
        <w:rPr>
          <w:rFonts w:ascii="Arial" w:hAnsi="Arial" w:cs="Arial"/>
          <w:sz w:val="22"/>
          <w:szCs w:val="22"/>
        </w:rPr>
      </w:pPr>
      <w:r w:rsidRPr="00A22F65">
        <w:rPr>
          <w:rFonts w:ascii="Arial" w:hAnsi="Arial" w:cs="Arial"/>
          <w:sz w:val="22"/>
          <w:szCs w:val="22"/>
        </w:rPr>
        <w:t>Example: Paper = 7.8/10, Poster = 8.9/10, Application Activities = 10/10 (Total points = 30)         7.8 + 8.9 + 10 = 26.7/30 = 0.89 = 89%</w:t>
      </w:r>
    </w:p>
    <w:p w14:paraId="142905F8" w14:textId="7F4BB2C4" w:rsidR="009D06AC" w:rsidRPr="00A22F65" w:rsidRDefault="009D06AC" w:rsidP="009D06AC">
      <w:pPr>
        <w:pStyle w:val="Default"/>
        <w:spacing w:line="276" w:lineRule="auto"/>
        <w:rPr>
          <w:rFonts w:ascii="Arial" w:hAnsi="Arial" w:cs="Arial"/>
          <w:sz w:val="22"/>
          <w:szCs w:val="22"/>
        </w:rPr>
      </w:pPr>
      <w:r w:rsidRPr="00A22F65">
        <w:rPr>
          <w:rFonts w:ascii="Arial" w:hAnsi="Arial" w:cs="Arial"/>
          <w:sz w:val="22"/>
          <w:szCs w:val="22"/>
        </w:rPr>
        <w:t>e. Final course grades will be posted in MyBLC on the date determined by the college (general</w:t>
      </w:r>
      <w:r w:rsidR="00BA0621">
        <w:rPr>
          <w:rFonts w:ascii="Arial" w:hAnsi="Arial" w:cs="Arial"/>
          <w:sz w:val="22"/>
          <w:szCs w:val="22"/>
        </w:rPr>
        <w:t>ly Tues or Wed after Final Exam</w:t>
      </w:r>
      <w:r w:rsidRPr="00A22F65">
        <w:rPr>
          <w:rFonts w:ascii="Arial" w:hAnsi="Arial" w:cs="Arial"/>
          <w:sz w:val="22"/>
          <w:szCs w:val="22"/>
        </w:rPr>
        <w:t>)</w:t>
      </w:r>
    </w:p>
    <w:p w14:paraId="04D6B864" w14:textId="77777777" w:rsidR="009D06AC" w:rsidRPr="00A22F65" w:rsidRDefault="009D06AC" w:rsidP="009D06AC">
      <w:pPr>
        <w:pStyle w:val="Default"/>
        <w:spacing w:line="276" w:lineRule="auto"/>
        <w:rPr>
          <w:rFonts w:ascii="Arial" w:hAnsi="Arial" w:cs="Arial"/>
          <w:sz w:val="22"/>
          <w:szCs w:val="22"/>
        </w:rPr>
      </w:pPr>
    </w:p>
    <w:p w14:paraId="3C6C77C5" w14:textId="77777777" w:rsidR="009D06AC" w:rsidRPr="00A22F65" w:rsidRDefault="009D06AC" w:rsidP="009D06AC">
      <w:pPr>
        <w:pStyle w:val="Default"/>
        <w:spacing w:line="276" w:lineRule="auto"/>
        <w:rPr>
          <w:rFonts w:ascii="Arial" w:hAnsi="Arial" w:cs="Arial"/>
          <w:sz w:val="22"/>
          <w:szCs w:val="22"/>
        </w:rPr>
      </w:pPr>
      <w:r w:rsidRPr="00A22F65">
        <w:rPr>
          <w:rFonts w:ascii="Arial" w:hAnsi="Arial" w:cs="Arial"/>
          <w:sz w:val="22"/>
          <w:szCs w:val="22"/>
        </w:rPr>
        <w:t>f. Rounding</w:t>
      </w:r>
    </w:p>
    <w:p w14:paraId="283B972F" w14:textId="77777777" w:rsidR="009D06AC" w:rsidRPr="00A22F65" w:rsidRDefault="009D06AC" w:rsidP="009D06AC">
      <w:pPr>
        <w:pStyle w:val="Default"/>
        <w:numPr>
          <w:ilvl w:val="0"/>
          <w:numId w:val="18"/>
        </w:numPr>
        <w:spacing w:line="276" w:lineRule="auto"/>
        <w:rPr>
          <w:rFonts w:ascii="Arial" w:hAnsi="Arial" w:cs="Arial"/>
          <w:i/>
          <w:sz w:val="22"/>
          <w:szCs w:val="22"/>
        </w:rPr>
      </w:pPr>
      <w:r w:rsidRPr="00A22F65">
        <w:rPr>
          <w:rFonts w:ascii="Arial" w:hAnsi="Arial" w:cs="Arial"/>
          <w:sz w:val="22"/>
          <w:szCs w:val="22"/>
        </w:rPr>
        <w:t xml:space="preserve">Using the nursing program grading scale that identifies 78% as the minimum passing percentage, the faculty will identify point ranges in whole numbers associated with the percentage range for each letter grade. </w:t>
      </w:r>
    </w:p>
    <w:p w14:paraId="1123BF04" w14:textId="77777777" w:rsidR="009D06AC" w:rsidRPr="00A22F65" w:rsidRDefault="009D06AC" w:rsidP="009D06AC">
      <w:pPr>
        <w:pStyle w:val="Default"/>
        <w:numPr>
          <w:ilvl w:val="0"/>
          <w:numId w:val="18"/>
        </w:numPr>
        <w:spacing w:line="276" w:lineRule="auto"/>
        <w:rPr>
          <w:rFonts w:ascii="Arial" w:hAnsi="Arial" w:cs="Arial"/>
          <w:i/>
          <w:sz w:val="22"/>
          <w:szCs w:val="22"/>
        </w:rPr>
      </w:pPr>
      <w:r w:rsidRPr="00A22F65">
        <w:rPr>
          <w:rFonts w:ascii="Arial" w:hAnsi="Arial" w:cs="Arial"/>
          <w:b/>
          <w:sz w:val="22"/>
          <w:szCs w:val="22"/>
        </w:rPr>
        <w:t>Grade points and percentages will not be rounded up or down.</w:t>
      </w:r>
      <w:r w:rsidRPr="00A22F65">
        <w:rPr>
          <w:rFonts w:ascii="Arial" w:hAnsi="Arial" w:cs="Arial"/>
          <w:sz w:val="22"/>
          <w:szCs w:val="22"/>
        </w:rPr>
        <w:t xml:space="preserve"> If the grade is not a whole number, the number after the decimal point is dropped to make a whole number. This applies to course assignments, exams, and final grades.   </w:t>
      </w:r>
    </w:p>
    <w:p w14:paraId="2363C73C" w14:textId="77777777" w:rsidR="009D06AC" w:rsidRPr="00A22F65" w:rsidRDefault="009D06AC" w:rsidP="009D06AC">
      <w:pPr>
        <w:pStyle w:val="Default"/>
        <w:numPr>
          <w:ilvl w:val="1"/>
          <w:numId w:val="18"/>
        </w:numPr>
        <w:spacing w:line="276" w:lineRule="auto"/>
        <w:ind w:left="1080"/>
        <w:rPr>
          <w:rFonts w:ascii="Arial" w:hAnsi="Arial" w:cs="Arial"/>
          <w:i/>
          <w:sz w:val="22"/>
          <w:szCs w:val="22"/>
        </w:rPr>
      </w:pPr>
      <w:r w:rsidRPr="00A22F65">
        <w:rPr>
          <w:rFonts w:ascii="Arial" w:hAnsi="Arial" w:cs="Arial"/>
          <w:i/>
          <w:sz w:val="22"/>
          <w:szCs w:val="22"/>
        </w:rPr>
        <w:t xml:space="preserve">Examples: 1) Non-exam coursework points are 180.75 </w:t>
      </w:r>
    </w:p>
    <w:p w14:paraId="45DF06EA" w14:textId="77777777" w:rsidR="009D06AC" w:rsidRPr="00A22F65" w:rsidRDefault="009D06AC" w:rsidP="009D06AC">
      <w:pPr>
        <w:pStyle w:val="Default"/>
        <w:spacing w:line="276" w:lineRule="auto"/>
        <w:ind w:left="720" w:firstLine="720"/>
        <w:rPr>
          <w:rFonts w:ascii="Arial" w:hAnsi="Arial" w:cs="Arial"/>
          <w:i/>
          <w:sz w:val="22"/>
          <w:szCs w:val="22"/>
        </w:rPr>
      </w:pPr>
      <w:r w:rsidRPr="00A22F65">
        <w:rPr>
          <w:rFonts w:ascii="Arial" w:hAnsi="Arial" w:cs="Arial"/>
          <w:i/>
          <w:sz w:val="22"/>
          <w:szCs w:val="22"/>
        </w:rPr>
        <w:t>The number after the decimal point is dropped and 180 will be the score</w:t>
      </w:r>
    </w:p>
    <w:p w14:paraId="181908BD" w14:textId="77777777" w:rsidR="009D06AC" w:rsidRPr="00A22F65" w:rsidRDefault="009D06AC" w:rsidP="009D06AC">
      <w:pPr>
        <w:pStyle w:val="Default"/>
        <w:spacing w:line="276" w:lineRule="auto"/>
        <w:ind w:left="1080"/>
        <w:rPr>
          <w:rFonts w:ascii="Arial" w:hAnsi="Arial" w:cs="Arial"/>
          <w:i/>
          <w:sz w:val="22"/>
          <w:szCs w:val="22"/>
        </w:rPr>
      </w:pPr>
      <w:r w:rsidRPr="00A22F65">
        <w:rPr>
          <w:rFonts w:ascii="Arial" w:hAnsi="Arial" w:cs="Arial"/>
          <w:i/>
          <w:sz w:val="22"/>
          <w:szCs w:val="22"/>
        </w:rPr>
        <w:t xml:space="preserve">2) Final course percentage is 83.6%  </w:t>
      </w:r>
    </w:p>
    <w:p w14:paraId="13710A50" w14:textId="77777777" w:rsidR="009D06AC" w:rsidRPr="00A22F65" w:rsidRDefault="009D06AC" w:rsidP="009D06AC">
      <w:pPr>
        <w:pStyle w:val="Default"/>
        <w:spacing w:line="276" w:lineRule="auto"/>
        <w:ind w:left="1080" w:firstLine="360"/>
        <w:rPr>
          <w:rFonts w:ascii="Arial" w:hAnsi="Arial" w:cs="Arial"/>
          <w:i/>
          <w:sz w:val="22"/>
          <w:szCs w:val="22"/>
        </w:rPr>
      </w:pPr>
      <w:r w:rsidRPr="00A22F65">
        <w:rPr>
          <w:rFonts w:ascii="Arial" w:hAnsi="Arial" w:cs="Arial"/>
          <w:i/>
          <w:sz w:val="22"/>
          <w:szCs w:val="22"/>
        </w:rPr>
        <w:t>The number after the decimal point is dropped and the letter grade will be a B-</w:t>
      </w:r>
    </w:p>
    <w:p w14:paraId="72A555C2" w14:textId="77777777" w:rsidR="009D06AC" w:rsidRPr="00A22F65" w:rsidRDefault="009D06AC" w:rsidP="009D06AC">
      <w:pPr>
        <w:pStyle w:val="Default"/>
        <w:spacing w:line="276" w:lineRule="auto"/>
        <w:ind w:left="1080"/>
        <w:rPr>
          <w:rFonts w:ascii="Arial" w:hAnsi="Arial" w:cs="Arial"/>
          <w:i/>
          <w:sz w:val="22"/>
          <w:szCs w:val="22"/>
        </w:rPr>
      </w:pPr>
    </w:p>
    <w:p w14:paraId="4BD7E43E" w14:textId="77777777" w:rsidR="009D06AC" w:rsidRPr="00A22F65" w:rsidRDefault="009D06AC" w:rsidP="009D06AC">
      <w:pPr>
        <w:pStyle w:val="Default"/>
        <w:spacing w:line="276" w:lineRule="auto"/>
        <w:rPr>
          <w:rFonts w:ascii="Arial" w:hAnsi="Arial" w:cs="Arial"/>
          <w:bCs/>
          <w:sz w:val="22"/>
          <w:szCs w:val="22"/>
        </w:rPr>
      </w:pPr>
      <w:r w:rsidRPr="00A22F65">
        <w:rPr>
          <w:rFonts w:ascii="Arial" w:hAnsi="Arial" w:cs="Arial"/>
          <w:color w:val="auto"/>
          <w:sz w:val="22"/>
          <w:szCs w:val="22"/>
        </w:rPr>
        <w:t xml:space="preserve">*See </w:t>
      </w:r>
      <w:r w:rsidRPr="00A22F65">
        <w:rPr>
          <w:rFonts w:ascii="Arial" w:hAnsi="Arial" w:cs="Arial"/>
          <w:bCs/>
          <w:sz w:val="22"/>
          <w:szCs w:val="22"/>
          <w:u w:val="single"/>
        </w:rPr>
        <w:t>Student Evaluation and Program Assessment</w:t>
      </w:r>
      <w:r w:rsidRPr="00A22F65">
        <w:rPr>
          <w:rFonts w:ascii="Arial" w:hAnsi="Arial" w:cs="Arial"/>
          <w:bCs/>
          <w:sz w:val="22"/>
          <w:szCs w:val="22"/>
        </w:rPr>
        <w:t xml:space="preserve"> in handbook for additional grading policies</w:t>
      </w:r>
    </w:p>
    <w:p w14:paraId="0C411B6D" w14:textId="77777777" w:rsidR="00957D25" w:rsidRPr="00A22F65" w:rsidRDefault="00957D25" w:rsidP="00ED2960">
      <w:pPr>
        <w:spacing w:after="0" w:line="240" w:lineRule="auto"/>
        <w:rPr>
          <w:rFonts w:ascii="Arial" w:hAnsi="Arial" w:cs="Arial"/>
          <w:b/>
        </w:rPr>
      </w:pPr>
    </w:p>
    <w:p w14:paraId="38C5E7CF" w14:textId="77777777" w:rsidR="00B577E5" w:rsidRPr="00A22F65" w:rsidRDefault="00B577E5" w:rsidP="00172DE7">
      <w:pPr>
        <w:spacing w:line="240" w:lineRule="auto"/>
        <w:rPr>
          <w:rFonts w:ascii="Arial" w:hAnsi="Arial" w:cs="Arial"/>
          <w:b/>
        </w:rPr>
      </w:pPr>
      <w:r w:rsidRPr="00A22F65">
        <w:rPr>
          <w:rFonts w:ascii="Arial" w:hAnsi="Arial" w:cs="Arial"/>
          <w:b/>
        </w:rPr>
        <w:t xml:space="preserve">Attendance </w:t>
      </w:r>
    </w:p>
    <w:p w14:paraId="1B5AC76B" w14:textId="77777777" w:rsidR="00B577E5" w:rsidRPr="00A22F65" w:rsidRDefault="00B577E5" w:rsidP="00ED2960">
      <w:pPr>
        <w:pStyle w:val="Default"/>
        <w:rPr>
          <w:rFonts w:ascii="Arial" w:hAnsi="Arial" w:cs="Arial"/>
          <w:sz w:val="22"/>
          <w:szCs w:val="22"/>
        </w:rPr>
      </w:pPr>
      <w:r w:rsidRPr="00A22F65">
        <w:rPr>
          <w:rFonts w:ascii="Arial" w:hAnsi="Arial" w:cs="Arial"/>
          <w:sz w:val="22"/>
          <w:szCs w:val="22"/>
        </w:rPr>
        <w:t>Class attendance is regarded as an essential part of the educational process. The most significant contributors to learning are attendance and active participation in all class sessions.  Therefore, attendance will be taken and active participation and engagement in class discussions and learning activities will be noted.</w:t>
      </w:r>
    </w:p>
    <w:p w14:paraId="04A117D6" w14:textId="77777777" w:rsidR="00B577E5" w:rsidRPr="00A22F65" w:rsidRDefault="00B577E5" w:rsidP="00ED2960">
      <w:pPr>
        <w:pStyle w:val="Default"/>
        <w:numPr>
          <w:ilvl w:val="0"/>
          <w:numId w:val="1"/>
        </w:numPr>
        <w:rPr>
          <w:rFonts w:ascii="Arial" w:hAnsi="Arial" w:cs="Arial"/>
          <w:sz w:val="22"/>
          <w:szCs w:val="22"/>
        </w:rPr>
      </w:pPr>
      <w:r w:rsidRPr="00A22F65">
        <w:rPr>
          <w:rFonts w:ascii="Arial" w:hAnsi="Arial" w:cs="Arial"/>
          <w:sz w:val="22"/>
          <w:szCs w:val="22"/>
        </w:rPr>
        <w:t xml:space="preserve">Students are expected to take initiative in learning and prepare for all class sessions to participate actively in class discussions and activities. This includes completing assigned readings and preparatory assignments prior to class. </w:t>
      </w:r>
    </w:p>
    <w:p w14:paraId="331C168E" w14:textId="77777777" w:rsidR="00B577E5" w:rsidRPr="00A22F65" w:rsidRDefault="00B577E5" w:rsidP="00ED2960">
      <w:pPr>
        <w:pStyle w:val="Default"/>
        <w:numPr>
          <w:ilvl w:val="0"/>
          <w:numId w:val="1"/>
        </w:numPr>
        <w:rPr>
          <w:rFonts w:ascii="Arial" w:hAnsi="Arial" w:cs="Arial"/>
          <w:sz w:val="22"/>
          <w:szCs w:val="22"/>
        </w:rPr>
      </w:pPr>
      <w:r w:rsidRPr="00A22F65">
        <w:rPr>
          <w:rFonts w:ascii="Arial" w:hAnsi="Arial" w:cs="Arial"/>
          <w:sz w:val="22"/>
          <w:szCs w:val="22"/>
        </w:rPr>
        <w:lastRenderedPageBreak/>
        <w:t xml:space="preserve">Students will not be excused to meet the needs of another course, which includes coursework or testing for fulfillment of CNA certification, orientation for employment, or clinical orientation. </w:t>
      </w:r>
    </w:p>
    <w:p w14:paraId="579A06B3" w14:textId="77777777" w:rsidR="00B577E5" w:rsidRPr="00A22F65" w:rsidRDefault="00B577E5" w:rsidP="00ED2960">
      <w:pPr>
        <w:pStyle w:val="Default"/>
        <w:numPr>
          <w:ilvl w:val="0"/>
          <w:numId w:val="1"/>
        </w:numPr>
        <w:rPr>
          <w:rFonts w:ascii="Arial" w:hAnsi="Arial" w:cs="Arial"/>
          <w:sz w:val="22"/>
          <w:szCs w:val="22"/>
        </w:rPr>
      </w:pPr>
      <w:r w:rsidRPr="00A22F65">
        <w:rPr>
          <w:rFonts w:ascii="Arial" w:hAnsi="Arial" w:cs="Arial"/>
          <w:sz w:val="22"/>
          <w:szCs w:val="22"/>
        </w:rPr>
        <w:t xml:space="preserve">Students may receive a zero for an unexcused exam, quiz, or practicum assignment. </w:t>
      </w:r>
    </w:p>
    <w:p w14:paraId="4AFFD4F2" w14:textId="77777777" w:rsidR="00B577E5" w:rsidRPr="00A22F65" w:rsidRDefault="00B577E5" w:rsidP="00ED2960">
      <w:pPr>
        <w:pStyle w:val="Default"/>
        <w:numPr>
          <w:ilvl w:val="0"/>
          <w:numId w:val="1"/>
        </w:numPr>
        <w:rPr>
          <w:rFonts w:ascii="Arial" w:hAnsi="Arial" w:cs="Arial"/>
          <w:sz w:val="22"/>
          <w:szCs w:val="22"/>
        </w:rPr>
      </w:pPr>
      <w:r w:rsidRPr="00A22F65">
        <w:rPr>
          <w:rFonts w:ascii="Arial" w:hAnsi="Arial" w:cs="Arial"/>
          <w:sz w:val="22"/>
          <w:szCs w:val="22"/>
        </w:rPr>
        <w:t>It is the student’s responsibility to present an excuse to his/her instructor/faculty and request make-up privileges. Unless extenuating circumstances, the absence request MUST be submitted prior to date to receive an excused absence. The instructor/faculty reserves the right to deem the absence excused or unexcused regardless of when the request was received.</w:t>
      </w:r>
    </w:p>
    <w:p w14:paraId="53993289" w14:textId="77777777" w:rsidR="00B577E5" w:rsidRPr="00A22F65" w:rsidRDefault="00B577E5" w:rsidP="00ED2960">
      <w:pPr>
        <w:pStyle w:val="Default"/>
        <w:numPr>
          <w:ilvl w:val="0"/>
          <w:numId w:val="1"/>
        </w:numPr>
        <w:rPr>
          <w:rFonts w:ascii="Arial" w:hAnsi="Arial" w:cs="Arial"/>
          <w:sz w:val="22"/>
          <w:szCs w:val="22"/>
        </w:rPr>
      </w:pPr>
      <w:r w:rsidRPr="00A22F65">
        <w:rPr>
          <w:rFonts w:ascii="Arial" w:hAnsi="Arial" w:cs="Arial"/>
          <w:sz w:val="22"/>
          <w:szCs w:val="22"/>
        </w:rPr>
        <w:t>Students who are unable to attend classroom, skills lab, or clinical labs due to infectious illness or personal crisis are required to contact the instructor, and, if scheduled for a clinical experience, the clinical area to which the student is assigned.  Notification is required to be made no later than one-half hours before the session begins.  Failure to attend class sessions results in implantation of the Course Improvement Plan described in the 20</w:t>
      </w:r>
      <w:r w:rsidR="00FF6EA3" w:rsidRPr="00A22F65">
        <w:rPr>
          <w:rFonts w:ascii="Arial" w:hAnsi="Arial" w:cs="Arial"/>
          <w:sz w:val="22"/>
          <w:szCs w:val="22"/>
        </w:rPr>
        <w:t>18</w:t>
      </w:r>
      <w:r w:rsidRPr="00A22F65">
        <w:rPr>
          <w:rFonts w:ascii="Arial" w:hAnsi="Arial" w:cs="Arial"/>
          <w:sz w:val="22"/>
          <w:szCs w:val="22"/>
        </w:rPr>
        <w:t>-20</w:t>
      </w:r>
      <w:r w:rsidR="00FF6EA3" w:rsidRPr="00A22F65">
        <w:rPr>
          <w:rFonts w:ascii="Arial" w:hAnsi="Arial" w:cs="Arial"/>
          <w:sz w:val="22"/>
          <w:szCs w:val="22"/>
        </w:rPr>
        <w:t>19</w:t>
      </w:r>
      <w:r w:rsidRPr="00A22F65">
        <w:rPr>
          <w:rFonts w:ascii="Arial" w:hAnsi="Arial" w:cs="Arial"/>
          <w:sz w:val="22"/>
          <w:szCs w:val="22"/>
        </w:rPr>
        <w:t xml:space="preserve"> Program Student Handbook</w:t>
      </w:r>
    </w:p>
    <w:p w14:paraId="37349DD1" w14:textId="6FADBD6D" w:rsidR="00B577E5" w:rsidRPr="009C111C" w:rsidRDefault="00B577E5" w:rsidP="00ED2960">
      <w:pPr>
        <w:pStyle w:val="Default"/>
        <w:numPr>
          <w:ilvl w:val="0"/>
          <w:numId w:val="1"/>
        </w:numPr>
        <w:rPr>
          <w:rFonts w:ascii="Arial" w:hAnsi="Arial" w:cs="Arial"/>
          <w:sz w:val="22"/>
          <w:szCs w:val="22"/>
        </w:rPr>
      </w:pPr>
      <w:r w:rsidRPr="00A22F65">
        <w:rPr>
          <w:rFonts w:ascii="Arial" w:hAnsi="Arial" w:cs="Arial"/>
          <w:sz w:val="22"/>
          <w:szCs w:val="22"/>
        </w:rPr>
        <w:t xml:space="preserve">Attendance is taken at all testing activities (exams, quizzes, skills validations, etc.).  When a student is unable to attend a scheduled testing activity due to a severe illness or personal crisis, the student is required to contact the faculty </w:t>
      </w:r>
      <w:r w:rsidRPr="00A22F65">
        <w:rPr>
          <w:rFonts w:ascii="Arial" w:hAnsi="Arial" w:cs="Arial"/>
          <w:b/>
          <w:sz w:val="22"/>
          <w:szCs w:val="22"/>
          <w:u w:val="single"/>
        </w:rPr>
        <w:t>prior to</w:t>
      </w:r>
      <w:r w:rsidRPr="00A22F65">
        <w:rPr>
          <w:rFonts w:ascii="Arial" w:hAnsi="Arial" w:cs="Arial"/>
          <w:sz w:val="22"/>
          <w:szCs w:val="22"/>
        </w:rPr>
        <w:t xml:space="preserve"> the testing activity to explain the reason for the absence and arrange with the instructor a time to make-up the missed activity.  All Testing Policies as described in the 20</w:t>
      </w:r>
      <w:r w:rsidR="00FF6EA3" w:rsidRPr="00A22F65">
        <w:rPr>
          <w:rFonts w:ascii="Arial" w:hAnsi="Arial" w:cs="Arial"/>
          <w:sz w:val="22"/>
          <w:szCs w:val="22"/>
        </w:rPr>
        <w:t>18</w:t>
      </w:r>
      <w:r w:rsidRPr="00A22F65">
        <w:rPr>
          <w:rFonts w:ascii="Arial" w:hAnsi="Arial" w:cs="Arial"/>
          <w:sz w:val="22"/>
          <w:szCs w:val="22"/>
        </w:rPr>
        <w:t>-20</w:t>
      </w:r>
      <w:r w:rsidR="00FF6EA3" w:rsidRPr="00A22F65">
        <w:rPr>
          <w:rFonts w:ascii="Arial" w:hAnsi="Arial" w:cs="Arial"/>
          <w:sz w:val="22"/>
          <w:szCs w:val="22"/>
        </w:rPr>
        <w:t>19</w:t>
      </w:r>
      <w:r w:rsidRPr="00A22F65">
        <w:rPr>
          <w:rFonts w:ascii="Arial" w:hAnsi="Arial" w:cs="Arial"/>
          <w:sz w:val="22"/>
          <w:szCs w:val="22"/>
        </w:rPr>
        <w:t xml:space="preserve"> Program Student Handbook will be followed.</w:t>
      </w:r>
      <w:r w:rsidR="00957D25" w:rsidRPr="00A22F65">
        <w:rPr>
          <w:rFonts w:ascii="Arial" w:hAnsi="Arial" w:cs="Arial"/>
          <w:b/>
          <w:sz w:val="22"/>
          <w:szCs w:val="22"/>
        </w:rPr>
        <w:t xml:space="preserve"> All exams not taken on the original scheduled test date will be given a </w:t>
      </w:r>
      <w:r w:rsidR="00957D25" w:rsidRPr="00A22F65">
        <w:rPr>
          <w:rFonts w:ascii="Arial" w:hAnsi="Arial" w:cs="Arial"/>
          <w:b/>
          <w:color w:val="auto"/>
          <w:sz w:val="22"/>
          <w:szCs w:val="22"/>
        </w:rPr>
        <w:t xml:space="preserve">5% penalty </w:t>
      </w:r>
      <w:r w:rsidR="00957D25" w:rsidRPr="00A22F65">
        <w:rPr>
          <w:rFonts w:ascii="Arial" w:hAnsi="Arial" w:cs="Arial"/>
          <w:b/>
          <w:sz w:val="22"/>
          <w:szCs w:val="22"/>
        </w:rPr>
        <w:t>from the total points of the exam.</w:t>
      </w:r>
    </w:p>
    <w:p w14:paraId="7748FBBA" w14:textId="77777777" w:rsidR="009C111C" w:rsidRPr="009C111C" w:rsidRDefault="009C111C" w:rsidP="009C111C">
      <w:pPr>
        <w:pStyle w:val="Default"/>
        <w:ind w:left="720"/>
        <w:rPr>
          <w:rFonts w:ascii="Arial" w:hAnsi="Arial" w:cs="Arial"/>
          <w:b/>
          <w:sz w:val="22"/>
          <w:szCs w:val="22"/>
        </w:rPr>
      </w:pPr>
    </w:p>
    <w:p w14:paraId="0168F20A" w14:textId="1CE3B810" w:rsidR="009C111C" w:rsidRDefault="009C111C" w:rsidP="009C111C">
      <w:pPr>
        <w:pStyle w:val="Default"/>
        <w:rPr>
          <w:rFonts w:ascii="Arial" w:hAnsi="Arial" w:cs="Arial"/>
          <w:b/>
          <w:sz w:val="22"/>
          <w:szCs w:val="22"/>
        </w:rPr>
      </w:pPr>
      <w:r w:rsidRPr="009C111C">
        <w:rPr>
          <w:rFonts w:ascii="Arial" w:hAnsi="Arial" w:cs="Arial"/>
          <w:b/>
          <w:sz w:val="22"/>
          <w:szCs w:val="22"/>
        </w:rPr>
        <w:t>Professionalism</w:t>
      </w:r>
    </w:p>
    <w:p w14:paraId="67190C30" w14:textId="77777777" w:rsidR="009C111C" w:rsidRPr="009C111C" w:rsidRDefault="009C111C" w:rsidP="009C111C">
      <w:pPr>
        <w:pStyle w:val="Default"/>
        <w:rPr>
          <w:rFonts w:ascii="Arial" w:hAnsi="Arial" w:cs="Arial"/>
          <w:b/>
          <w:sz w:val="22"/>
          <w:szCs w:val="22"/>
        </w:rPr>
      </w:pPr>
    </w:p>
    <w:p w14:paraId="7E8B8765" w14:textId="4EFAAA6D" w:rsidR="009C111C" w:rsidRPr="009C111C" w:rsidRDefault="009C111C" w:rsidP="009C111C">
      <w:pPr>
        <w:pStyle w:val="Default"/>
        <w:rPr>
          <w:rFonts w:ascii="Arial" w:hAnsi="Arial" w:cs="Arial"/>
          <w:sz w:val="22"/>
          <w:szCs w:val="22"/>
        </w:rPr>
      </w:pPr>
      <w:r w:rsidRPr="009C111C">
        <w:rPr>
          <w:rFonts w:ascii="Arial" w:hAnsi="Arial" w:cs="Arial"/>
          <w:sz w:val="22"/>
          <w:szCs w:val="22"/>
        </w:rPr>
        <w:t xml:space="preserve">Students preparing to enter nursing are expected to conduct themselves as professionals in all aspects of their behavior including: time management, respect, preparedness, quality of work, teamwork, and communication. Professionalism applies to the classroom, as well as the clinical setting, and all nursing courses include a grading component for professionalism. Students are expected to maintain professional behaviors as identified in the nursing program professionalism assessment rubric. </w:t>
      </w:r>
    </w:p>
    <w:p w14:paraId="173FDD87" w14:textId="77777777" w:rsidR="009C111C" w:rsidRPr="009C111C" w:rsidRDefault="009C111C" w:rsidP="009C111C">
      <w:pPr>
        <w:pStyle w:val="Default"/>
        <w:rPr>
          <w:rFonts w:ascii="Arial" w:hAnsi="Arial" w:cs="Arial"/>
          <w:sz w:val="22"/>
          <w:szCs w:val="22"/>
        </w:rPr>
      </w:pPr>
    </w:p>
    <w:p w14:paraId="48A146D7" w14:textId="6814994F" w:rsidR="00172DE7" w:rsidRPr="00A22F65" w:rsidRDefault="00172DE7" w:rsidP="007F1A75">
      <w:pPr>
        <w:pStyle w:val="Default"/>
        <w:ind w:left="300"/>
        <w:rPr>
          <w:rFonts w:ascii="Arial" w:hAnsi="Arial" w:cs="Arial"/>
          <w:b/>
          <w:sz w:val="22"/>
          <w:szCs w:val="22"/>
        </w:rPr>
      </w:pPr>
    </w:p>
    <w:p w14:paraId="6E278FC1" w14:textId="27263FCB" w:rsidR="00B577E5" w:rsidRPr="00A22F65" w:rsidRDefault="00B577E5" w:rsidP="00172DE7">
      <w:pPr>
        <w:spacing w:line="240" w:lineRule="auto"/>
        <w:rPr>
          <w:rFonts w:ascii="Arial" w:hAnsi="Arial" w:cs="Arial"/>
          <w:b/>
        </w:rPr>
      </w:pPr>
      <w:r w:rsidRPr="00A22F65">
        <w:rPr>
          <w:rFonts w:ascii="Arial" w:hAnsi="Arial" w:cs="Arial"/>
          <w:b/>
        </w:rPr>
        <w:t>Exams</w:t>
      </w:r>
    </w:p>
    <w:p w14:paraId="5AB7CF3E" w14:textId="75CC3CB5" w:rsidR="005F6E68" w:rsidRPr="00A22F65" w:rsidRDefault="00B577E5" w:rsidP="005F6E68">
      <w:pPr>
        <w:spacing w:line="240" w:lineRule="auto"/>
        <w:rPr>
          <w:rFonts w:ascii="Arial" w:hAnsi="Arial" w:cs="Arial"/>
        </w:rPr>
      </w:pPr>
      <w:r w:rsidRPr="00A22F65">
        <w:rPr>
          <w:rFonts w:ascii="Arial" w:hAnsi="Arial" w:cs="Arial"/>
        </w:rPr>
        <w:t>Students are responsible for completing exams as schedule</w:t>
      </w:r>
      <w:r w:rsidR="007756CA" w:rsidRPr="00A22F65">
        <w:rPr>
          <w:rFonts w:ascii="Arial" w:hAnsi="Arial" w:cs="Arial"/>
        </w:rPr>
        <w:t>d</w:t>
      </w:r>
      <w:r w:rsidRPr="00A22F65">
        <w:rPr>
          <w:rFonts w:ascii="Arial" w:hAnsi="Arial" w:cs="Arial"/>
        </w:rPr>
        <w:t>. All Testing Policies as described in the 20</w:t>
      </w:r>
      <w:r w:rsidR="00005D21" w:rsidRPr="00A22F65">
        <w:rPr>
          <w:rFonts w:ascii="Arial" w:hAnsi="Arial" w:cs="Arial"/>
        </w:rPr>
        <w:t>18</w:t>
      </w:r>
      <w:r w:rsidRPr="00A22F65">
        <w:rPr>
          <w:rFonts w:ascii="Arial" w:hAnsi="Arial" w:cs="Arial"/>
        </w:rPr>
        <w:t>-20</w:t>
      </w:r>
      <w:r w:rsidR="00005D21" w:rsidRPr="00A22F65">
        <w:rPr>
          <w:rFonts w:ascii="Arial" w:hAnsi="Arial" w:cs="Arial"/>
        </w:rPr>
        <w:t>19</w:t>
      </w:r>
      <w:r w:rsidRPr="00A22F65">
        <w:rPr>
          <w:rFonts w:ascii="Arial" w:hAnsi="Arial" w:cs="Arial"/>
        </w:rPr>
        <w:t xml:space="preserve"> Program Student Handbook will be followed.</w:t>
      </w:r>
      <w:r w:rsidR="005F6E68" w:rsidRPr="00A22F65">
        <w:rPr>
          <w:rFonts w:ascii="Arial" w:hAnsi="Arial" w:cs="Arial"/>
        </w:rPr>
        <w:t xml:space="preserve"> Failure to complete all assigned testing and remediation activities in the course will result in failure of the course.</w:t>
      </w:r>
    </w:p>
    <w:p w14:paraId="289769B1" w14:textId="40CB7917" w:rsidR="008B28AC" w:rsidRPr="00A22F65" w:rsidRDefault="008B28AC" w:rsidP="00ED2960">
      <w:pPr>
        <w:spacing w:line="240" w:lineRule="auto"/>
        <w:rPr>
          <w:rFonts w:ascii="Arial" w:hAnsi="Arial" w:cs="Arial"/>
        </w:rPr>
      </w:pPr>
      <w:r w:rsidRPr="00A22F65">
        <w:rPr>
          <w:rFonts w:ascii="Arial" w:hAnsi="Arial" w:cs="Arial"/>
        </w:rPr>
        <w:t xml:space="preserve">In Nurse 410, there are three (3) unit exams covering content from preceding weeks’ assignments and course activities, and one (1) comprehensive final exam at the end of the term.  A study outline may be provided at the discretion of the course faculty to help guide a student’s preparation for each exam.  There is also one (1) separate Dosage Calculation exam within this course that assesses the student’s ability to safely utilize the concepts of safety and clinical judgment necessary for safe medication administration within the clinical environment.  </w:t>
      </w:r>
    </w:p>
    <w:p w14:paraId="58F135F4" w14:textId="335F516D" w:rsidR="008B28AC" w:rsidRPr="00A22F65" w:rsidRDefault="008B28AC" w:rsidP="00ED2960">
      <w:pPr>
        <w:spacing w:line="240" w:lineRule="auto"/>
        <w:rPr>
          <w:rFonts w:ascii="Arial" w:hAnsi="Arial" w:cs="Arial"/>
          <w:b/>
        </w:rPr>
      </w:pPr>
      <w:r w:rsidRPr="00A22F65">
        <w:rPr>
          <w:rFonts w:ascii="Arial" w:hAnsi="Arial" w:cs="Arial"/>
          <w:b/>
        </w:rPr>
        <w:t>Exam and Testing Policies</w:t>
      </w:r>
    </w:p>
    <w:p w14:paraId="6AC38AD4" w14:textId="10824561" w:rsidR="008B28AC" w:rsidRPr="00A22F65" w:rsidRDefault="008B28AC" w:rsidP="00ED2960">
      <w:pPr>
        <w:spacing w:line="240" w:lineRule="auto"/>
        <w:rPr>
          <w:rFonts w:ascii="Arial" w:hAnsi="Arial" w:cs="Arial"/>
        </w:rPr>
      </w:pPr>
      <w:r w:rsidRPr="00A22F65">
        <w:rPr>
          <w:rFonts w:ascii="Arial" w:hAnsi="Arial" w:cs="Arial"/>
        </w:rPr>
        <w:t xml:space="preserve">The Nursing Program adheres to the Academic Honesty Policies in the current </w:t>
      </w:r>
      <w:r w:rsidRPr="00A22F65">
        <w:rPr>
          <w:rFonts w:ascii="Arial" w:hAnsi="Arial" w:cs="Arial"/>
          <w:i/>
        </w:rPr>
        <w:t xml:space="preserve">Bethany Lutheran College Student Handbook </w:t>
      </w:r>
      <w:r w:rsidRPr="00A22F65">
        <w:rPr>
          <w:rFonts w:ascii="Arial" w:hAnsi="Arial" w:cs="Arial"/>
        </w:rPr>
        <w:t xml:space="preserve">and </w:t>
      </w:r>
      <w:r w:rsidRPr="00A22F65">
        <w:rPr>
          <w:rFonts w:ascii="Arial" w:hAnsi="Arial" w:cs="Arial"/>
          <w:i/>
        </w:rPr>
        <w:t>Bethany Lutheran College Nursing Program Student Handbook</w:t>
      </w:r>
      <w:r w:rsidRPr="00A22F65">
        <w:rPr>
          <w:rFonts w:ascii="Arial" w:hAnsi="Arial" w:cs="Arial"/>
        </w:rPr>
        <w:t xml:space="preserve">.  Unless otherwise indicated, policies in the nursing program handbook take precedence over policies in the college student handbook. </w:t>
      </w:r>
    </w:p>
    <w:p w14:paraId="51650287" w14:textId="764636B1" w:rsidR="007F1A75" w:rsidRDefault="007F1A75" w:rsidP="00ED2960">
      <w:pPr>
        <w:spacing w:line="240" w:lineRule="auto"/>
        <w:rPr>
          <w:rFonts w:ascii="Arial" w:hAnsi="Arial" w:cs="Arial"/>
          <w:b/>
          <w:i/>
        </w:rPr>
      </w:pPr>
    </w:p>
    <w:p w14:paraId="7EAD1FB4" w14:textId="1D387B90" w:rsidR="001B0954" w:rsidRDefault="001B0954" w:rsidP="00ED2960">
      <w:pPr>
        <w:spacing w:line="240" w:lineRule="auto"/>
        <w:rPr>
          <w:rFonts w:ascii="Arial" w:hAnsi="Arial" w:cs="Arial"/>
          <w:b/>
          <w:i/>
        </w:rPr>
      </w:pPr>
    </w:p>
    <w:p w14:paraId="1AE90840" w14:textId="051A2BD8" w:rsidR="001B0954" w:rsidRDefault="001B0954" w:rsidP="00ED2960">
      <w:pPr>
        <w:spacing w:line="240" w:lineRule="auto"/>
        <w:rPr>
          <w:rFonts w:ascii="Arial" w:hAnsi="Arial" w:cs="Arial"/>
          <w:b/>
          <w:i/>
        </w:rPr>
      </w:pPr>
    </w:p>
    <w:p w14:paraId="5810BE21" w14:textId="425C9C80" w:rsidR="001B0954" w:rsidRDefault="001B0954" w:rsidP="00ED2960">
      <w:pPr>
        <w:spacing w:line="240" w:lineRule="auto"/>
        <w:rPr>
          <w:rFonts w:ascii="Arial" w:hAnsi="Arial" w:cs="Arial"/>
          <w:b/>
          <w:i/>
        </w:rPr>
      </w:pPr>
    </w:p>
    <w:p w14:paraId="75ECB8D5" w14:textId="3B4F1C03" w:rsidR="001B0954" w:rsidRDefault="001B0954" w:rsidP="00ED2960">
      <w:pPr>
        <w:spacing w:line="240" w:lineRule="auto"/>
        <w:rPr>
          <w:rFonts w:ascii="Arial" w:hAnsi="Arial" w:cs="Arial"/>
          <w:b/>
          <w:i/>
        </w:rPr>
      </w:pPr>
    </w:p>
    <w:p w14:paraId="64F28285" w14:textId="26418D75" w:rsidR="001B0954" w:rsidRDefault="001B0954" w:rsidP="00ED2960">
      <w:pPr>
        <w:spacing w:line="240" w:lineRule="auto"/>
        <w:rPr>
          <w:rFonts w:ascii="Arial" w:hAnsi="Arial" w:cs="Arial"/>
          <w:b/>
          <w:i/>
        </w:rPr>
      </w:pPr>
    </w:p>
    <w:p w14:paraId="3BDC75F4" w14:textId="77777777" w:rsidR="001B0954" w:rsidRPr="00A22F65" w:rsidRDefault="001B0954" w:rsidP="00ED2960">
      <w:pPr>
        <w:spacing w:line="240" w:lineRule="auto"/>
        <w:rPr>
          <w:rFonts w:ascii="Arial" w:hAnsi="Arial" w:cs="Arial"/>
          <w:b/>
          <w:i/>
        </w:rPr>
      </w:pPr>
    </w:p>
    <w:p w14:paraId="14392430" w14:textId="0699B297" w:rsidR="008B28AC" w:rsidRPr="00A22F65" w:rsidRDefault="008B28AC" w:rsidP="00ED2960">
      <w:pPr>
        <w:spacing w:line="240" w:lineRule="auto"/>
        <w:rPr>
          <w:rFonts w:ascii="Arial" w:hAnsi="Arial" w:cs="Arial"/>
          <w:b/>
          <w:i/>
        </w:rPr>
      </w:pPr>
      <w:r w:rsidRPr="00A22F65">
        <w:rPr>
          <w:rFonts w:ascii="Arial" w:hAnsi="Arial" w:cs="Arial"/>
          <w:b/>
          <w:i/>
        </w:rPr>
        <w:t>Test Day Policies</w:t>
      </w:r>
    </w:p>
    <w:p w14:paraId="41D23336" w14:textId="77777777" w:rsidR="008B28AC" w:rsidRPr="00A22F65" w:rsidRDefault="008B28AC" w:rsidP="008B28AC">
      <w:pPr>
        <w:pStyle w:val="ListParagraph"/>
        <w:numPr>
          <w:ilvl w:val="0"/>
          <w:numId w:val="15"/>
        </w:numPr>
        <w:spacing w:line="240" w:lineRule="auto"/>
        <w:rPr>
          <w:rFonts w:ascii="Arial" w:hAnsi="Arial" w:cs="Arial"/>
        </w:rPr>
      </w:pPr>
      <w:r w:rsidRPr="00A22F65">
        <w:rPr>
          <w:rFonts w:ascii="Arial" w:hAnsi="Arial" w:cs="Arial"/>
        </w:rPr>
        <w:t>Approximate timing of exams and quizzes is calculated at 1.5 minutes per question</w:t>
      </w:r>
    </w:p>
    <w:p w14:paraId="25B599F7" w14:textId="3BBC4C91" w:rsidR="008B28AC" w:rsidRPr="00A22F65" w:rsidRDefault="008B28AC" w:rsidP="008B28AC">
      <w:pPr>
        <w:pStyle w:val="ListParagraph"/>
        <w:spacing w:line="240" w:lineRule="auto"/>
        <w:rPr>
          <w:rFonts w:ascii="Arial" w:hAnsi="Arial" w:cs="Arial"/>
        </w:rPr>
      </w:pPr>
      <w:r w:rsidRPr="00A22F65">
        <w:rPr>
          <w:rFonts w:ascii="Arial" w:hAnsi="Arial" w:cs="Arial"/>
        </w:rPr>
        <w:t xml:space="preserve">  </w:t>
      </w:r>
    </w:p>
    <w:p w14:paraId="083918E1" w14:textId="101AB0DB" w:rsidR="008B28AC" w:rsidRPr="00A22F65" w:rsidRDefault="008B28AC" w:rsidP="008B28AC">
      <w:pPr>
        <w:pStyle w:val="ListParagraph"/>
        <w:numPr>
          <w:ilvl w:val="0"/>
          <w:numId w:val="15"/>
        </w:numPr>
        <w:spacing w:line="240" w:lineRule="auto"/>
        <w:rPr>
          <w:rFonts w:ascii="Arial" w:hAnsi="Arial" w:cs="Arial"/>
        </w:rPr>
      </w:pPr>
      <w:r w:rsidRPr="00A22F65">
        <w:rPr>
          <w:rFonts w:ascii="Arial" w:hAnsi="Arial" w:cs="Arial"/>
        </w:rPr>
        <w:t>All electronic devices (phones, tablets, laptops, smart watches, etc.) must be turned off and stowed in backpack, purse, bag</w:t>
      </w:r>
    </w:p>
    <w:p w14:paraId="518DE466" w14:textId="77777777" w:rsidR="008B28AC" w:rsidRPr="00A22F65" w:rsidRDefault="008B28AC" w:rsidP="008B28AC">
      <w:pPr>
        <w:pStyle w:val="ListParagraph"/>
        <w:rPr>
          <w:rFonts w:ascii="Arial" w:hAnsi="Arial" w:cs="Arial"/>
        </w:rPr>
      </w:pPr>
    </w:p>
    <w:p w14:paraId="6AFF6CF1" w14:textId="45B84DE6" w:rsidR="008B28AC" w:rsidRPr="00A22F65" w:rsidRDefault="005B0DDD" w:rsidP="008B28AC">
      <w:pPr>
        <w:pStyle w:val="ListParagraph"/>
        <w:numPr>
          <w:ilvl w:val="0"/>
          <w:numId w:val="15"/>
        </w:numPr>
        <w:spacing w:line="240" w:lineRule="auto"/>
        <w:rPr>
          <w:rFonts w:ascii="Arial" w:hAnsi="Arial" w:cs="Arial"/>
        </w:rPr>
      </w:pPr>
      <w:r w:rsidRPr="00A22F65">
        <w:rPr>
          <w:rFonts w:ascii="Arial" w:hAnsi="Arial" w:cs="Arial"/>
        </w:rPr>
        <w:t>Personal items are not allowed within student reach and must be stowed in/with backpack, purse, bag</w:t>
      </w:r>
    </w:p>
    <w:p w14:paraId="26F3B0A0" w14:textId="77777777" w:rsidR="005B0DDD" w:rsidRPr="00A22F65" w:rsidRDefault="005B0DDD" w:rsidP="005B0DDD">
      <w:pPr>
        <w:pStyle w:val="ListParagraph"/>
        <w:rPr>
          <w:rFonts w:ascii="Arial" w:hAnsi="Arial" w:cs="Arial"/>
        </w:rPr>
      </w:pPr>
    </w:p>
    <w:p w14:paraId="4A914C6B" w14:textId="60F56A01" w:rsidR="005B0DDD" w:rsidRPr="00A22F65" w:rsidRDefault="005B0DDD" w:rsidP="008B28AC">
      <w:pPr>
        <w:pStyle w:val="ListParagraph"/>
        <w:numPr>
          <w:ilvl w:val="0"/>
          <w:numId w:val="15"/>
        </w:numPr>
        <w:spacing w:line="240" w:lineRule="auto"/>
        <w:rPr>
          <w:rFonts w:ascii="Arial" w:hAnsi="Arial" w:cs="Arial"/>
        </w:rPr>
      </w:pPr>
      <w:r w:rsidRPr="00A22F65">
        <w:rPr>
          <w:rFonts w:ascii="Arial" w:hAnsi="Arial" w:cs="Arial"/>
        </w:rPr>
        <w:t>All backpacks, purses, ba</w:t>
      </w:r>
      <w:r w:rsidR="00BA0621">
        <w:rPr>
          <w:rFonts w:ascii="Arial" w:hAnsi="Arial" w:cs="Arial"/>
        </w:rPr>
        <w:t>g</w:t>
      </w:r>
      <w:r w:rsidRPr="00A22F65">
        <w:rPr>
          <w:rFonts w:ascii="Arial" w:hAnsi="Arial" w:cs="Arial"/>
        </w:rPr>
        <w:t>s, and personal items must be placed in the front or back of the room out of student reach and sight</w:t>
      </w:r>
    </w:p>
    <w:p w14:paraId="46890976" w14:textId="77777777" w:rsidR="005B0DDD" w:rsidRPr="00A22F65" w:rsidRDefault="005B0DDD" w:rsidP="005B0DDD">
      <w:pPr>
        <w:pStyle w:val="ListParagraph"/>
        <w:rPr>
          <w:rFonts w:ascii="Arial" w:hAnsi="Arial" w:cs="Arial"/>
        </w:rPr>
      </w:pPr>
    </w:p>
    <w:p w14:paraId="64905A54" w14:textId="3916F589" w:rsidR="005B0DDD" w:rsidRPr="00A22F65" w:rsidRDefault="005B0DDD" w:rsidP="008B28AC">
      <w:pPr>
        <w:pStyle w:val="ListParagraph"/>
        <w:numPr>
          <w:ilvl w:val="0"/>
          <w:numId w:val="15"/>
        </w:numPr>
        <w:spacing w:line="240" w:lineRule="auto"/>
        <w:rPr>
          <w:rFonts w:ascii="Arial" w:hAnsi="Arial" w:cs="Arial"/>
        </w:rPr>
      </w:pPr>
      <w:r w:rsidRPr="00A22F65">
        <w:rPr>
          <w:rFonts w:ascii="Arial" w:hAnsi="Arial" w:cs="Arial"/>
        </w:rPr>
        <w:t>If permitted by faculty, students may have closed container beverages</w:t>
      </w:r>
    </w:p>
    <w:p w14:paraId="6F266D47" w14:textId="77777777" w:rsidR="005B0DDD" w:rsidRPr="00A22F65" w:rsidRDefault="005B0DDD" w:rsidP="005B0DDD">
      <w:pPr>
        <w:pStyle w:val="ListParagraph"/>
        <w:rPr>
          <w:rFonts w:ascii="Arial" w:hAnsi="Arial" w:cs="Arial"/>
        </w:rPr>
      </w:pPr>
    </w:p>
    <w:p w14:paraId="40D65A71" w14:textId="4BB28D5E" w:rsidR="005B0DDD" w:rsidRPr="00A22F65" w:rsidRDefault="005B0DDD" w:rsidP="008B28AC">
      <w:pPr>
        <w:pStyle w:val="ListParagraph"/>
        <w:numPr>
          <w:ilvl w:val="0"/>
          <w:numId w:val="15"/>
        </w:numPr>
        <w:spacing w:line="240" w:lineRule="auto"/>
        <w:rPr>
          <w:rFonts w:ascii="Arial" w:hAnsi="Arial" w:cs="Arial"/>
        </w:rPr>
      </w:pPr>
      <w:r w:rsidRPr="00A22F65">
        <w:rPr>
          <w:rFonts w:ascii="Arial" w:hAnsi="Arial" w:cs="Arial"/>
        </w:rPr>
        <w:t>No bathroom breaks during tests</w:t>
      </w:r>
    </w:p>
    <w:p w14:paraId="1BE634AE" w14:textId="77777777" w:rsidR="005B0DDD" w:rsidRPr="00A22F65" w:rsidRDefault="005B0DDD" w:rsidP="005B0DDD">
      <w:pPr>
        <w:pStyle w:val="ListParagraph"/>
        <w:rPr>
          <w:rFonts w:ascii="Arial" w:hAnsi="Arial" w:cs="Arial"/>
        </w:rPr>
      </w:pPr>
    </w:p>
    <w:p w14:paraId="5D6B74BE" w14:textId="466935A8" w:rsidR="005B0DDD" w:rsidRPr="00A22F65" w:rsidRDefault="005B0DDD" w:rsidP="008B28AC">
      <w:pPr>
        <w:pStyle w:val="ListParagraph"/>
        <w:numPr>
          <w:ilvl w:val="0"/>
          <w:numId w:val="15"/>
        </w:numPr>
        <w:spacing w:line="240" w:lineRule="auto"/>
        <w:rPr>
          <w:rFonts w:ascii="Arial" w:hAnsi="Arial" w:cs="Arial"/>
        </w:rPr>
      </w:pPr>
      <w:r w:rsidRPr="00A22F65">
        <w:rPr>
          <w:rFonts w:ascii="Arial" w:hAnsi="Arial" w:cs="Arial"/>
        </w:rPr>
        <w:t>If space allows, students will be asked to sit every other seat</w:t>
      </w:r>
    </w:p>
    <w:p w14:paraId="66E12C72" w14:textId="77777777" w:rsidR="005B0DDD" w:rsidRPr="00A22F65" w:rsidRDefault="005B0DDD" w:rsidP="005B0DDD">
      <w:pPr>
        <w:pStyle w:val="ListParagraph"/>
        <w:rPr>
          <w:rFonts w:ascii="Arial" w:hAnsi="Arial" w:cs="Arial"/>
        </w:rPr>
      </w:pPr>
    </w:p>
    <w:p w14:paraId="4D3C4FD0" w14:textId="4329E97F" w:rsidR="005B0DDD" w:rsidRPr="00A22F65" w:rsidRDefault="005B0DDD" w:rsidP="008B28AC">
      <w:pPr>
        <w:pStyle w:val="ListParagraph"/>
        <w:numPr>
          <w:ilvl w:val="0"/>
          <w:numId w:val="15"/>
        </w:numPr>
        <w:spacing w:line="240" w:lineRule="auto"/>
        <w:rPr>
          <w:rFonts w:ascii="Arial" w:hAnsi="Arial" w:cs="Arial"/>
        </w:rPr>
      </w:pPr>
      <w:r w:rsidRPr="00A22F65">
        <w:rPr>
          <w:rFonts w:ascii="Arial" w:hAnsi="Arial" w:cs="Arial"/>
        </w:rPr>
        <w:t>Calculators will be within the exam or will be provided</w:t>
      </w:r>
    </w:p>
    <w:p w14:paraId="622D8269" w14:textId="77777777" w:rsidR="005B0DDD" w:rsidRPr="00A22F65" w:rsidRDefault="005B0DDD" w:rsidP="005B0DDD">
      <w:pPr>
        <w:pStyle w:val="ListParagraph"/>
        <w:rPr>
          <w:rFonts w:ascii="Arial" w:hAnsi="Arial" w:cs="Arial"/>
        </w:rPr>
      </w:pPr>
    </w:p>
    <w:p w14:paraId="39EF875A" w14:textId="01D4A6F7" w:rsidR="005B0DDD" w:rsidRPr="00A22F65" w:rsidRDefault="005B0DDD" w:rsidP="008B28AC">
      <w:pPr>
        <w:pStyle w:val="ListParagraph"/>
        <w:numPr>
          <w:ilvl w:val="0"/>
          <w:numId w:val="15"/>
        </w:numPr>
        <w:spacing w:line="240" w:lineRule="auto"/>
        <w:rPr>
          <w:rFonts w:ascii="Arial" w:hAnsi="Arial" w:cs="Arial"/>
        </w:rPr>
      </w:pPr>
      <w:r w:rsidRPr="00A22F65">
        <w:rPr>
          <w:rFonts w:ascii="Arial" w:hAnsi="Arial" w:cs="Arial"/>
        </w:rPr>
        <w:t>Scratch paper will be provided</w:t>
      </w:r>
    </w:p>
    <w:p w14:paraId="796156D5" w14:textId="77777777" w:rsidR="005B0DDD" w:rsidRPr="00A22F65" w:rsidRDefault="005B0DDD" w:rsidP="005B0DDD">
      <w:pPr>
        <w:pStyle w:val="ListParagraph"/>
        <w:rPr>
          <w:rFonts w:ascii="Arial" w:hAnsi="Arial" w:cs="Arial"/>
        </w:rPr>
      </w:pPr>
    </w:p>
    <w:p w14:paraId="62E8509B" w14:textId="78400347" w:rsidR="005B0DDD" w:rsidRPr="00A22F65" w:rsidRDefault="005B0DDD" w:rsidP="008B28AC">
      <w:pPr>
        <w:pStyle w:val="ListParagraph"/>
        <w:numPr>
          <w:ilvl w:val="0"/>
          <w:numId w:val="15"/>
        </w:numPr>
        <w:spacing w:line="240" w:lineRule="auto"/>
        <w:rPr>
          <w:rFonts w:ascii="Arial" w:hAnsi="Arial" w:cs="Arial"/>
        </w:rPr>
      </w:pPr>
      <w:r w:rsidRPr="00A22F65">
        <w:rPr>
          <w:rFonts w:ascii="Arial" w:hAnsi="Arial" w:cs="Arial"/>
        </w:rPr>
        <w:t>Additional rules per faculty may apply</w:t>
      </w:r>
    </w:p>
    <w:p w14:paraId="64D25A21" w14:textId="77777777" w:rsidR="005B0DDD" w:rsidRPr="00A22F65" w:rsidRDefault="005B0DDD" w:rsidP="005B0DDD">
      <w:pPr>
        <w:pStyle w:val="ListParagraph"/>
        <w:rPr>
          <w:rFonts w:ascii="Arial" w:hAnsi="Arial" w:cs="Arial"/>
        </w:rPr>
      </w:pPr>
    </w:p>
    <w:p w14:paraId="4ACAB8BF" w14:textId="7A25118E" w:rsidR="005B0DDD" w:rsidRPr="00A22F65" w:rsidRDefault="005B0DDD" w:rsidP="008B28AC">
      <w:pPr>
        <w:pStyle w:val="ListParagraph"/>
        <w:numPr>
          <w:ilvl w:val="0"/>
          <w:numId w:val="15"/>
        </w:numPr>
        <w:spacing w:line="240" w:lineRule="auto"/>
        <w:rPr>
          <w:rFonts w:ascii="Arial" w:hAnsi="Arial" w:cs="Arial"/>
        </w:rPr>
      </w:pPr>
      <w:r w:rsidRPr="00A22F65">
        <w:rPr>
          <w:rFonts w:ascii="Arial" w:hAnsi="Arial" w:cs="Arial"/>
        </w:rPr>
        <w:t>Any disclosure of information related to exam/test/quiz items from one section/student to another will be considered an academic dishonesty behavior for all involved and actions related to academic dishonesty will be implemented</w:t>
      </w:r>
    </w:p>
    <w:p w14:paraId="2A0A23BC" w14:textId="77777777" w:rsidR="005B0DDD" w:rsidRPr="00A22F65" w:rsidRDefault="005B0DDD" w:rsidP="005B0DDD">
      <w:pPr>
        <w:pStyle w:val="ListParagraph"/>
        <w:rPr>
          <w:rFonts w:ascii="Arial" w:hAnsi="Arial" w:cs="Arial"/>
          <w:b/>
        </w:rPr>
      </w:pPr>
    </w:p>
    <w:p w14:paraId="7B1F6054" w14:textId="5B8EF7E6" w:rsidR="005B0DDD" w:rsidRPr="00A22F65" w:rsidRDefault="005B0DDD" w:rsidP="005B0DDD">
      <w:pPr>
        <w:spacing w:line="240" w:lineRule="auto"/>
        <w:rPr>
          <w:rFonts w:ascii="Arial" w:hAnsi="Arial" w:cs="Arial"/>
          <w:b/>
          <w:i/>
        </w:rPr>
      </w:pPr>
      <w:r w:rsidRPr="00A22F65">
        <w:rPr>
          <w:rFonts w:ascii="Arial" w:hAnsi="Arial" w:cs="Arial"/>
          <w:b/>
          <w:i/>
        </w:rPr>
        <w:t>Exam Review and Remediation</w:t>
      </w:r>
    </w:p>
    <w:p w14:paraId="16C907E7" w14:textId="14FC8626" w:rsidR="005B0DDD" w:rsidRPr="00A22F65" w:rsidRDefault="005B0DDD" w:rsidP="005B0DDD">
      <w:pPr>
        <w:spacing w:line="240" w:lineRule="auto"/>
        <w:rPr>
          <w:rFonts w:ascii="Arial" w:hAnsi="Arial" w:cs="Arial"/>
        </w:rPr>
      </w:pPr>
      <w:r w:rsidRPr="00A22F65">
        <w:rPr>
          <w:rFonts w:ascii="Arial" w:hAnsi="Arial" w:cs="Arial"/>
        </w:rPr>
        <w:t>Students w</w:t>
      </w:r>
      <w:r w:rsidR="000C1937" w:rsidRPr="00A22F65">
        <w:rPr>
          <w:rFonts w:ascii="Arial" w:hAnsi="Arial" w:cs="Arial"/>
        </w:rPr>
        <w:t>h</w:t>
      </w:r>
      <w:r w:rsidRPr="00A22F65">
        <w:rPr>
          <w:rFonts w:ascii="Arial" w:hAnsi="Arial" w:cs="Arial"/>
        </w:rPr>
        <w:t xml:space="preserve">o achieve 80% or less on any theory course exam and less than 90% on nursing dosage calculation exams are required to meet with course faculty for exam review and remediation.   Exam review must be completed within 7 days of the posting of exam scores and is required to be able to sit for the next exam. Students will be required to complete a Course Improvement Plan at that time. </w:t>
      </w:r>
    </w:p>
    <w:p w14:paraId="0322415E" w14:textId="4643E1F6" w:rsidR="005B0DDD" w:rsidRPr="00A22F65" w:rsidRDefault="005B0DDD" w:rsidP="005B0DDD">
      <w:pPr>
        <w:spacing w:line="240" w:lineRule="auto"/>
        <w:rPr>
          <w:rFonts w:ascii="Arial" w:hAnsi="Arial" w:cs="Arial"/>
          <w:b/>
          <w:i/>
        </w:rPr>
      </w:pPr>
      <w:r w:rsidRPr="00A22F65">
        <w:rPr>
          <w:rFonts w:ascii="Arial" w:hAnsi="Arial" w:cs="Arial"/>
          <w:b/>
          <w:i/>
        </w:rPr>
        <w:t>Exam Item Reconsideration Process</w:t>
      </w:r>
    </w:p>
    <w:p w14:paraId="354061B3" w14:textId="59798FBE" w:rsidR="005B0DDD" w:rsidRPr="00A22F65" w:rsidRDefault="005B0DDD" w:rsidP="005B0DDD">
      <w:pPr>
        <w:spacing w:line="240" w:lineRule="auto"/>
        <w:rPr>
          <w:rFonts w:ascii="Arial" w:hAnsi="Arial" w:cs="Arial"/>
        </w:rPr>
      </w:pPr>
      <w:r w:rsidRPr="00A22F65">
        <w:rPr>
          <w:rFonts w:ascii="Arial" w:hAnsi="Arial" w:cs="Arial"/>
        </w:rPr>
        <w:t>In order to initiate the exam item reconsi</w:t>
      </w:r>
      <w:r w:rsidR="005F6E68" w:rsidRPr="00A22F65">
        <w:rPr>
          <w:rFonts w:ascii="Arial" w:hAnsi="Arial" w:cs="Arial"/>
        </w:rPr>
        <w:t>deration process, the student mu</w:t>
      </w:r>
      <w:r w:rsidRPr="00A22F65">
        <w:rPr>
          <w:rFonts w:ascii="Arial" w:hAnsi="Arial" w:cs="Arial"/>
        </w:rPr>
        <w:t xml:space="preserve">st complete the exam review </w:t>
      </w:r>
      <w:r w:rsidR="005F6E68" w:rsidRPr="00A22F65">
        <w:rPr>
          <w:rFonts w:ascii="Arial" w:hAnsi="Arial" w:cs="Arial"/>
        </w:rPr>
        <w:t>and r</w:t>
      </w:r>
      <w:r w:rsidRPr="00A22F65">
        <w:rPr>
          <w:rFonts w:ascii="Arial" w:hAnsi="Arial" w:cs="Arial"/>
        </w:rPr>
        <w:t>ationale process for the item.  The student must revie</w:t>
      </w:r>
      <w:r w:rsidR="005F6E68" w:rsidRPr="00A22F65">
        <w:rPr>
          <w:rFonts w:ascii="Arial" w:hAnsi="Arial" w:cs="Arial"/>
        </w:rPr>
        <w:t>w</w:t>
      </w:r>
      <w:r w:rsidRPr="00A22F65">
        <w:rPr>
          <w:rFonts w:ascii="Arial" w:hAnsi="Arial" w:cs="Arial"/>
        </w:rPr>
        <w:t xml:space="preserve"> their </w:t>
      </w:r>
      <w:r w:rsidR="005F6E68" w:rsidRPr="00A22F65">
        <w:rPr>
          <w:rFonts w:ascii="Arial" w:hAnsi="Arial" w:cs="Arial"/>
        </w:rPr>
        <w:t xml:space="preserve">exam within 7 days of the </w:t>
      </w:r>
      <w:r w:rsidRPr="00A22F65">
        <w:rPr>
          <w:rFonts w:ascii="Arial" w:hAnsi="Arial" w:cs="Arial"/>
        </w:rPr>
        <w:t xml:space="preserve">posting of exam scores.  The </w:t>
      </w:r>
      <w:r w:rsidR="005F6E68" w:rsidRPr="00A22F65">
        <w:rPr>
          <w:rFonts w:ascii="Arial" w:hAnsi="Arial" w:cs="Arial"/>
        </w:rPr>
        <w:t>student needs to c</w:t>
      </w:r>
      <w:r w:rsidRPr="00A22F65">
        <w:rPr>
          <w:rFonts w:ascii="Arial" w:hAnsi="Arial" w:cs="Arial"/>
        </w:rPr>
        <w:t>omplete the Exam Item Reconsideration Form within 3 days of exam review.  This reconsideration request consists of a 1 page maximum response with the rationale for why the student’s chosen answer is an acceptable correct answer.  All of the required information for the reconsideration must be cited and the information must come from the required or recommended text, course documents, and/or course resources.</w:t>
      </w:r>
    </w:p>
    <w:p w14:paraId="065275D4" w14:textId="1A88D1E6" w:rsidR="005B0DDD" w:rsidRPr="00A22F65" w:rsidRDefault="005B0DDD" w:rsidP="005B0DDD">
      <w:pPr>
        <w:spacing w:line="240" w:lineRule="auto"/>
        <w:rPr>
          <w:rFonts w:ascii="Arial" w:hAnsi="Arial" w:cs="Arial"/>
        </w:rPr>
      </w:pPr>
      <w:r w:rsidRPr="00A22F65">
        <w:rPr>
          <w:rFonts w:ascii="Arial" w:hAnsi="Arial" w:cs="Arial"/>
        </w:rPr>
        <w:t>The faculty will review any requests for reconsideration at the next faculty meeting.  Details regarding the outcome of the request will not be disclosed to students in order to maintain test security.  The student submitting the reconsideration may contac</w:t>
      </w:r>
      <w:r w:rsidR="005F6E68" w:rsidRPr="00A22F65">
        <w:rPr>
          <w:rFonts w:ascii="Arial" w:hAnsi="Arial" w:cs="Arial"/>
        </w:rPr>
        <w:t>t</w:t>
      </w:r>
      <w:r w:rsidRPr="00A22F65">
        <w:rPr>
          <w:rFonts w:ascii="Arial" w:hAnsi="Arial" w:cs="Arial"/>
        </w:rPr>
        <w:t xml:space="preserve"> the faculty for more information </w:t>
      </w:r>
      <w:r w:rsidR="005F6E68" w:rsidRPr="00A22F65">
        <w:rPr>
          <w:rFonts w:ascii="Arial" w:hAnsi="Arial" w:cs="Arial"/>
        </w:rPr>
        <w:t>about the outcome of</w:t>
      </w:r>
      <w:r w:rsidRPr="00A22F65">
        <w:rPr>
          <w:rFonts w:ascii="Arial" w:hAnsi="Arial" w:cs="Arial"/>
        </w:rPr>
        <w:t xml:space="preserve"> the reque</w:t>
      </w:r>
      <w:r w:rsidR="005F6E68" w:rsidRPr="00A22F65">
        <w:rPr>
          <w:rFonts w:ascii="Arial" w:hAnsi="Arial" w:cs="Arial"/>
        </w:rPr>
        <w:t>s</w:t>
      </w:r>
      <w:r w:rsidRPr="00A22F65">
        <w:rPr>
          <w:rFonts w:ascii="Arial" w:hAnsi="Arial" w:cs="Arial"/>
        </w:rPr>
        <w:t xml:space="preserve">t.  </w:t>
      </w:r>
      <w:r w:rsidR="005F6E68" w:rsidRPr="00A22F65">
        <w:rPr>
          <w:rFonts w:ascii="Arial" w:hAnsi="Arial" w:cs="Arial"/>
        </w:rPr>
        <w:t xml:space="preserve">If a change occurs, any student that is affected by the change will have points adjusted for that exam and an announcement will be posted in MyBLC indicating the point adjustment. </w:t>
      </w:r>
    </w:p>
    <w:p w14:paraId="4FDCEA7A" w14:textId="77777777" w:rsidR="001B0954" w:rsidRDefault="001B0954" w:rsidP="005B0DDD">
      <w:pPr>
        <w:spacing w:line="240" w:lineRule="auto"/>
        <w:rPr>
          <w:rFonts w:ascii="Arial" w:hAnsi="Arial" w:cs="Arial"/>
          <w:b/>
          <w:i/>
        </w:rPr>
      </w:pPr>
    </w:p>
    <w:p w14:paraId="20EDB014" w14:textId="77777777" w:rsidR="001B0954" w:rsidRDefault="001B0954" w:rsidP="005B0DDD">
      <w:pPr>
        <w:spacing w:line="240" w:lineRule="auto"/>
        <w:rPr>
          <w:rFonts w:ascii="Arial" w:hAnsi="Arial" w:cs="Arial"/>
          <w:b/>
          <w:i/>
        </w:rPr>
      </w:pPr>
    </w:p>
    <w:p w14:paraId="152EA0B0" w14:textId="1AED694F" w:rsidR="005B0DDD" w:rsidRPr="00A22F65" w:rsidRDefault="005F6E68" w:rsidP="005B0DDD">
      <w:pPr>
        <w:spacing w:line="240" w:lineRule="auto"/>
        <w:rPr>
          <w:rFonts w:ascii="Arial" w:hAnsi="Arial" w:cs="Arial"/>
          <w:b/>
          <w:i/>
        </w:rPr>
      </w:pPr>
      <w:r w:rsidRPr="00A22F65">
        <w:rPr>
          <w:rFonts w:ascii="Arial" w:hAnsi="Arial" w:cs="Arial"/>
          <w:b/>
          <w:i/>
        </w:rPr>
        <w:lastRenderedPageBreak/>
        <w:t>Electronic Software</w:t>
      </w:r>
    </w:p>
    <w:p w14:paraId="740D00CD" w14:textId="3416E061" w:rsidR="008B28AC" w:rsidRPr="00A22F65" w:rsidRDefault="005F6E68" w:rsidP="005B0DDD">
      <w:pPr>
        <w:spacing w:line="240" w:lineRule="auto"/>
        <w:rPr>
          <w:rFonts w:ascii="Arial" w:hAnsi="Arial" w:cs="Arial"/>
        </w:rPr>
      </w:pPr>
      <w:r w:rsidRPr="00A22F65">
        <w:rPr>
          <w:rFonts w:ascii="Arial" w:hAnsi="Arial" w:cs="Arial"/>
        </w:rPr>
        <w:t xml:space="preserve">During each course, electronic software will be required for exams and quizzes.  Examples of electronic software may include, but is not limited to: exams, NCLEX readiness admission exams, adaptive quizzes, and SimChart.  </w:t>
      </w:r>
    </w:p>
    <w:p w14:paraId="6CAACB78" w14:textId="081AF073" w:rsidR="005F6E68" w:rsidRPr="00A22F65" w:rsidRDefault="005F6E68" w:rsidP="005B0DDD">
      <w:pPr>
        <w:spacing w:line="240" w:lineRule="auto"/>
        <w:rPr>
          <w:rFonts w:ascii="Arial" w:hAnsi="Arial" w:cs="Arial"/>
          <w:b/>
          <w:i/>
        </w:rPr>
      </w:pPr>
      <w:r w:rsidRPr="00A22F65">
        <w:rPr>
          <w:rFonts w:ascii="Arial" w:hAnsi="Arial" w:cs="Arial"/>
          <w:b/>
          <w:i/>
        </w:rPr>
        <w:t>Computerized Exam Policy</w:t>
      </w:r>
    </w:p>
    <w:p w14:paraId="0C87319D" w14:textId="72ED9ABB" w:rsidR="005F6E68" w:rsidRPr="00A22F65" w:rsidRDefault="005F6E68" w:rsidP="005B0DDD">
      <w:pPr>
        <w:spacing w:line="240" w:lineRule="auto"/>
        <w:rPr>
          <w:rFonts w:ascii="Arial" w:hAnsi="Arial" w:cs="Arial"/>
        </w:rPr>
      </w:pPr>
      <w:r w:rsidRPr="00A22F65">
        <w:rPr>
          <w:rFonts w:ascii="Arial" w:hAnsi="Arial" w:cs="Arial"/>
        </w:rPr>
        <w:t xml:space="preserve">All nursing program theory will be administered using a computerized method.  If there are technical issues preventing all students from accessing the computerized exam, the exam may be rescheduled or a paper/pencil exam may be administered.  If there are technical issues preventing an individual student from accessing the computerized exam, the student will be required to reschedule a date and time to take the computerized exam.  For an individual test taker, the computerized exam must be rescheduled when the technical issue occurs and must be taken within three business days of the original exam date. </w:t>
      </w:r>
    </w:p>
    <w:p w14:paraId="249B25DF" w14:textId="2E999A87" w:rsidR="008B28AC" w:rsidRPr="00A22F65" w:rsidRDefault="000C1937" w:rsidP="008B28AC">
      <w:pPr>
        <w:spacing w:line="240" w:lineRule="auto"/>
        <w:rPr>
          <w:rFonts w:ascii="Arial" w:hAnsi="Arial" w:cs="Arial"/>
          <w:b/>
          <w:i/>
        </w:rPr>
      </w:pPr>
      <w:r w:rsidRPr="00A22F65">
        <w:rPr>
          <w:rFonts w:ascii="Arial" w:hAnsi="Arial" w:cs="Arial"/>
          <w:b/>
          <w:i/>
        </w:rPr>
        <w:t>Dosage Calculation Exam</w:t>
      </w:r>
    </w:p>
    <w:p w14:paraId="37BD4472" w14:textId="21412637" w:rsidR="009D06AC" w:rsidRPr="00A22F65" w:rsidRDefault="00AC1F58" w:rsidP="009D06AC">
      <w:pPr>
        <w:spacing w:line="240" w:lineRule="auto"/>
        <w:rPr>
          <w:rFonts w:ascii="Arial" w:hAnsi="Arial" w:cs="Arial"/>
        </w:rPr>
      </w:pPr>
      <w:r w:rsidRPr="00A22F65">
        <w:rPr>
          <w:rFonts w:ascii="Arial" w:hAnsi="Arial" w:cs="Arial"/>
        </w:rPr>
        <w:t>There is one Dosage Calculation exam scheduled for this course.  Students must achieve a benchmark grade of 90% correct on this exam</w:t>
      </w:r>
      <w:r w:rsidR="001B7386">
        <w:rPr>
          <w:rFonts w:ascii="Arial" w:hAnsi="Arial" w:cs="Arial"/>
        </w:rPr>
        <w:t>.</w:t>
      </w:r>
      <w:r w:rsidRPr="00A22F65">
        <w:rPr>
          <w:rFonts w:ascii="Arial" w:hAnsi="Arial" w:cs="Arial"/>
        </w:rPr>
        <w:t xml:space="preserve"> Students who do not achieve 90% will be required to have a Course Improvement Plan in place and re-take a second Dosage Calculation exam.  Retests may be scheduled outside of regular class. A score of 90% must be achieved on the second exam or the student will fail the course</w:t>
      </w:r>
      <w:r w:rsidR="00953017" w:rsidRPr="00A22F65">
        <w:rPr>
          <w:rFonts w:ascii="Arial" w:hAnsi="Arial" w:cs="Arial"/>
        </w:rPr>
        <w:t xml:space="preserve"> </w:t>
      </w:r>
      <w:r w:rsidR="00953017" w:rsidRPr="001B7386">
        <w:rPr>
          <w:rFonts w:ascii="Arial" w:hAnsi="Arial" w:cs="Arial"/>
        </w:rPr>
        <w:t>(students have the option to withdraw)</w:t>
      </w:r>
      <w:r w:rsidRPr="001B7386">
        <w:rPr>
          <w:rFonts w:ascii="Arial" w:hAnsi="Arial" w:cs="Arial"/>
        </w:rPr>
        <w:t xml:space="preserve">. </w:t>
      </w:r>
      <w:r w:rsidR="00953017" w:rsidRPr="001B7386">
        <w:rPr>
          <w:rFonts w:ascii="Arial" w:hAnsi="Arial" w:cs="Arial"/>
        </w:rPr>
        <w:t xml:space="preserve">Students who do </w:t>
      </w:r>
      <w:r w:rsidR="003F1005" w:rsidRPr="001B7386">
        <w:rPr>
          <w:rFonts w:ascii="Arial" w:hAnsi="Arial" w:cs="Arial"/>
        </w:rPr>
        <w:t>not</w:t>
      </w:r>
      <w:r w:rsidR="00953017" w:rsidRPr="001B7386">
        <w:rPr>
          <w:rFonts w:ascii="Arial" w:hAnsi="Arial" w:cs="Arial"/>
        </w:rPr>
        <w:t xml:space="preserve"> withdraw from the course will receive a course grade of ‘F’.</w:t>
      </w:r>
      <w:r w:rsidRPr="00A22F65">
        <w:rPr>
          <w:rFonts w:ascii="Arial" w:hAnsi="Arial" w:cs="Arial"/>
        </w:rPr>
        <w:t xml:space="preserve"> Students who fail the course will be subject to the repeat policy of the nursing program</w:t>
      </w:r>
      <w:r w:rsidR="007F1A75" w:rsidRPr="00A22F65">
        <w:rPr>
          <w:rFonts w:ascii="Arial" w:hAnsi="Arial" w:cs="Arial"/>
        </w:rPr>
        <w:t xml:space="preserve">. </w:t>
      </w:r>
      <w:r w:rsidR="009D06AC" w:rsidRPr="00A22F65">
        <w:rPr>
          <w:rFonts w:ascii="Arial" w:hAnsi="Arial" w:cs="Arial"/>
        </w:rPr>
        <w:t xml:space="preserve">Students will receive the earned points from the first attempt as their points for the exam and counted towards the course grade. Comments of the two achieved scores will be in the gradebook comment section. </w:t>
      </w:r>
    </w:p>
    <w:p w14:paraId="29DE846A" w14:textId="44B5F51E" w:rsidR="009C2243" w:rsidRPr="00A22F65" w:rsidRDefault="009C2243" w:rsidP="009C2243">
      <w:pPr>
        <w:spacing w:before="240" w:after="0"/>
        <w:contextualSpacing/>
        <w:rPr>
          <w:rFonts w:ascii="Arial" w:hAnsi="Arial" w:cs="Arial"/>
          <w:b/>
          <w:i/>
        </w:rPr>
      </w:pPr>
      <w:r w:rsidRPr="00A22F65">
        <w:rPr>
          <w:rFonts w:ascii="Arial" w:hAnsi="Arial" w:cs="Arial"/>
          <w:b/>
          <w:i/>
        </w:rPr>
        <w:t>Skill Testing</w:t>
      </w:r>
    </w:p>
    <w:p w14:paraId="13895552" w14:textId="77777777" w:rsidR="0047483C" w:rsidRPr="00A22F65" w:rsidRDefault="0047483C" w:rsidP="009C2243">
      <w:pPr>
        <w:spacing w:before="240" w:after="0"/>
        <w:contextualSpacing/>
        <w:rPr>
          <w:rFonts w:ascii="Arial" w:hAnsi="Arial" w:cs="Arial"/>
          <w:b/>
          <w:i/>
        </w:rPr>
      </w:pPr>
    </w:p>
    <w:p w14:paraId="588AADA6" w14:textId="2E819124" w:rsidR="009C2243" w:rsidRPr="00A22F65" w:rsidRDefault="009C2243" w:rsidP="009C2243">
      <w:pPr>
        <w:spacing w:after="0"/>
        <w:contextualSpacing/>
        <w:rPr>
          <w:rFonts w:ascii="Arial" w:hAnsi="Arial" w:cs="Arial"/>
          <w:color w:val="00B050"/>
        </w:rPr>
      </w:pPr>
      <w:r w:rsidRPr="00A22F65">
        <w:rPr>
          <w:rFonts w:ascii="Arial" w:hAnsi="Arial" w:cs="Arial"/>
        </w:rPr>
        <w:t>All students are required to sign up for self-checkoffs, supervised practice and demonstration of skills, and/or skills testing with nursing faculty by the date and time designated by the course calendar and/or by course faculty.  Students are expected to complete each lab skill activity at the time it is scheduled on the course calendar and/or by course faculty.  An unsatisfactory (U) is given to the student if the skills activity or activities are not completed within the time designated in the course.  If the student fails to meet these expectations, the student will receive a Course or Performance Improvement Plan.</w:t>
      </w:r>
      <w:r w:rsidRPr="00A22F65">
        <w:rPr>
          <w:rFonts w:ascii="Arial" w:hAnsi="Arial" w:cs="Arial"/>
          <w:color w:val="00B050"/>
        </w:rPr>
        <w:t xml:space="preserve"> </w:t>
      </w:r>
    </w:p>
    <w:p w14:paraId="09EB3848" w14:textId="77777777" w:rsidR="00422373" w:rsidRDefault="009C2243" w:rsidP="009C2243">
      <w:pPr>
        <w:spacing w:after="0"/>
        <w:contextualSpacing/>
        <w:rPr>
          <w:rFonts w:ascii="Arial" w:hAnsi="Arial" w:cs="Arial"/>
        </w:rPr>
      </w:pPr>
      <w:r w:rsidRPr="001B7386">
        <w:rPr>
          <w:rFonts w:ascii="Arial" w:hAnsi="Arial" w:cs="Arial"/>
        </w:rPr>
        <w:t>Each student is required to complete every skill for each course satisfactorily</w:t>
      </w:r>
      <w:r w:rsidR="00422373">
        <w:rPr>
          <w:rFonts w:ascii="Arial" w:hAnsi="Arial" w:cs="Arial"/>
        </w:rPr>
        <w:t xml:space="preserve">.  Each course designates if a skill will have points to achieve or if the skill will be deemed an S/U assignment.  </w:t>
      </w:r>
    </w:p>
    <w:p w14:paraId="0C6AD3B1" w14:textId="7E327293" w:rsidR="009C2243" w:rsidRPr="00A22F65" w:rsidRDefault="00422373" w:rsidP="009C2243">
      <w:pPr>
        <w:spacing w:after="0"/>
        <w:contextualSpacing/>
        <w:rPr>
          <w:rFonts w:ascii="Arial" w:hAnsi="Arial" w:cs="Arial"/>
        </w:rPr>
      </w:pPr>
      <w:r>
        <w:rPr>
          <w:rFonts w:ascii="Arial" w:hAnsi="Arial" w:cs="Arial"/>
        </w:rPr>
        <w:t>If the student does not complete the s</w:t>
      </w:r>
      <w:r w:rsidR="009C2243" w:rsidRPr="001B7386">
        <w:rPr>
          <w:rFonts w:ascii="Arial" w:hAnsi="Arial" w:cs="Arial"/>
        </w:rPr>
        <w:t>kill satisfactorily per th</w:t>
      </w:r>
      <w:r w:rsidR="009C2243" w:rsidRPr="00A22F65">
        <w:rPr>
          <w:rFonts w:ascii="Arial" w:hAnsi="Arial" w:cs="Arial"/>
        </w:rPr>
        <w:t>e course criteria on the first attempt, the student will perform a self-evaluation of learning needs, develop a Course Improvement Plan to succeed on the second attempt, and will demonstrate satisfactory performance of the skill as specified by the faculty.  Students must achieve satisfactory skill performance within two (2) attempts</w:t>
      </w:r>
      <w:r>
        <w:rPr>
          <w:rFonts w:ascii="Arial" w:hAnsi="Arial" w:cs="Arial"/>
        </w:rPr>
        <w:t xml:space="preserve">. </w:t>
      </w:r>
      <w:r w:rsidR="009C2243" w:rsidRPr="00A22F65">
        <w:rPr>
          <w:rFonts w:ascii="Arial" w:hAnsi="Arial" w:cs="Arial"/>
        </w:rPr>
        <w:t xml:space="preserve">Students who do not achieve satisfactory skill performance within two (2) attempts on any skill will fail the course. Students may have the option to withdraw from the course. </w:t>
      </w:r>
      <w:r w:rsidR="009C2243" w:rsidRPr="00A22F65">
        <w:rPr>
          <w:rFonts w:ascii="Arial" w:hAnsi="Arial" w:cs="Arial"/>
          <w:color w:val="000000"/>
        </w:rPr>
        <w:t>Students who do not withdraw from the courses will receive a course grade of “F”.</w:t>
      </w:r>
      <w:r w:rsidR="009C2243" w:rsidRPr="00A22F65">
        <w:rPr>
          <w:rFonts w:ascii="Arial" w:hAnsi="Arial" w:cs="Arial"/>
        </w:rPr>
        <w:t xml:space="preserve">  </w:t>
      </w:r>
      <w:r w:rsidR="009C2243" w:rsidRPr="00A22F65">
        <w:rPr>
          <w:rFonts w:ascii="Arial" w:hAnsi="Arial" w:cs="Arial"/>
          <w:color w:val="000000"/>
        </w:rPr>
        <w:t xml:space="preserve">The student will be subject to the repeat policy of the nursing program. </w:t>
      </w:r>
      <w:r w:rsidR="009C2243" w:rsidRPr="00A22F65">
        <w:rPr>
          <w:rFonts w:ascii="Arial" w:hAnsi="Arial" w:cs="Arial"/>
        </w:rPr>
        <w:t xml:space="preserve">Students will receive the earned points from the first attempt as their points for the skill testing and counted towards the course grade. Comments of the two achieved scores will be in the gradebook comment section. </w:t>
      </w:r>
    </w:p>
    <w:p w14:paraId="589B3C3F" w14:textId="5C8B7879" w:rsidR="00AC1F58" w:rsidRPr="00A22F65" w:rsidRDefault="00AC1F58" w:rsidP="008B28AC">
      <w:pPr>
        <w:spacing w:line="240" w:lineRule="auto"/>
        <w:rPr>
          <w:rFonts w:ascii="Arial" w:hAnsi="Arial" w:cs="Arial"/>
        </w:rPr>
      </w:pPr>
    </w:p>
    <w:p w14:paraId="1BB4E29F" w14:textId="61164718" w:rsidR="00B577E5" w:rsidRPr="00A22F65" w:rsidRDefault="00B577E5" w:rsidP="00ED2960">
      <w:pPr>
        <w:spacing w:after="0" w:line="240" w:lineRule="auto"/>
        <w:rPr>
          <w:rFonts w:ascii="Arial" w:hAnsi="Arial" w:cs="Arial"/>
          <w:b/>
        </w:rPr>
      </w:pPr>
      <w:r w:rsidRPr="00A22F65">
        <w:rPr>
          <w:rFonts w:ascii="Arial" w:hAnsi="Arial" w:cs="Arial"/>
          <w:b/>
        </w:rPr>
        <w:t>Assignments</w:t>
      </w:r>
    </w:p>
    <w:p w14:paraId="2EB23FA8" w14:textId="77777777" w:rsidR="005B0DDD" w:rsidRPr="00A22F65" w:rsidRDefault="005B0DDD" w:rsidP="00ED2960">
      <w:pPr>
        <w:spacing w:after="0" w:line="240" w:lineRule="auto"/>
        <w:rPr>
          <w:rFonts w:ascii="Arial" w:hAnsi="Arial" w:cs="Arial"/>
          <w:b/>
        </w:rPr>
      </w:pPr>
    </w:p>
    <w:p w14:paraId="0566B240" w14:textId="5F4B0A35" w:rsidR="00B577E5" w:rsidRPr="00A22F65" w:rsidRDefault="00B577E5" w:rsidP="00ED2960">
      <w:pPr>
        <w:spacing w:line="240" w:lineRule="auto"/>
        <w:rPr>
          <w:rFonts w:ascii="Arial" w:hAnsi="Arial" w:cs="Arial"/>
        </w:rPr>
      </w:pPr>
      <w:r w:rsidRPr="00A22F65">
        <w:rPr>
          <w:rFonts w:ascii="Arial" w:hAnsi="Arial" w:cs="Arial"/>
        </w:rPr>
        <w:t>Students are responsible for completing all course assignments and learning activities. Co</w:t>
      </w:r>
      <w:r w:rsidR="00BA0621">
        <w:rPr>
          <w:rFonts w:ascii="Arial" w:hAnsi="Arial" w:cs="Arial"/>
        </w:rPr>
        <w:t xml:space="preserve">urse assignments are due </w:t>
      </w:r>
      <w:r w:rsidRPr="00A22F65">
        <w:rPr>
          <w:rFonts w:ascii="Arial" w:hAnsi="Arial" w:cs="Arial"/>
        </w:rPr>
        <w:t xml:space="preserve">on the </w:t>
      </w:r>
      <w:r w:rsidR="00BA0621">
        <w:rPr>
          <w:rFonts w:ascii="Arial" w:hAnsi="Arial" w:cs="Arial"/>
        </w:rPr>
        <w:t xml:space="preserve">specified time and </w:t>
      </w:r>
      <w:r w:rsidRPr="00A22F65">
        <w:rPr>
          <w:rFonts w:ascii="Arial" w:hAnsi="Arial" w:cs="Arial"/>
        </w:rPr>
        <w:t>scheduled due date. Please submit written assignments</w:t>
      </w:r>
      <w:r w:rsidR="00AC1F58" w:rsidRPr="00A22F65">
        <w:rPr>
          <w:rFonts w:ascii="Arial" w:hAnsi="Arial" w:cs="Arial"/>
        </w:rPr>
        <w:t xml:space="preserve"> as directed by course faculty. </w:t>
      </w:r>
      <w:r w:rsidR="0082458C" w:rsidRPr="00A22F65">
        <w:rPr>
          <w:rFonts w:ascii="Arial" w:hAnsi="Arial" w:cs="Arial"/>
        </w:rPr>
        <w:t>If the assignment is not submitted on the due date, students will l</w:t>
      </w:r>
      <w:r w:rsidR="001B7386">
        <w:rPr>
          <w:rFonts w:ascii="Arial" w:hAnsi="Arial" w:cs="Arial"/>
        </w:rPr>
        <w:t>ose 10% of total points</w:t>
      </w:r>
      <w:r w:rsidR="0082458C" w:rsidRPr="00A22F65">
        <w:rPr>
          <w:rFonts w:ascii="Arial" w:hAnsi="Arial" w:cs="Arial"/>
        </w:rPr>
        <w:t xml:space="preserve"> per day late (including weekends and holidays) until the assignment is submitted.   </w:t>
      </w:r>
      <w:r w:rsidR="00AC1F58" w:rsidRPr="00A22F65">
        <w:rPr>
          <w:rFonts w:ascii="Arial" w:hAnsi="Arial" w:cs="Arial"/>
        </w:rPr>
        <w:t xml:space="preserve">All assignments must achieve a satisfactory score (78%) in order for the student to pass the course.  </w:t>
      </w:r>
    </w:p>
    <w:p w14:paraId="0DCD8F08" w14:textId="77777777" w:rsidR="001B0954" w:rsidRDefault="001B0954" w:rsidP="007F1A75">
      <w:pPr>
        <w:spacing w:line="240" w:lineRule="auto"/>
        <w:rPr>
          <w:rFonts w:ascii="Arial" w:hAnsi="Arial" w:cs="Arial"/>
          <w:b/>
          <w:i/>
        </w:rPr>
      </w:pPr>
    </w:p>
    <w:p w14:paraId="06937B2F" w14:textId="7416126B" w:rsidR="007F1A75" w:rsidRPr="00A22F65" w:rsidRDefault="007F1A75" w:rsidP="007F1A75">
      <w:pPr>
        <w:spacing w:line="240" w:lineRule="auto"/>
        <w:rPr>
          <w:rFonts w:ascii="Arial" w:hAnsi="Arial" w:cs="Arial"/>
          <w:b/>
          <w:i/>
        </w:rPr>
      </w:pPr>
      <w:r w:rsidRPr="00A22F65">
        <w:rPr>
          <w:rFonts w:ascii="Arial" w:hAnsi="Arial" w:cs="Arial"/>
          <w:b/>
          <w:i/>
        </w:rPr>
        <w:lastRenderedPageBreak/>
        <w:t>Ticket to Class Assignments</w:t>
      </w:r>
    </w:p>
    <w:p w14:paraId="62E977AA" w14:textId="3BD3FDB2" w:rsidR="007F1A75" w:rsidRDefault="007F1A75" w:rsidP="007F1A75">
      <w:pPr>
        <w:spacing w:line="240" w:lineRule="auto"/>
        <w:rPr>
          <w:rFonts w:ascii="Arial" w:hAnsi="Arial" w:cs="Arial"/>
        </w:rPr>
      </w:pPr>
      <w:r w:rsidRPr="00A22F65">
        <w:rPr>
          <w:rFonts w:ascii="Arial" w:hAnsi="Arial" w:cs="Arial"/>
        </w:rPr>
        <w:t>See the Course Calendar for Ticket to Class Assignments and due dates. Ticket to Class assignments are preparatory assignment for class activities.  Students must have the Ticket to Class activity completed prior to class in order to be eligible to receive points. Students who are not prepared and who do not have the Ticket to Class assignment completed prior to the start of class may be required to complete the Ticket to Class before admittance to the session.  Students that are more than 30 minutes late for class will not be given credit for the Ticket to Class activity.  Incomplete Ticket to Class activities will not receive points.</w:t>
      </w:r>
    </w:p>
    <w:p w14:paraId="4EB86623" w14:textId="299AFC51" w:rsidR="008107CC" w:rsidRDefault="008107CC" w:rsidP="007F1A75">
      <w:pPr>
        <w:spacing w:line="240" w:lineRule="auto"/>
        <w:rPr>
          <w:rFonts w:ascii="Arial" w:hAnsi="Arial" w:cs="Arial"/>
        </w:rPr>
      </w:pPr>
      <w:r>
        <w:rPr>
          <w:rFonts w:ascii="Arial" w:hAnsi="Arial" w:cs="Arial"/>
        </w:rPr>
        <w:t>Ticket to Class assignments include completion of the following Sherpath Lessons:</w:t>
      </w:r>
    </w:p>
    <w:p w14:paraId="7AF4734F" w14:textId="681CFB9E" w:rsidR="008107CC" w:rsidRDefault="008107CC" w:rsidP="008107CC">
      <w:pPr>
        <w:pStyle w:val="ListParagraph"/>
        <w:numPr>
          <w:ilvl w:val="0"/>
          <w:numId w:val="19"/>
        </w:numPr>
        <w:spacing w:line="240" w:lineRule="auto"/>
        <w:rPr>
          <w:rFonts w:ascii="Arial" w:hAnsi="Arial" w:cs="Arial"/>
        </w:rPr>
      </w:pPr>
      <w:r>
        <w:rPr>
          <w:rFonts w:ascii="Arial" w:hAnsi="Arial" w:cs="Arial"/>
        </w:rPr>
        <w:t>Women’s Health Promotion</w:t>
      </w:r>
    </w:p>
    <w:p w14:paraId="3AEDBA82" w14:textId="4AA51444" w:rsidR="008107CC" w:rsidRDefault="008107CC" w:rsidP="008107CC">
      <w:pPr>
        <w:pStyle w:val="ListParagraph"/>
        <w:numPr>
          <w:ilvl w:val="0"/>
          <w:numId w:val="19"/>
        </w:numPr>
        <w:spacing w:line="240" w:lineRule="auto"/>
        <w:rPr>
          <w:rFonts w:ascii="Arial" w:hAnsi="Arial" w:cs="Arial"/>
        </w:rPr>
      </w:pPr>
      <w:r>
        <w:rPr>
          <w:rFonts w:ascii="Arial" w:hAnsi="Arial" w:cs="Arial"/>
        </w:rPr>
        <w:t>Reproductive Anatomy and Physiology</w:t>
      </w:r>
    </w:p>
    <w:p w14:paraId="3A0745ED" w14:textId="40192481" w:rsidR="008107CC" w:rsidRDefault="008107CC" w:rsidP="008107CC">
      <w:pPr>
        <w:pStyle w:val="ListParagraph"/>
        <w:numPr>
          <w:ilvl w:val="0"/>
          <w:numId w:val="19"/>
        </w:numPr>
        <w:spacing w:line="240" w:lineRule="auto"/>
        <w:rPr>
          <w:rFonts w:ascii="Arial" w:hAnsi="Arial" w:cs="Arial"/>
        </w:rPr>
      </w:pPr>
      <w:r>
        <w:rPr>
          <w:rFonts w:ascii="Arial" w:hAnsi="Arial" w:cs="Arial"/>
        </w:rPr>
        <w:t>Conception and Development</w:t>
      </w:r>
    </w:p>
    <w:p w14:paraId="1F9A4A1F" w14:textId="60271DDD" w:rsidR="008107CC" w:rsidRDefault="008107CC" w:rsidP="008107CC">
      <w:pPr>
        <w:pStyle w:val="ListParagraph"/>
        <w:numPr>
          <w:ilvl w:val="0"/>
          <w:numId w:val="19"/>
        </w:numPr>
        <w:spacing w:line="240" w:lineRule="auto"/>
        <w:rPr>
          <w:rFonts w:ascii="Arial" w:hAnsi="Arial" w:cs="Arial"/>
        </w:rPr>
      </w:pPr>
      <w:r>
        <w:rPr>
          <w:rFonts w:ascii="Arial" w:hAnsi="Arial" w:cs="Arial"/>
        </w:rPr>
        <w:t>Adaptations to Pregnancy</w:t>
      </w:r>
    </w:p>
    <w:p w14:paraId="57B192F5" w14:textId="69520A15" w:rsidR="008107CC" w:rsidRDefault="008107CC" w:rsidP="008107CC">
      <w:pPr>
        <w:pStyle w:val="ListParagraph"/>
        <w:numPr>
          <w:ilvl w:val="0"/>
          <w:numId w:val="19"/>
        </w:numPr>
        <w:spacing w:line="240" w:lineRule="auto"/>
        <w:rPr>
          <w:rFonts w:ascii="Arial" w:hAnsi="Arial" w:cs="Arial"/>
        </w:rPr>
      </w:pPr>
      <w:r>
        <w:rPr>
          <w:rFonts w:ascii="Arial" w:hAnsi="Arial" w:cs="Arial"/>
        </w:rPr>
        <w:t>High Risk Disorders of Pregnancy</w:t>
      </w:r>
    </w:p>
    <w:p w14:paraId="0B59C54A" w14:textId="664A8EAA" w:rsidR="008107CC" w:rsidRDefault="008107CC" w:rsidP="008107CC">
      <w:pPr>
        <w:pStyle w:val="ListParagraph"/>
        <w:numPr>
          <w:ilvl w:val="0"/>
          <w:numId w:val="19"/>
        </w:numPr>
        <w:spacing w:line="240" w:lineRule="auto"/>
        <w:rPr>
          <w:rFonts w:ascii="Arial" w:hAnsi="Arial" w:cs="Arial"/>
        </w:rPr>
      </w:pPr>
      <w:r>
        <w:rPr>
          <w:rFonts w:ascii="Arial" w:hAnsi="Arial" w:cs="Arial"/>
        </w:rPr>
        <w:t>Giving Birth</w:t>
      </w:r>
    </w:p>
    <w:p w14:paraId="554FEED7" w14:textId="7D4B02F5" w:rsidR="008107CC" w:rsidRDefault="008107CC" w:rsidP="008107CC">
      <w:pPr>
        <w:pStyle w:val="ListParagraph"/>
        <w:numPr>
          <w:ilvl w:val="0"/>
          <w:numId w:val="19"/>
        </w:numPr>
        <w:spacing w:line="240" w:lineRule="auto"/>
        <w:rPr>
          <w:rFonts w:ascii="Arial" w:hAnsi="Arial" w:cs="Arial"/>
        </w:rPr>
      </w:pPr>
      <w:r>
        <w:rPr>
          <w:rFonts w:ascii="Arial" w:hAnsi="Arial" w:cs="Arial"/>
        </w:rPr>
        <w:t>Intrapartum Fetal Surveillance</w:t>
      </w:r>
    </w:p>
    <w:p w14:paraId="41BD5F73" w14:textId="3E94DE38" w:rsidR="008107CC" w:rsidRDefault="008107CC" w:rsidP="008107CC">
      <w:pPr>
        <w:pStyle w:val="ListParagraph"/>
        <w:numPr>
          <w:ilvl w:val="0"/>
          <w:numId w:val="19"/>
        </w:numPr>
        <w:spacing w:line="240" w:lineRule="auto"/>
        <w:rPr>
          <w:rFonts w:ascii="Arial" w:hAnsi="Arial" w:cs="Arial"/>
        </w:rPr>
      </w:pPr>
      <w:r>
        <w:rPr>
          <w:rFonts w:ascii="Arial" w:hAnsi="Arial" w:cs="Arial"/>
        </w:rPr>
        <w:t>Pain Management</w:t>
      </w:r>
    </w:p>
    <w:p w14:paraId="701DE7C7" w14:textId="23642D5C" w:rsidR="008107CC" w:rsidRDefault="008107CC" w:rsidP="008107CC">
      <w:pPr>
        <w:pStyle w:val="ListParagraph"/>
        <w:numPr>
          <w:ilvl w:val="0"/>
          <w:numId w:val="19"/>
        </w:numPr>
        <w:spacing w:line="240" w:lineRule="auto"/>
        <w:rPr>
          <w:rFonts w:ascii="Arial" w:hAnsi="Arial" w:cs="Arial"/>
        </w:rPr>
      </w:pPr>
      <w:r>
        <w:rPr>
          <w:rFonts w:ascii="Arial" w:hAnsi="Arial" w:cs="Arial"/>
        </w:rPr>
        <w:t>Intrapartum Interventions, Complications, and Cesarean Section</w:t>
      </w:r>
    </w:p>
    <w:p w14:paraId="552CF97D" w14:textId="62BA82D2" w:rsidR="008107CC" w:rsidRDefault="008107CC" w:rsidP="008107CC">
      <w:pPr>
        <w:pStyle w:val="ListParagraph"/>
        <w:numPr>
          <w:ilvl w:val="0"/>
          <w:numId w:val="19"/>
        </w:numPr>
        <w:spacing w:line="240" w:lineRule="auto"/>
        <w:rPr>
          <w:rFonts w:ascii="Arial" w:hAnsi="Arial" w:cs="Arial"/>
        </w:rPr>
      </w:pPr>
      <w:r>
        <w:rPr>
          <w:rFonts w:ascii="Arial" w:hAnsi="Arial" w:cs="Arial"/>
        </w:rPr>
        <w:t>Special Needs</w:t>
      </w:r>
    </w:p>
    <w:p w14:paraId="2839A8FA" w14:textId="2C1E0079" w:rsidR="008107CC" w:rsidRDefault="008107CC" w:rsidP="008107CC">
      <w:pPr>
        <w:pStyle w:val="ListParagraph"/>
        <w:numPr>
          <w:ilvl w:val="0"/>
          <w:numId w:val="19"/>
        </w:numPr>
        <w:spacing w:line="240" w:lineRule="auto"/>
        <w:rPr>
          <w:rFonts w:ascii="Arial" w:hAnsi="Arial" w:cs="Arial"/>
        </w:rPr>
      </w:pPr>
      <w:r>
        <w:rPr>
          <w:rFonts w:ascii="Arial" w:hAnsi="Arial" w:cs="Arial"/>
        </w:rPr>
        <w:t>Postpartum</w:t>
      </w:r>
    </w:p>
    <w:p w14:paraId="1604DD14" w14:textId="2DA3D36E" w:rsidR="008107CC" w:rsidRDefault="008107CC" w:rsidP="008107CC">
      <w:pPr>
        <w:pStyle w:val="ListParagraph"/>
        <w:numPr>
          <w:ilvl w:val="0"/>
          <w:numId w:val="19"/>
        </w:numPr>
        <w:spacing w:line="240" w:lineRule="auto"/>
        <w:rPr>
          <w:rFonts w:ascii="Arial" w:hAnsi="Arial" w:cs="Arial"/>
        </w:rPr>
      </w:pPr>
      <w:r>
        <w:rPr>
          <w:rFonts w:ascii="Arial" w:hAnsi="Arial" w:cs="Arial"/>
        </w:rPr>
        <w:t>High Risk Postpartum</w:t>
      </w:r>
    </w:p>
    <w:p w14:paraId="00F2E3C7" w14:textId="5820C00B" w:rsidR="008107CC" w:rsidRDefault="008107CC" w:rsidP="008107CC">
      <w:pPr>
        <w:pStyle w:val="ListParagraph"/>
        <w:numPr>
          <w:ilvl w:val="0"/>
          <w:numId w:val="19"/>
        </w:numPr>
        <w:spacing w:line="240" w:lineRule="auto"/>
        <w:rPr>
          <w:rFonts w:ascii="Arial" w:hAnsi="Arial" w:cs="Arial"/>
        </w:rPr>
      </w:pPr>
      <w:r>
        <w:rPr>
          <w:rFonts w:ascii="Arial" w:hAnsi="Arial" w:cs="Arial"/>
        </w:rPr>
        <w:t>Newborn</w:t>
      </w:r>
    </w:p>
    <w:p w14:paraId="7B744FDE" w14:textId="1F8F1076" w:rsidR="008107CC" w:rsidRDefault="008107CC" w:rsidP="008107CC">
      <w:pPr>
        <w:pStyle w:val="ListParagraph"/>
        <w:numPr>
          <w:ilvl w:val="0"/>
          <w:numId w:val="19"/>
        </w:numPr>
        <w:spacing w:line="240" w:lineRule="auto"/>
        <w:rPr>
          <w:rFonts w:ascii="Arial" w:hAnsi="Arial" w:cs="Arial"/>
        </w:rPr>
      </w:pPr>
      <w:r>
        <w:rPr>
          <w:rFonts w:ascii="Arial" w:hAnsi="Arial" w:cs="Arial"/>
        </w:rPr>
        <w:t>High Risk Newborn</w:t>
      </w:r>
    </w:p>
    <w:p w14:paraId="04C57B45" w14:textId="76A660F3" w:rsidR="008107CC" w:rsidRPr="006C54C3" w:rsidRDefault="006C54C3" w:rsidP="006C54C3">
      <w:pPr>
        <w:spacing w:line="240" w:lineRule="auto"/>
        <w:rPr>
          <w:rFonts w:ascii="Arial" w:hAnsi="Arial" w:cs="Arial"/>
          <w:b/>
          <w:i/>
        </w:rPr>
      </w:pPr>
      <w:r w:rsidRPr="006C54C3">
        <w:rPr>
          <w:rFonts w:ascii="Arial" w:hAnsi="Arial" w:cs="Arial"/>
          <w:b/>
          <w:i/>
        </w:rPr>
        <w:t>Sherpath Quiz Assignments:</w:t>
      </w:r>
    </w:p>
    <w:p w14:paraId="67E23EB7" w14:textId="39F40D90" w:rsidR="006C54C3" w:rsidRDefault="006C54C3" w:rsidP="006C54C3">
      <w:pPr>
        <w:spacing w:line="240" w:lineRule="auto"/>
        <w:rPr>
          <w:rFonts w:ascii="Arial" w:hAnsi="Arial" w:cs="Arial"/>
        </w:rPr>
      </w:pPr>
      <w:r>
        <w:rPr>
          <w:rFonts w:ascii="Arial" w:hAnsi="Arial" w:cs="Arial"/>
        </w:rPr>
        <w:t>Sherpath Quizzes are assigned to assess understanding of content and individual student learning needs.  See Course Calendar for Sherpath Quiz Assignments</w:t>
      </w:r>
      <w:r w:rsidR="00F0421C">
        <w:rPr>
          <w:rFonts w:ascii="Arial" w:hAnsi="Arial" w:cs="Arial"/>
        </w:rPr>
        <w:t xml:space="preserve"> and points</w:t>
      </w:r>
      <w:r>
        <w:rPr>
          <w:rFonts w:ascii="Arial" w:hAnsi="Arial" w:cs="Arial"/>
        </w:rPr>
        <w:t>.</w:t>
      </w:r>
      <w:r w:rsidR="00BF1DAE">
        <w:rPr>
          <w:rFonts w:ascii="Arial" w:hAnsi="Arial" w:cs="Arial"/>
        </w:rPr>
        <w:t xml:space="preserve"> Students are responsible for completing quizzes as scheduled. </w:t>
      </w:r>
      <w:r>
        <w:rPr>
          <w:rFonts w:ascii="Arial" w:hAnsi="Arial" w:cs="Arial"/>
        </w:rPr>
        <w:t xml:space="preserve">Students must have the quiz completed on the due date and time in order to receive points.  </w:t>
      </w:r>
      <w:r w:rsidR="00BF1DAE">
        <w:rPr>
          <w:rFonts w:ascii="Arial" w:hAnsi="Arial" w:cs="Arial"/>
        </w:rPr>
        <w:t>Quizzes that are not completed by the deadline cannot be made up</w:t>
      </w:r>
      <w:r w:rsidR="00F0421C">
        <w:rPr>
          <w:rFonts w:ascii="Arial" w:hAnsi="Arial" w:cs="Arial"/>
        </w:rPr>
        <w:t>.</w:t>
      </w:r>
    </w:p>
    <w:p w14:paraId="47812D08" w14:textId="6820E3FE" w:rsidR="00F0421C" w:rsidRDefault="00F0421C" w:rsidP="006C54C3">
      <w:pPr>
        <w:spacing w:line="240" w:lineRule="auto"/>
        <w:rPr>
          <w:rFonts w:ascii="Arial" w:hAnsi="Arial" w:cs="Arial"/>
        </w:rPr>
      </w:pPr>
      <w:r>
        <w:rPr>
          <w:rFonts w:ascii="Arial" w:hAnsi="Arial" w:cs="Arial"/>
        </w:rPr>
        <w:t>Sherpath Quiz Assignments include:</w:t>
      </w:r>
    </w:p>
    <w:p w14:paraId="50D7677B" w14:textId="57D7A51F" w:rsidR="00F0421C" w:rsidRDefault="00F0421C" w:rsidP="00F0421C">
      <w:pPr>
        <w:pStyle w:val="ListParagraph"/>
        <w:numPr>
          <w:ilvl w:val="0"/>
          <w:numId w:val="21"/>
        </w:numPr>
        <w:spacing w:line="240" w:lineRule="auto"/>
        <w:rPr>
          <w:rFonts w:ascii="Arial" w:hAnsi="Arial" w:cs="Arial"/>
        </w:rPr>
      </w:pPr>
      <w:r>
        <w:rPr>
          <w:rFonts w:ascii="Arial" w:hAnsi="Arial" w:cs="Arial"/>
        </w:rPr>
        <w:t>Women’s Health Promotion</w:t>
      </w:r>
    </w:p>
    <w:p w14:paraId="06E66C82" w14:textId="044821F4" w:rsidR="00F0421C" w:rsidRDefault="00F0421C" w:rsidP="00F0421C">
      <w:pPr>
        <w:pStyle w:val="ListParagraph"/>
        <w:numPr>
          <w:ilvl w:val="0"/>
          <w:numId w:val="21"/>
        </w:numPr>
        <w:spacing w:line="240" w:lineRule="auto"/>
        <w:rPr>
          <w:rFonts w:ascii="Arial" w:hAnsi="Arial" w:cs="Arial"/>
        </w:rPr>
      </w:pPr>
      <w:r>
        <w:rPr>
          <w:rFonts w:ascii="Arial" w:hAnsi="Arial" w:cs="Arial"/>
        </w:rPr>
        <w:t>Pregnancy</w:t>
      </w:r>
    </w:p>
    <w:p w14:paraId="5E4B3520" w14:textId="534F06FF" w:rsidR="00F0421C" w:rsidRDefault="00F0421C" w:rsidP="00F0421C">
      <w:pPr>
        <w:pStyle w:val="ListParagraph"/>
        <w:numPr>
          <w:ilvl w:val="0"/>
          <w:numId w:val="21"/>
        </w:numPr>
        <w:spacing w:line="240" w:lineRule="auto"/>
        <w:rPr>
          <w:rFonts w:ascii="Arial" w:hAnsi="Arial" w:cs="Arial"/>
        </w:rPr>
      </w:pPr>
      <w:r>
        <w:rPr>
          <w:rFonts w:ascii="Arial" w:hAnsi="Arial" w:cs="Arial"/>
        </w:rPr>
        <w:t>High Risk Disorders of Pregnancy</w:t>
      </w:r>
    </w:p>
    <w:p w14:paraId="19CC3B2E" w14:textId="34E7754C" w:rsidR="00F0421C" w:rsidRDefault="00F0421C" w:rsidP="00F0421C">
      <w:pPr>
        <w:pStyle w:val="ListParagraph"/>
        <w:numPr>
          <w:ilvl w:val="0"/>
          <w:numId w:val="21"/>
        </w:numPr>
        <w:spacing w:line="240" w:lineRule="auto"/>
        <w:rPr>
          <w:rFonts w:ascii="Arial" w:hAnsi="Arial" w:cs="Arial"/>
        </w:rPr>
      </w:pPr>
      <w:r>
        <w:rPr>
          <w:rFonts w:ascii="Arial" w:hAnsi="Arial" w:cs="Arial"/>
        </w:rPr>
        <w:t>Labor and Delivery</w:t>
      </w:r>
    </w:p>
    <w:p w14:paraId="2E8BB9A8" w14:textId="2AC6DF4E" w:rsidR="00F0421C" w:rsidRDefault="00F0421C" w:rsidP="00F0421C">
      <w:pPr>
        <w:pStyle w:val="ListParagraph"/>
        <w:numPr>
          <w:ilvl w:val="0"/>
          <w:numId w:val="21"/>
        </w:numPr>
        <w:spacing w:line="240" w:lineRule="auto"/>
        <w:rPr>
          <w:rFonts w:ascii="Arial" w:hAnsi="Arial" w:cs="Arial"/>
        </w:rPr>
      </w:pPr>
      <w:r>
        <w:rPr>
          <w:rFonts w:ascii="Arial" w:hAnsi="Arial" w:cs="Arial"/>
        </w:rPr>
        <w:t>Newborn</w:t>
      </w:r>
    </w:p>
    <w:p w14:paraId="2A718CA7" w14:textId="6D8E55B7" w:rsidR="00F0421C" w:rsidRDefault="00F0421C" w:rsidP="00F0421C">
      <w:pPr>
        <w:pStyle w:val="ListParagraph"/>
        <w:numPr>
          <w:ilvl w:val="0"/>
          <w:numId w:val="21"/>
        </w:numPr>
        <w:spacing w:line="240" w:lineRule="auto"/>
        <w:rPr>
          <w:rFonts w:ascii="Arial" w:hAnsi="Arial" w:cs="Arial"/>
        </w:rPr>
      </w:pPr>
      <w:r>
        <w:rPr>
          <w:rFonts w:ascii="Arial" w:hAnsi="Arial" w:cs="Arial"/>
        </w:rPr>
        <w:t>High Risk Newborn</w:t>
      </w:r>
    </w:p>
    <w:p w14:paraId="7D4C59E1" w14:textId="46161232" w:rsidR="006C54C3" w:rsidRPr="00BF1DAE" w:rsidRDefault="006C54C3" w:rsidP="00ED2960">
      <w:pPr>
        <w:spacing w:line="240" w:lineRule="auto"/>
        <w:rPr>
          <w:rFonts w:ascii="Arial" w:hAnsi="Arial" w:cs="Arial"/>
          <w:b/>
          <w:i/>
        </w:rPr>
      </w:pPr>
      <w:r w:rsidRPr="00BF1DAE">
        <w:rPr>
          <w:rFonts w:ascii="Arial" w:hAnsi="Arial" w:cs="Arial"/>
          <w:b/>
          <w:i/>
        </w:rPr>
        <w:t>Classroom Assignments:</w:t>
      </w:r>
    </w:p>
    <w:p w14:paraId="57C4DDBB" w14:textId="56417F92" w:rsidR="006C54C3" w:rsidRPr="00BF1DAE" w:rsidRDefault="00BF1DAE" w:rsidP="00ED2960">
      <w:pPr>
        <w:spacing w:line="240" w:lineRule="auto"/>
        <w:rPr>
          <w:rFonts w:ascii="Arial" w:hAnsi="Arial" w:cs="Arial"/>
        </w:rPr>
      </w:pPr>
      <w:r>
        <w:rPr>
          <w:rFonts w:ascii="Arial" w:hAnsi="Arial" w:cs="Arial"/>
        </w:rPr>
        <w:t xml:space="preserve">Classroom Assignments are designed to broaden the student’s understanding of health issues that impact the childbearing family.  These assignments include:  </w:t>
      </w:r>
    </w:p>
    <w:p w14:paraId="03C44B6D" w14:textId="73AE0ECA" w:rsidR="006C54C3" w:rsidRPr="00BF1DAE" w:rsidRDefault="00BF1DAE" w:rsidP="006C54C3">
      <w:pPr>
        <w:pStyle w:val="ListParagraph"/>
        <w:numPr>
          <w:ilvl w:val="0"/>
          <w:numId w:val="20"/>
        </w:numPr>
        <w:spacing w:line="240" w:lineRule="auto"/>
        <w:rPr>
          <w:rFonts w:ascii="Arial" w:hAnsi="Arial" w:cs="Arial"/>
        </w:rPr>
      </w:pPr>
      <w:r>
        <w:rPr>
          <w:rFonts w:ascii="Arial" w:hAnsi="Arial" w:cs="Arial"/>
        </w:rPr>
        <w:t xml:space="preserve">Conception, Fetal Development, and </w:t>
      </w:r>
      <w:r w:rsidR="006C54C3" w:rsidRPr="00BF1DAE">
        <w:rPr>
          <w:rFonts w:ascii="Arial" w:hAnsi="Arial" w:cs="Arial"/>
        </w:rPr>
        <w:t xml:space="preserve"> Pregnancy Online</w:t>
      </w:r>
      <w:r>
        <w:rPr>
          <w:rFonts w:ascii="Arial" w:hAnsi="Arial" w:cs="Arial"/>
        </w:rPr>
        <w:t xml:space="preserve"> Video and </w:t>
      </w:r>
      <w:r w:rsidR="006C54C3" w:rsidRPr="00BF1DAE">
        <w:rPr>
          <w:rFonts w:ascii="Arial" w:hAnsi="Arial" w:cs="Arial"/>
        </w:rPr>
        <w:t xml:space="preserve"> Discussion </w:t>
      </w:r>
    </w:p>
    <w:p w14:paraId="2BF35F98" w14:textId="2C8717F9" w:rsidR="006C54C3" w:rsidRDefault="006C54C3" w:rsidP="006C54C3">
      <w:pPr>
        <w:pStyle w:val="ListParagraph"/>
        <w:numPr>
          <w:ilvl w:val="0"/>
          <w:numId w:val="20"/>
        </w:numPr>
        <w:spacing w:line="240" w:lineRule="auto"/>
        <w:rPr>
          <w:rFonts w:ascii="Arial" w:hAnsi="Arial" w:cs="Arial"/>
        </w:rPr>
      </w:pPr>
      <w:r w:rsidRPr="00BF1DAE">
        <w:rPr>
          <w:rFonts w:ascii="Arial" w:hAnsi="Arial" w:cs="Arial"/>
        </w:rPr>
        <w:t>Medications in pregnancy article review and discussion</w:t>
      </w:r>
    </w:p>
    <w:p w14:paraId="55AF6ABC" w14:textId="042BCEF6" w:rsidR="002E7097" w:rsidRDefault="002E7097" w:rsidP="006C54C3">
      <w:pPr>
        <w:pStyle w:val="ListParagraph"/>
        <w:numPr>
          <w:ilvl w:val="0"/>
          <w:numId w:val="20"/>
        </w:numPr>
        <w:spacing w:line="240" w:lineRule="auto"/>
        <w:rPr>
          <w:rFonts w:ascii="Arial" w:hAnsi="Arial" w:cs="Arial"/>
        </w:rPr>
      </w:pPr>
      <w:r>
        <w:rPr>
          <w:rFonts w:ascii="Arial" w:hAnsi="Arial" w:cs="Arial"/>
        </w:rPr>
        <w:t>Discussion on ethical issues related to prenatal screening and genetic testing</w:t>
      </w:r>
    </w:p>
    <w:p w14:paraId="354EB019" w14:textId="759CC4EF" w:rsidR="00CF558A" w:rsidRDefault="00CF558A" w:rsidP="006C54C3">
      <w:pPr>
        <w:pStyle w:val="ListParagraph"/>
        <w:numPr>
          <w:ilvl w:val="0"/>
          <w:numId w:val="20"/>
        </w:numPr>
        <w:spacing w:line="240" w:lineRule="auto"/>
        <w:rPr>
          <w:rFonts w:ascii="Arial" w:hAnsi="Arial" w:cs="Arial"/>
        </w:rPr>
      </w:pPr>
      <w:r>
        <w:rPr>
          <w:rFonts w:ascii="Arial" w:hAnsi="Arial" w:cs="Arial"/>
        </w:rPr>
        <w:t>Case study d</w:t>
      </w:r>
      <w:r w:rsidR="0001409A">
        <w:rPr>
          <w:rFonts w:ascii="Arial" w:hAnsi="Arial" w:cs="Arial"/>
        </w:rPr>
        <w:t>iscussion assignment on cultural influences on childbearing</w:t>
      </w:r>
    </w:p>
    <w:p w14:paraId="7E4BC675" w14:textId="549D1D3D" w:rsidR="00BF1DAE" w:rsidRDefault="00BF1DAE" w:rsidP="00BF1DAE">
      <w:pPr>
        <w:pStyle w:val="ListParagraph"/>
        <w:spacing w:line="240" w:lineRule="auto"/>
        <w:ind w:left="0"/>
        <w:rPr>
          <w:rFonts w:ascii="Arial" w:hAnsi="Arial" w:cs="Arial"/>
        </w:rPr>
      </w:pPr>
    </w:p>
    <w:p w14:paraId="2A778654" w14:textId="0D1067E6" w:rsidR="00BF1DAE" w:rsidRPr="00BF1DAE" w:rsidRDefault="00BF1DAE" w:rsidP="00BF1DAE">
      <w:pPr>
        <w:pStyle w:val="ListParagraph"/>
        <w:spacing w:line="240" w:lineRule="auto"/>
        <w:ind w:left="0"/>
        <w:rPr>
          <w:rFonts w:ascii="Arial" w:hAnsi="Arial" w:cs="Arial"/>
        </w:rPr>
      </w:pPr>
      <w:r>
        <w:rPr>
          <w:rFonts w:ascii="Arial" w:hAnsi="Arial" w:cs="Arial"/>
        </w:rPr>
        <w:t xml:space="preserve">See Course Calendar for specific assignments and points.  </w:t>
      </w:r>
    </w:p>
    <w:p w14:paraId="6F15F161" w14:textId="77777777" w:rsidR="001B0954" w:rsidRDefault="001B0954" w:rsidP="0082458C">
      <w:pPr>
        <w:spacing w:line="240" w:lineRule="auto"/>
        <w:rPr>
          <w:rFonts w:ascii="Arial" w:hAnsi="Arial" w:cs="Arial"/>
          <w:b/>
        </w:rPr>
      </w:pPr>
    </w:p>
    <w:p w14:paraId="76C8E3FB" w14:textId="77777777" w:rsidR="001B0954" w:rsidRDefault="001B0954" w:rsidP="0082458C">
      <w:pPr>
        <w:spacing w:line="240" w:lineRule="auto"/>
        <w:rPr>
          <w:rFonts w:ascii="Arial" w:hAnsi="Arial" w:cs="Arial"/>
          <w:b/>
        </w:rPr>
      </w:pPr>
    </w:p>
    <w:p w14:paraId="36C2FA0C" w14:textId="77777777" w:rsidR="001B0954" w:rsidRDefault="001B0954" w:rsidP="0082458C">
      <w:pPr>
        <w:spacing w:line="240" w:lineRule="auto"/>
        <w:rPr>
          <w:rFonts w:ascii="Arial" w:hAnsi="Arial" w:cs="Arial"/>
          <w:b/>
        </w:rPr>
      </w:pPr>
    </w:p>
    <w:p w14:paraId="19F1BA44" w14:textId="79290C1F" w:rsidR="00957D25" w:rsidRPr="00A22F65" w:rsidRDefault="00957D25" w:rsidP="0082458C">
      <w:pPr>
        <w:spacing w:line="240" w:lineRule="auto"/>
        <w:rPr>
          <w:rFonts w:ascii="Arial" w:hAnsi="Arial" w:cs="Arial"/>
          <w:b/>
        </w:rPr>
      </w:pPr>
      <w:r w:rsidRPr="00A22F65">
        <w:rPr>
          <w:rFonts w:ascii="Arial" w:hAnsi="Arial" w:cs="Arial"/>
          <w:b/>
        </w:rPr>
        <w:lastRenderedPageBreak/>
        <w:t xml:space="preserve">Cell Phone and Laptop/Tablet Use </w:t>
      </w:r>
    </w:p>
    <w:p w14:paraId="69838FF4" w14:textId="77777777" w:rsidR="00957D25" w:rsidRPr="00A22F65" w:rsidRDefault="00957D25" w:rsidP="00957D25">
      <w:pPr>
        <w:spacing w:line="240" w:lineRule="auto"/>
        <w:rPr>
          <w:rFonts w:ascii="Arial" w:hAnsi="Arial" w:cs="Arial"/>
        </w:rPr>
      </w:pPr>
      <w:r w:rsidRPr="00A22F65">
        <w:rPr>
          <w:rFonts w:ascii="Arial" w:hAnsi="Arial" w:cs="Arial"/>
        </w:rPr>
        <w:t>Students must act appropriately and professionally regarding use of cell phones and laptops or tablets.  Students must respect peers and faculty while in class by adhering to the following guidelines:</w:t>
      </w:r>
    </w:p>
    <w:p w14:paraId="77367EE5" w14:textId="77777777" w:rsidR="00957D25" w:rsidRPr="00A22F65" w:rsidRDefault="00957D25" w:rsidP="00957D25">
      <w:pPr>
        <w:pStyle w:val="ListParagraph"/>
        <w:numPr>
          <w:ilvl w:val="0"/>
          <w:numId w:val="5"/>
        </w:numPr>
        <w:spacing w:line="240" w:lineRule="auto"/>
        <w:rPr>
          <w:rFonts w:ascii="Arial" w:hAnsi="Arial" w:cs="Arial"/>
        </w:rPr>
      </w:pPr>
      <w:r w:rsidRPr="00A22F65">
        <w:rPr>
          <w:rFonts w:ascii="Arial" w:hAnsi="Arial" w:cs="Arial"/>
        </w:rPr>
        <w:t>Turn cell phone to vibrate or off. Mute laptop or tablet.</w:t>
      </w:r>
    </w:p>
    <w:p w14:paraId="00AF0FAE" w14:textId="77777777" w:rsidR="00957D25" w:rsidRPr="00A22F65" w:rsidRDefault="00957D25" w:rsidP="00957D25">
      <w:pPr>
        <w:pStyle w:val="ListParagraph"/>
        <w:numPr>
          <w:ilvl w:val="0"/>
          <w:numId w:val="5"/>
        </w:numPr>
        <w:spacing w:line="240" w:lineRule="auto"/>
        <w:rPr>
          <w:rFonts w:ascii="Arial" w:hAnsi="Arial" w:cs="Arial"/>
        </w:rPr>
      </w:pPr>
      <w:r w:rsidRPr="00A22F65">
        <w:rPr>
          <w:rFonts w:ascii="Arial" w:hAnsi="Arial" w:cs="Arial"/>
        </w:rPr>
        <w:t>Use of cell phones and laptops or tablets is permitted exclusively for educational purposes.</w:t>
      </w:r>
    </w:p>
    <w:p w14:paraId="56F93CAF" w14:textId="77777777" w:rsidR="00957D25" w:rsidRPr="00A22F65" w:rsidRDefault="00957D25" w:rsidP="00957D25">
      <w:pPr>
        <w:pStyle w:val="ListParagraph"/>
        <w:numPr>
          <w:ilvl w:val="0"/>
          <w:numId w:val="5"/>
        </w:numPr>
        <w:spacing w:line="240" w:lineRule="auto"/>
        <w:rPr>
          <w:rFonts w:ascii="Arial" w:hAnsi="Arial" w:cs="Arial"/>
        </w:rPr>
      </w:pPr>
      <w:r w:rsidRPr="00A22F65">
        <w:rPr>
          <w:rFonts w:ascii="Arial" w:hAnsi="Arial" w:cs="Arial"/>
        </w:rPr>
        <w:t>Students may use laptops or tablets to take notes while in class with faculty permission.</w:t>
      </w:r>
    </w:p>
    <w:p w14:paraId="3299E170" w14:textId="77777777" w:rsidR="00957D25" w:rsidRPr="00A22F65" w:rsidRDefault="00957D25" w:rsidP="00957D25">
      <w:pPr>
        <w:pStyle w:val="ListParagraph"/>
        <w:numPr>
          <w:ilvl w:val="0"/>
          <w:numId w:val="5"/>
        </w:numPr>
        <w:spacing w:line="240" w:lineRule="auto"/>
        <w:rPr>
          <w:rFonts w:ascii="Arial" w:hAnsi="Arial" w:cs="Arial"/>
        </w:rPr>
      </w:pPr>
      <w:r w:rsidRPr="00A22F65">
        <w:rPr>
          <w:rFonts w:ascii="Arial" w:hAnsi="Arial" w:cs="Arial"/>
        </w:rPr>
        <w:t xml:space="preserve">Students may use cell phones, laptops, or tablets to research information pertinent to class activities with faculty permission. </w:t>
      </w:r>
    </w:p>
    <w:p w14:paraId="546A5F27" w14:textId="77777777" w:rsidR="00957D25" w:rsidRPr="00A22F65" w:rsidRDefault="00957D25" w:rsidP="00957D25">
      <w:pPr>
        <w:pStyle w:val="ListParagraph"/>
        <w:numPr>
          <w:ilvl w:val="0"/>
          <w:numId w:val="5"/>
        </w:numPr>
        <w:spacing w:line="240" w:lineRule="auto"/>
        <w:rPr>
          <w:rFonts w:ascii="Arial" w:hAnsi="Arial" w:cs="Arial"/>
        </w:rPr>
      </w:pPr>
      <w:r w:rsidRPr="00A22F65">
        <w:rPr>
          <w:rFonts w:ascii="Arial" w:hAnsi="Arial" w:cs="Arial"/>
        </w:rPr>
        <w:t>Refrain from using cell phone, laptop, or tablet for personal text messaging, checking personal email, having personal conversations, or any activities not related to educational activities.</w:t>
      </w:r>
    </w:p>
    <w:p w14:paraId="0FD1305D" w14:textId="77777777" w:rsidR="00957D25" w:rsidRPr="00A22F65" w:rsidRDefault="00957D25" w:rsidP="00957D25">
      <w:pPr>
        <w:pStyle w:val="ListParagraph"/>
        <w:numPr>
          <w:ilvl w:val="0"/>
          <w:numId w:val="5"/>
        </w:numPr>
        <w:spacing w:line="240" w:lineRule="auto"/>
        <w:rPr>
          <w:rFonts w:ascii="Arial" w:hAnsi="Arial" w:cs="Arial"/>
        </w:rPr>
      </w:pPr>
      <w:r w:rsidRPr="00A22F65">
        <w:rPr>
          <w:rFonts w:ascii="Arial" w:hAnsi="Arial" w:cs="Arial"/>
        </w:rPr>
        <w:t>Adhere to the academic integrity policy.</w:t>
      </w:r>
    </w:p>
    <w:p w14:paraId="6739276A" w14:textId="77777777" w:rsidR="00957D25" w:rsidRPr="00A22F65" w:rsidRDefault="00957D25" w:rsidP="00957D25">
      <w:pPr>
        <w:pStyle w:val="ListParagraph"/>
        <w:numPr>
          <w:ilvl w:val="0"/>
          <w:numId w:val="5"/>
        </w:numPr>
        <w:spacing w:line="240" w:lineRule="auto"/>
        <w:rPr>
          <w:rFonts w:ascii="Arial" w:hAnsi="Arial" w:cs="Arial"/>
        </w:rPr>
      </w:pPr>
      <w:r w:rsidRPr="00A22F65">
        <w:rPr>
          <w:rFonts w:ascii="Arial" w:hAnsi="Arial" w:cs="Arial"/>
        </w:rPr>
        <w:t xml:space="preserve">Adhere to the HIPAA regulations for all forms of verbal, written, and electronic communication. </w:t>
      </w:r>
    </w:p>
    <w:p w14:paraId="16AA003A" w14:textId="77777777" w:rsidR="00957D25" w:rsidRPr="00A22F65" w:rsidRDefault="00957D25" w:rsidP="00957D25">
      <w:pPr>
        <w:pStyle w:val="ListParagraph"/>
        <w:numPr>
          <w:ilvl w:val="0"/>
          <w:numId w:val="5"/>
        </w:numPr>
        <w:spacing w:line="240" w:lineRule="auto"/>
        <w:rPr>
          <w:rFonts w:ascii="Arial" w:hAnsi="Arial" w:cs="Arial"/>
        </w:rPr>
      </w:pPr>
      <w:r w:rsidRPr="00A22F65">
        <w:rPr>
          <w:rFonts w:ascii="Arial" w:hAnsi="Arial" w:cs="Arial"/>
        </w:rPr>
        <w:t>Faculty reserves the right to use alternate or additional guidelines for students regarding cell phone and laptop/tablet use while in class.</w:t>
      </w:r>
    </w:p>
    <w:p w14:paraId="12D76812" w14:textId="77777777" w:rsidR="00957D25" w:rsidRPr="00A22F65" w:rsidRDefault="00957D25" w:rsidP="00957D25">
      <w:pPr>
        <w:pStyle w:val="ListParagraph"/>
        <w:numPr>
          <w:ilvl w:val="0"/>
          <w:numId w:val="5"/>
        </w:numPr>
        <w:spacing w:line="240" w:lineRule="auto"/>
        <w:rPr>
          <w:rFonts w:ascii="Arial" w:hAnsi="Arial" w:cs="Arial"/>
        </w:rPr>
      </w:pPr>
      <w:r w:rsidRPr="00A22F65">
        <w:rPr>
          <w:rFonts w:ascii="Arial" w:hAnsi="Arial" w:cs="Arial"/>
        </w:rPr>
        <w:t>Faculty reserves the right to discipline students who do not follow these policies including but not limited to: dismissal from the remainder of class; confiscation of phone, laptop, or tablet; “pop” quiz; extra assignment(s); or involuntary participation in a demonstration.</w:t>
      </w:r>
    </w:p>
    <w:p w14:paraId="6CC03A73" w14:textId="1C02E4B2" w:rsidR="00172DE7" w:rsidRPr="00A22F65" w:rsidRDefault="00172DE7" w:rsidP="00957D25">
      <w:pPr>
        <w:spacing w:line="240" w:lineRule="auto"/>
        <w:rPr>
          <w:rFonts w:ascii="Arial" w:hAnsi="Arial" w:cs="Arial"/>
          <w:b/>
        </w:rPr>
      </w:pPr>
    </w:p>
    <w:p w14:paraId="05564BDE" w14:textId="40A97264" w:rsidR="00957D25" w:rsidRPr="00A22F65" w:rsidRDefault="00957D25" w:rsidP="00957D25">
      <w:pPr>
        <w:spacing w:line="240" w:lineRule="auto"/>
        <w:rPr>
          <w:rFonts w:ascii="Arial" w:hAnsi="Arial" w:cs="Arial"/>
          <w:b/>
        </w:rPr>
      </w:pPr>
      <w:r w:rsidRPr="00A22F65">
        <w:rPr>
          <w:rFonts w:ascii="Arial" w:hAnsi="Arial" w:cs="Arial"/>
          <w:b/>
        </w:rPr>
        <w:t>Academic Integrity</w:t>
      </w:r>
    </w:p>
    <w:p w14:paraId="5AA94356" w14:textId="246EC82A" w:rsidR="00957D25" w:rsidRPr="00A22F65" w:rsidRDefault="00957D25" w:rsidP="00957D25">
      <w:pPr>
        <w:spacing w:line="240" w:lineRule="auto"/>
        <w:rPr>
          <w:rFonts w:ascii="Arial" w:hAnsi="Arial" w:cs="Arial"/>
          <w:b/>
        </w:rPr>
      </w:pPr>
      <w:r w:rsidRPr="00A22F65">
        <w:rPr>
          <w:rFonts w:ascii="Arial" w:hAnsi="Arial" w:cs="Arial"/>
          <w:b/>
        </w:rPr>
        <w:t>Please refer to the “Academic Integrity Policy” in the College Academic Catalog and 20</w:t>
      </w:r>
      <w:r w:rsidR="007756CA" w:rsidRPr="00A22F65">
        <w:rPr>
          <w:rFonts w:ascii="Arial" w:hAnsi="Arial" w:cs="Arial"/>
          <w:b/>
        </w:rPr>
        <w:t>18</w:t>
      </w:r>
      <w:r w:rsidRPr="00A22F65">
        <w:rPr>
          <w:rFonts w:ascii="Arial" w:hAnsi="Arial" w:cs="Arial"/>
          <w:b/>
        </w:rPr>
        <w:t>-20</w:t>
      </w:r>
      <w:r w:rsidR="007756CA" w:rsidRPr="00A22F65">
        <w:rPr>
          <w:rFonts w:ascii="Arial" w:hAnsi="Arial" w:cs="Arial"/>
          <w:b/>
        </w:rPr>
        <w:t xml:space="preserve">19 </w:t>
      </w:r>
      <w:r w:rsidRPr="00A22F65">
        <w:rPr>
          <w:rFonts w:ascii="Arial" w:hAnsi="Arial" w:cs="Arial"/>
          <w:b/>
        </w:rPr>
        <w:t xml:space="preserve">Program Student Handbook. </w:t>
      </w:r>
    </w:p>
    <w:p w14:paraId="2A892338" w14:textId="77777777" w:rsidR="00957D25" w:rsidRPr="00A22F65" w:rsidRDefault="00957D25" w:rsidP="00957D25">
      <w:pPr>
        <w:spacing w:line="240" w:lineRule="auto"/>
        <w:rPr>
          <w:rFonts w:ascii="Arial" w:hAnsi="Arial" w:cs="Arial"/>
        </w:rPr>
      </w:pPr>
      <w:r w:rsidRPr="00A22F65">
        <w:rPr>
          <w:rFonts w:ascii="Arial" w:hAnsi="Arial" w:cs="Arial"/>
        </w:rPr>
        <w:t>Students assume the responsibility to fulfill their academic obligations in a fair and honest manner. An individual’s academic conduct may be seen as a reflection of ethical standards and professionalism. Ethical and professional behaviors expected of nursing students while in the Nursing Program mirror expectations of graduates and practicing nurses. Examples of academic dishonesty include, but are not limited to: cheating, plagiarism, multiple submission, false citation, false data, collusion, withholding.</w:t>
      </w:r>
    </w:p>
    <w:p w14:paraId="6A18E12D" w14:textId="77777777" w:rsidR="00957D25" w:rsidRPr="00A22F65" w:rsidRDefault="00957D25" w:rsidP="00957D25">
      <w:pPr>
        <w:spacing w:line="240" w:lineRule="auto"/>
        <w:rPr>
          <w:rFonts w:ascii="Arial" w:hAnsi="Arial" w:cs="Arial"/>
          <w:b/>
        </w:rPr>
      </w:pPr>
      <w:r w:rsidRPr="00A22F65">
        <w:rPr>
          <w:rFonts w:ascii="Arial" w:hAnsi="Arial" w:cs="Arial"/>
          <w:b/>
        </w:rPr>
        <w:t>Accommodations</w:t>
      </w:r>
    </w:p>
    <w:p w14:paraId="57836046" w14:textId="77777777" w:rsidR="00957D25" w:rsidRPr="00A22F65" w:rsidRDefault="00957D25" w:rsidP="00957D25">
      <w:pPr>
        <w:spacing w:line="240" w:lineRule="auto"/>
        <w:rPr>
          <w:rFonts w:ascii="Arial" w:hAnsi="Arial" w:cs="Arial"/>
        </w:rPr>
      </w:pPr>
      <w:r w:rsidRPr="00A22F65">
        <w:rPr>
          <w:rFonts w:ascii="Arial" w:hAnsi="Arial" w:cs="Arial"/>
        </w:rPr>
        <w:t>Bethany Lutheran College is committed to providing access and reasonable accommodations for students with disabilities. Students with a disability must work with the Director of Academic Resources to request accommodations. Reasonable accommodations are determined after consultation with the student and a thorough review of the student's required documentation. Implementation of accommodations requires both the student and the Director of Academic Resources to take an active role in collaborating with faculty and staff across campus. The student is responsible for making timely notice to faculty and following established procedures for any accommodations.</w:t>
      </w:r>
      <w:r w:rsidRPr="00A22F65">
        <w:rPr>
          <w:rFonts w:ascii="Arial" w:hAnsi="Arial" w:cs="Arial"/>
          <w:color w:val="222222"/>
          <w:shd w:val="clear" w:color="auto" w:fill="FFFFFF"/>
        </w:rPr>
        <w:t xml:space="preserve"> </w:t>
      </w:r>
      <w:r w:rsidRPr="00A22F65">
        <w:rPr>
          <w:rFonts w:ascii="Arial" w:hAnsi="Arial" w:cs="Arial"/>
        </w:rPr>
        <w:t xml:space="preserve">Students may receive access to services such as peer note takers, copies of teacher’s notes, audio textbooks, or extended time for tests. Contact Dr. Carrie Pfeifer, Director of Academic Resources at </w:t>
      </w:r>
      <w:hyperlink r:id="rId9" w:history="1">
        <w:r w:rsidRPr="00A22F65">
          <w:rPr>
            <w:rStyle w:val="Hyperlink"/>
            <w:rFonts w:ascii="Arial" w:hAnsi="Arial" w:cs="Arial"/>
          </w:rPr>
          <w:t>carrie.pfeifer@blc.edu</w:t>
        </w:r>
      </w:hyperlink>
      <w:r w:rsidRPr="00A22F65">
        <w:rPr>
          <w:rFonts w:ascii="Arial" w:hAnsi="Arial" w:cs="Arial"/>
        </w:rPr>
        <w:t xml:space="preserve"> or 507-344-7577</w:t>
      </w:r>
      <w:r w:rsidRPr="00A22F65">
        <w:rPr>
          <w:rFonts w:ascii="Arial" w:hAnsi="Arial" w:cs="Arial"/>
          <w:color w:val="FFFFFF" w:themeColor="background1"/>
        </w:rPr>
        <w:t xml:space="preserve">For more </w:t>
      </w:r>
    </w:p>
    <w:p w14:paraId="661150F8" w14:textId="77777777" w:rsidR="00957D25" w:rsidRPr="00A22F65" w:rsidRDefault="00957D25" w:rsidP="00957D25">
      <w:pPr>
        <w:spacing w:line="240" w:lineRule="auto"/>
        <w:rPr>
          <w:rFonts w:ascii="Arial" w:hAnsi="Arial" w:cs="Arial"/>
          <w:b/>
        </w:rPr>
      </w:pPr>
      <w:r w:rsidRPr="00A22F65">
        <w:rPr>
          <w:rFonts w:ascii="Arial" w:hAnsi="Arial" w:cs="Arial"/>
          <w:b/>
        </w:rPr>
        <w:t>Course Communication</w:t>
      </w:r>
    </w:p>
    <w:p w14:paraId="415C1761" w14:textId="77777777" w:rsidR="00172DE7" w:rsidRPr="00A22F65" w:rsidRDefault="00172DE7" w:rsidP="00172DE7">
      <w:pPr>
        <w:spacing w:line="240" w:lineRule="auto"/>
        <w:rPr>
          <w:rFonts w:ascii="Arial" w:hAnsi="Arial" w:cs="Arial"/>
        </w:rPr>
      </w:pPr>
      <w:r w:rsidRPr="00A22F65">
        <w:rPr>
          <w:rFonts w:ascii="Arial" w:hAnsi="Arial" w:cs="Arial"/>
        </w:rPr>
        <w:t>College email is the official form of communication. Please check your BLC e-mail and MyBLC daily for messages and updates related to the course. E-mail messages and voice mail messages will be responded to within 72 hours excluding weekends and holidays. In the event of severe weather on a planned class day or learning event, please monitor e-mail and MyBLC closely for alternative assignments or plans. Grades will be posted in the online gradebook on the MyBLC course site.</w:t>
      </w:r>
    </w:p>
    <w:p w14:paraId="35633FBF" w14:textId="7742E88E" w:rsidR="0047483C" w:rsidRDefault="0047483C" w:rsidP="00957D25">
      <w:pPr>
        <w:pStyle w:val="Default"/>
        <w:spacing w:after="240"/>
        <w:jc w:val="center"/>
        <w:rPr>
          <w:rFonts w:ascii="Arial" w:hAnsi="Arial" w:cs="Arial"/>
          <w:b/>
          <w:bCs/>
          <w:sz w:val="22"/>
          <w:szCs w:val="22"/>
        </w:rPr>
      </w:pPr>
    </w:p>
    <w:p w14:paraId="5CE08F60" w14:textId="25044A11" w:rsidR="001B0954" w:rsidRDefault="001B0954" w:rsidP="00957D25">
      <w:pPr>
        <w:pStyle w:val="Default"/>
        <w:spacing w:after="240"/>
        <w:jc w:val="center"/>
        <w:rPr>
          <w:rFonts w:ascii="Arial" w:hAnsi="Arial" w:cs="Arial"/>
          <w:b/>
          <w:bCs/>
          <w:sz w:val="22"/>
          <w:szCs w:val="22"/>
        </w:rPr>
      </w:pPr>
    </w:p>
    <w:p w14:paraId="309A2F5D" w14:textId="551FFAEC" w:rsidR="001B0954" w:rsidRDefault="001B0954" w:rsidP="00957D25">
      <w:pPr>
        <w:pStyle w:val="Default"/>
        <w:spacing w:after="240"/>
        <w:jc w:val="center"/>
        <w:rPr>
          <w:rFonts w:ascii="Arial" w:hAnsi="Arial" w:cs="Arial"/>
          <w:b/>
          <w:bCs/>
          <w:sz w:val="22"/>
          <w:szCs w:val="22"/>
        </w:rPr>
      </w:pPr>
    </w:p>
    <w:p w14:paraId="46EA1C3B" w14:textId="77777777" w:rsidR="001B0954" w:rsidRPr="00A22F65" w:rsidRDefault="001B0954" w:rsidP="00957D25">
      <w:pPr>
        <w:pStyle w:val="Default"/>
        <w:spacing w:after="240"/>
        <w:jc w:val="center"/>
        <w:rPr>
          <w:rFonts w:ascii="Arial" w:hAnsi="Arial" w:cs="Arial"/>
          <w:b/>
          <w:bCs/>
          <w:sz w:val="22"/>
          <w:szCs w:val="22"/>
        </w:rPr>
      </w:pPr>
      <w:bookmarkStart w:id="0" w:name="_GoBack"/>
      <w:bookmarkEnd w:id="0"/>
    </w:p>
    <w:p w14:paraId="04F9C38D" w14:textId="02EF6786" w:rsidR="00957D25" w:rsidRPr="00A22F65" w:rsidRDefault="00957D25" w:rsidP="00957D25">
      <w:pPr>
        <w:pStyle w:val="Default"/>
        <w:spacing w:after="240"/>
        <w:jc w:val="center"/>
        <w:rPr>
          <w:rFonts w:ascii="Arial" w:hAnsi="Arial" w:cs="Arial"/>
          <w:sz w:val="22"/>
          <w:szCs w:val="22"/>
        </w:rPr>
      </w:pPr>
      <w:r w:rsidRPr="00A22F65">
        <w:rPr>
          <w:rFonts w:ascii="Arial" w:hAnsi="Arial" w:cs="Arial"/>
          <w:b/>
          <w:bCs/>
          <w:sz w:val="22"/>
          <w:szCs w:val="22"/>
        </w:rPr>
        <w:lastRenderedPageBreak/>
        <w:t>Clinical Practicum</w:t>
      </w:r>
    </w:p>
    <w:p w14:paraId="7CCFAD7E" w14:textId="77777777" w:rsidR="00957D25" w:rsidRPr="00A22F65" w:rsidRDefault="00957D25" w:rsidP="00957D25">
      <w:pPr>
        <w:spacing w:line="240" w:lineRule="auto"/>
        <w:rPr>
          <w:rFonts w:ascii="Arial" w:hAnsi="Arial" w:cs="Arial"/>
        </w:rPr>
      </w:pPr>
      <w:r w:rsidRPr="00A22F65">
        <w:rPr>
          <w:rFonts w:ascii="Arial" w:hAnsi="Arial" w:cs="Arial"/>
        </w:rPr>
        <w:t xml:space="preserve">All applicants must be in good health and free from communicable diseases and be able to carry out the functions of a professional nurse. Students must maintain current immunizations, CPR certification, and other requirements as outlined in the Student Admission and Progression Requirements section. Students are responsible for their own transportation to and from clinical experiences and classes. </w:t>
      </w:r>
    </w:p>
    <w:p w14:paraId="463FC098" w14:textId="62850F6B" w:rsidR="00957D25" w:rsidRPr="00A22F65" w:rsidRDefault="00957D25" w:rsidP="00957D25">
      <w:pPr>
        <w:spacing w:line="240" w:lineRule="auto"/>
        <w:rPr>
          <w:rFonts w:ascii="Arial" w:hAnsi="Arial" w:cs="Arial"/>
        </w:rPr>
      </w:pPr>
      <w:r w:rsidRPr="00A22F65">
        <w:rPr>
          <w:rFonts w:ascii="Arial" w:hAnsi="Arial" w:cs="Arial"/>
        </w:rPr>
        <w:t xml:space="preserve">.  </w:t>
      </w:r>
    </w:p>
    <w:p w14:paraId="3C15B2B4" w14:textId="24FF2E83" w:rsidR="00957D25" w:rsidRPr="00A22F65" w:rsidRDefault="00957D25" w:rsidP="00957D25">
      <w:pPr>
        <w:spacing w:line="240" w:lineRule="auto"/>
        <w:rPr>
          <w:rFonts w:ascii="Arial" w:hAnsi="Arial" w:cs="Arial"/>
        </w:rPr>
      </w:pPr>
      <w:r w:rsidRPr="00A22F65">
        <w:rPr>
          <w:rFonts w:ascii="Arial" w:hAnsi="Arial" w:cs="Arial"/>
        </w:rPr>
        <w:t xml:space="preserve">Students are required to adhere to the HIPAA regulations.  This includes all forms of verbal, written, and electronic communication, including social networking sites (e.g. Facebook). </w:t>
      </w:r>
    </w:p>
    <w:p w14:paraId="2B037A5C" w14:textId="23443CF7" w:rsidR="00A34094" w:rsidRPr="00A34094" w:rsidRDefault="00F75882" w:rsidP="00957D25">
      <w:pPr>
        <w:spacing w:line="240" w:lineRule="auto"/>
        <w:rPr>
          <w:rFonts w:ascii="Arial" w:hAnsi="Arial" w:cs="Arial"/>
        </w:rPr>
      </w:pPr>
      <w:r w:rsidRPr="00A34094">
        <w:rPr>
          <w:rFonts w:ascii="Arial" w:hAnsi="Arial" w:cs="Arial"/>
        </w:rPr>
        <w:t>The clinical experiences in N410 pr</w:t>
      </w:r>
      <w:r w:rsidR="00A34094" w:rsidRPr="00A34094">
        <w:rPr>
          <w:rFonts w:ascii="Arial" w:hAnsi="Arial" w:cs="Arial"/>
        </w:rPr>
        <w:t xml:space="preserve">ovide the student with learning opportunities </w:t>
      </w:r>
      <w:r w:rsidRPr="00A34094">
        <w:rPr>
          <w:rFonts w:ascii="Arial" w:hAnsi="Arial" w:cs="Arial"/>
        </w:rPr>
        <w:t>in specialty areas of nursing care</w:t>
      </w:r>
      <w:r w:rsidR="00A34094" w:rsidRPr="00A34094">
        <w:rPr>
          <w:rFonts w:ascii="Arial" w:hAnsi="Arial" w:cs="Arial"/>
        </w:rPr>
        <w:t xml:space="preserve"> of the childbearing family. </w:t>
      </w:r>
      <w:r w:rsidRPr="00A34094">
        <w:rPr>
          <w:rFonts w:ascii="Arial" w:hAnsi="Arial" w:cs="Arial"/>
        </w:rPr>
        <w:t xml:space="preserve"> Th</w:t>
      </w:r>
      <w:r w:rsidR="00020BE4" w:rsidRPr="00A34094">
        <w:rPr>
          <w:rFonts w:ascii="Arial" w:hAnsi="Arial" w:cs="Arial"/>
        </w:rPr>
        <w:t xml:space="preserve">e </w:t>
      </w:r>
      <w:r w:rsidRPr="00A34094">
        <w:rPr>
          <w:rFonts w:ascii="Arial" w:hAnsi="Arial" w:cs="Arial"/>
        </w:rPr>
        <w:t>student’s actions may involve</w:t>
      </w:r>
      <w:r w:rsidR="00020BE4" w:rsidRPr="00A34094">
        <w:rPr>
          <w:rFonts w:ascii="Arial" w:hAnsi="Arial" w:cs="Arial"/>
        </w:rPr>
        <w:t xml:space="preserve"> basic screening and data collection, health teaching, and assisting with low-risk, non-invasive nursing care such as height/weight, vital signs, and basic activities of daily living where the student has previously demonstrated competency.  It is expected that the student demonstrate self- direction by actively seeking and participating in learning experiences offered at the clinical site.  </w:t>
      </w:r>
    </w:p>
    <w:p w14:paraId="6C290F5C" w14:textId="77777777" w:rsidR="00BA0621" w:rsidRPr="00755654" w:rsidRDefault="00020BE4" w:rsidP="00BA0621">
      <w:pPr>
        <w:spacing w:line="240" w:lineRule="auto"/>
        <w:rPr>
          <w:rFonts w:ascii="Arial" w:hAnsi="Arial" w:cs="Arial"/>
          <w:b/>
        </w:rPr>
      </w:pPr>
      <w:r w:rsidRPr="00A34094">
        <w:rPr>
          <w:rFonts w:ascii="Arial" w:hAnsi="Arial" w:cs="Arial"/>
        </w:rPr>
        <w:t xml:space="preserve"> </w:t>
      </w:r>
      <w:r w:rsidR="00BA0621" w:rsidRPr="00755654">
        <w:rPr>
          <w:rFonts w:ascii="Arial" w:hAnsi="Arial" w:cs="Arial"/>
          <w:b/>
        </w:rPr>
        <w:t>Attendance at Clinical Experiences</w:t>
      </w:r>
    </w:p>
    <w:p w14:paraId="7E3F1CDA" w14:textId="77777777" w:rsidR="00BA0621" w:rsidRPr="009870C2" w:rsidRDefault="00BA0621" w:rsidP="00BA0621">
      <w:pPr>
        <w:spacing w:line="240" w:lineRule="auto"/>
        <w:rPr>
          <w:rFonts w:ascii="Arial" w:hAnsi="Arial" w:cs="Arial"/>
        </w:rPr>
      </w:pPr>
      <w:r w:rsidRPr="009870C2">
        <w:rPr>
          <w:rFonts w:ascii="Arial" w:hAnsi="Arial" w:cs="Arial"/>
        </w:rPr>
        <w:t>NURS 410 includes assigned and independent learning experiences as part of the clinical experience. It is expected that students understand that they are representing the Bethany Lutheran College Nursing Program and that they conduct themselves according to the nursing program handbook guidelines for student conduct and safe practice at all times.</w:t>
      </w:r>
    </w:p>
    <w:p w14:paraId="6498A163" w14:textId="77777777" w:rsidR="009870C2" w:rsidRDefault="009870C2" w:rsidP="00BA0621">
      <w:pPr>
        <w:pStyle w:val="Default"/>
        <w:rPr>
          <w:rFonts w:ascii="Arial" w:hAnsi="Arial" w:cs="Arial"/>
          <w:sz w:val="22"/>
          <w:szCs w:val="22"/>
        </w:rPr>
      </w:pPr>
      <w:r w:rsidRPr="009870C2">
        <w:rPr>
          <w:rFonts w:ascii="Arial" w:hAnsi="Arial" w:cs="Arial"/>
          <w:sz w:val="22"/>
          <w:szCs w:val="22"/>
        </w:rPr>
        <w:t>Students are required to attend all clinical activities including on-campus and off-campus orientations and pre-clinical preparation.  Clinical experiences, on-campus and off-campus orientations, and pre-clinical preparations are only excused for illness or severe crisis situations.  The student will be expected to make-up missed clinical by assignments determined in each course and additional fees may be charged to their account for missed clinical</w:t>
      </w:r>
      <w:r>
        <w:rPr>
          <w:rFonts w:ascii="Arial" w:hAnsi="Arial" w:cs="Arial"/>
          <w:sz w:val="22"/>
          <w:szCs w:val="22"/>
        </w:rPr>
        <w:t xml:space="preserve">. </w:t>
      </w:r>
    </w:p>
    <w:p w14:paraId="5642CEB4" w14:textId="3D363B95" w:rsidR="00BA0621" w:rsidRPr="009870C2" w:rsidRDefault="00BA0621" w:rsidP="00BA0621">
      <w:pPr>
        <w:pStyle w:val="Default"/>
        <w:rPr>
          <w:rFonts w:ascii="Arial" w:hAnsi="Arial" w:cs="Arial"/>
          <w:sz w:val="22"/>
          <w:szCs w:val="22"/>
        </w:rPr>
      </w:pPr>
      <w:r w:rsidRPr="009870C2">
        <w:rPr>
          <w:rFonts w:ascii="Arial" w:hAnsi="Arial" w:cs="Arial"/>
          <w:sz w:val="22"/>
          <w:szCs w:val="22"/>
        </w:rPr>
        <w:t xml:space="preserve">Students are expected to attend clinical experiences when assigned by the instructor.  Students are expected to make arrangements for independent experiences with the instructor’s knowledge, and to attend the independent experience when scheduled.  Students who are unable to attend the experience when independently scheduled with the agency/organization must </w:t>
      </w:r>
      <w:r w:rsidRPr="009870C2">
        <w:rPr>
          <w:rFonts w:ascii="Arial" w:hAnsi="Arial" w:cs="Arial"/>
          <w:b/>
          <w:sz w:val="22"/>
          <w:szCs w:val="22"/>
        </w:rPr>
        <w:t>inform the agency contact person and the instructor</w:t>
      </w:r>
      <w:r w:rsidRPr="009870C2">
        <w:rPr>
          <w:rFonts w:ascii="Arial" w:hAnsi="Arial" w:cs="Arial"/>
          <w:sz w:val="22"/>
          <w:szCs w:val="22"/>
        </w:rPr>
        <w:t xml:space="preserve"> one half hour prior to the scheduled time of arrival.</w:t>
      </w:r>
    </w:p>
    <w:p w14:paraId="4789AE1A" w14:textId="77777777" w:rsidR="009870C2" w:rsidRPr="009870C2" w:rsidRDefault="009870C2" w:rsidP="009870C2">
      <w:pPr>
        <w:spacing w:line="240" w:lineRule="auto"/>
        <w:rPr>
          <w:rFonts w:ascii="Arial" w:hAnsi="Arial" w:cs="Arial"/>
        </w:rPr>
      </w:pPr>
    </w:p>
    <w:p w14:paraId="0ECA5A28" w14:textId="5AFA1879" w:rsidR="009870C2" w:rsidRPr="00A22F65" w:rsidRDefault="009870C2" w:rsidP="009870C2">
      <w:pPr>
        <w:spacing w:line="240" w:lineRule="auto"/>
        <w:rPr>
          <w:rFonts w:ascii="Arial" w:hAnsi="Arial" w:cs="Arial"/>
        </w:rPr>
      </w:pPr>
      <w:r w:rsidRPr="009870C2">
        <w:rPr>
          <w:rFonts w:ascii="Arial" w:hAnsi="Arial" w:cs="Arial"/>
        </w:rPr>
        <w:t>Students are expected to arrive on time to their clinical experiences.  The clinical faculty will</w:t>
      </w:r>
      <w:r w:rsidRPr="00A22F65">
        <w:rPr>
          <w:rFonts w:ascii="Arial" w:hAnsi="Arial" w:cs="Arial"/>
        </w:rPr>
        <w:t xml:space="preserve"> establish the clinical start and end time, while adhering to required clinical hours for that course.  Each clinical faculty has the right to designate a clinical start and end time that may differ for each clinical experience and from clinical faculty within the course.  If the student is going to arrive late (beginning 15 minutes beyond the designated start time) for their clinical experience due to an unforeseen emergency, it is expected that the student will notify their clinical faculty and/or designated facility member of an expected arrival time.  </w:t>
      </w:r>
    </w:p>
    <w:p w14:paraId="4E03FD84" w14:textId="77777777" w:rsidR="009870C2" w:rsidRPr="00A22F65" w:rsidRDefault="009870C2" w:rsidP="00BA0621">
      <w:pPr>
        <w:pStyle w:val="Default"/>
        <w:rPr>
          <w:rFonts w:ascii="Arial" w:hAnsi="Arial" w:cs="Arial"/>
          <w:sz w:val="22"/>
          <w:szCs w:val="22"/>
        </w:rPr>
      </w:pPr>
    </w:p>
    <w:p w14:paraId="3AFF54BC" w14:textId="77777777" w:rsidR="00BA0621" w:rsidRPr="00A22F65" w:rsidRDefault="00BA0621" w:rsidP="00BA0621">
      <w:pPr>
        <w:spacing w:line="240" w:lineRule="auto"/>
        <w:rPr>
          <w:rFonts w:ascii="Arial" w:hAnsi="Arial" w:cs="Arial"/>
        </w:rPr>
      </w:pPr>
      <w:r w:rsidRPr="00A22F65">
        <w:rPr>
          <w:rFonts w:ascii="Arial" w:hAnsi="Arial" w:cs="Arial"/>
          <w:b/>
          <w:i/>
        </w:rPr>
        <w:t>Clinical Assignments</w:t>
      </w:r>
      <w:r w:rsidRPr="00A22F65">
        <w:rPr>
          <w:rFonts w:ascii="Arial" w:hAnsi="Arial" w:cs="Arial"/>
        </w:rPr>
        <w:t xml:space="preserve"> are due at the beginning of class on the due date designated by the instructor. All assignments must achieve a satisfactory score (78%) in order for the student to pass the course.</w:t>
      </w:r>
      <w:r w:rsidRPr="00A22F65">
        <w:rPr>
          <w:rFonts w:ascii="Arial" w:hAnsi="Arial" w:cs="Arial"/>
          <w:b/>
        </w:rPr>
        <w:t xml:space="preserve"> </w:t>
      </w:r>
      <w:r w:rsidRPr="00A22F65">
        <w:rPr>
          <w:rFonts w:ascii="Arial" w:hAnsi="Arial" w:cs="Arial"/>
        </w:rPr>
        <w:t>If the student does not make arrangements prior to when the assignment is due,</w:t>
      </w:r>
      <w:r>
        <w:rPr>
          <w:rFonts w:ascii="Arial" w:hAnsi="Arial" w:cs="Arial"/>
        </w:rPr>
        <w:t xml:space="preserve"> the student will lose 10% of the total points</w:t>
      </w:r>
      <w:r w:rsidRPr="00A22F65">
        <w:rPr>
          <w:rFonts w:ascii="Arial" w:hAnsi="Arial" w:cs="Arial"/>
        </w:rPr>
        <w:t xml:space="preserve"> per day late (includes weekends and holidays) until the assignment is received.  </w:t>
      </w:r>
    </w:p>
    <w:p w14:paraId="706288B6" w14:textId="77777777" w:rsidR="00BA0621" w:rsidRPr="00A22F65" w:rsidRDefault="00BA0621" w:rsidP="00BA0621">
      <w:pPr>
        <w:spacing w:line="240" w:lineRule="auto"/>
        <w:rPr>
          <w:rFonts w:ascii="Arial" w:hAnsi="Arial" w:cs="Arial"/>
          <w:b/>
          <w:i/>
        </w:rPr>
      </w:pPr>
      <w:r w:rsidRPr="00A22F65">
        <w:rPr>
          <w:rFonts w:ascii="Arial" w:hAnsi="Arial" w:cs="Arial"/>
          <w:b/>
          <w:i/>
        </w:rPr>
        <w:t>Clinical Assignments include:</w:t>
      </w:r>
    </w:p>
    <w:p w14:paraId="0F2394D9" w14:textId="77777777" w:rsidR="00BA0621" w:rsidRPr="00A22F65" w:rsidRDefault="00BA0621" w:rsidP="00BA0621">
      <w:pPr>
        <w:pStyle w:val="ListParagraph"/>
        <w:spacing w:line="240" w:lineRule="auto"/>
        <w:rPr>
          <w:rFonts w:ascii="Arial" w:hAnsi="Arial" w:cs="Arial"/>
        </w:rPr>
      </w:pPr>
      <w:r w:rsidRPr="00A22F65">
        <w:rPr>
          <w:rFonts w:ascii="Arial" w:hAnsi="Arial" w:cs="Arial"/>
          <w:b/>
        </w:rPr>
        <w:t xml:space="preserve">Family Assessment – </w:t>
      </w:r>
      <w:r w:rsidRPr="00A22F65">
        <w:rPr>
          <w:rFonts w:ascii="Arial" w:hAnsi="Arial" w:cs="Arial"/>
        </w:rPr>
        <w:t xml:space="preserve">The student is asked to identify a family, complete a family assessment interview using the Calgary Family Assessment Model, and submit a written paper providing a description,  family cultural and role influences, potential health promotion nursing interventions, a genogram and ecomap, and self-assessment and reflection. </w:t>
      </w:r>
    </w:p>
    <w:p w14:paraId="6311FD81" w14:textId="77777777" w:rsidR="00BA0621" w:rsidRPr="00A22F65" w:rsidRDefault="00BA0621" w:rsidP="00BA0621">
      <w:pPr>
        <w:spacing w:line="240" w:lineRule="auto"/>
        <w:contextualSpacing/>
        <w:rPr>
          <w:rFonts w:ascii="Arial" w:hAnsi="Arial" w:cs="Arial"/>
          <w:i/>
        </w:rPr>
      </w:pPr>
      <w:r w:rsidRPr="00A22F65">
        <w:rPr>
          <w:rFonts w:ascii="Arial" w:hAnsi="Arial" w:cs="Arial"/>
          <w:b/>
          <w:i/>
        </w:rPr>
        <w:tab/>
      </w:r>
      <w:r w:rsidRPr="00A22F65">
        <w:rPr>
          <w:rFonts w:ascii="Arial" w:hAnsi="Arial" w:cs="Arial"/>
          <w:b/>
        </w:rPr>
        <w:t>Clinical Reasoning Paper</w:t>
      </w:r>
      <w:r w:rsidRPr="00A22F65">
        <w:rPr>
          <w:rFonts w:ascii="Arial" w:hAnsi="Arial" w:cs="Arial"/>
          <w:b/>
          <w:i/>
        </w:rPr>
        <w:t xml:space="preserve"> – </w:t>
      </w:r>
      <w:r w:rsidRPr="00A22F65">
        <w:rPr>
          <w:rFonts w:ascii="Arial" w:hAnsi="Arial" w:cs="Arial"/>
        </w:rPr>
        <w:t xml:space="preserve">This assignment will be completed as part of the </w:t>
      </w:r>
      <w:r w:rsidRPr="00A22F65">
        <w:rPr>
          <w:rFonts w:ascii="Arial" w:hAnsi="Arial" w:cs="Arial"/>
          <w:i/>
        </w:rPr>
        <w:t xml:space="preserve">Allina Hospital (New </w:t>
      </w:r>
    </w:p>
    <w:p w14:paraId="4437324D" w14:textId="77777777" w:rsidR="00BA0621" w:rsidRPr="00A22F65" w:rsidRDefault="00BA0621" w:rsidP="00BA0621">
      <w:pPr>
        <w:spacing w:line="240" w:lineRule="auto"/>
        <w:contextualSpacing/>
        <w:rPr>
          <w:rFonts w:ascii="Arial" w:hAnsi="Arial" w:cs="Arial"/>
        </w:rPr>
      </w:pPr>
      <w:r w:rsidRPr="00A22F65">
        <w:rPr>
          <w:rFonts w:ascii="Arial" w:hAnsi="Arial" w:cs="Arial"/>
          <w:i/>
        </w:rPr>
        <w:tab/>
        <w:t>Ulm) clinical experience</w:t>
      </w:r>
      <w:r w:rsidRPr="00A22F65">
        <w:rPr>
          <w:rFonts w:ascii="Arial" w:hAnsi="Arial" w:cs="Arial"/>
        </w:rPr>
        <w:t xml:space="preserve">.  This assignment demonstrates necessary critical thinking and application of </w:t>
      </w:r>
    </w:p>
    <w:p w14:paraId="14919828" w14:textId="77777777" w:rsidR="00BA0621" w:rsidRPr="00A22F65" w:rsidRDefault="00BA0621" w:rsidP="00BA0621">
      <w:pPr>
        <w:spacing w:line="240" w:lineRule="auto"/>
        <w:contextualSpacing/>
        <w:rPr>
          <w:rFonts w:ascii="Arial" w:hAnsi="Arial" w:cs="Arial"/>
        </w:rPr>
      </w:pPr>
      <w:r w:rsidRPr="00A22F65">
        <w:rPr>
          <w:rFonts w:ascii="Arial" w:hAnsi="Arial" w:cs="Arial"/>
        </w:rPr>
        <w:lastRenderedPageBreak/>
        <w:t xml:space="preserve">            nursing process in the care of childbearing women in the acute care setting. </w:t>
      </w:r>
    </w:p>
    <w:p w14:paraId="3086E463" w14:textId="77777777" w:rsidR="00BA0621" w:rsidRPr="00A22F65" w:rsidRDefault="00BA0621" w:rsidP="00BA0621">
      <w:pPr>
        <w:spacing w:line="240" w:lineRule="auto"/>
        <w:contextualSpacing/>
        <w:rPr>
          <w:rFonts w:ascii="Arial" w:hAnsi="Arial" w:cs="Arial"/>
        </w:rPr>
      </w:pPr>
    </w:p>
    <w:p w14:paraId="41F48A19" w14:textId="77777777" w:rsidR="00BA0621" w:rsidRPr="00A22F65" w:rsidRDefault="00BA0621" w:rsidP="00BA0621">
      <w:pPr>
        <w:spacing w:line="240" w:lineRule="auto"/>
        <w:ind w:left="720"/>
        <w:contextualSpacing/>
        <w:rPr>
          <w:rFonts w:ascii="Arial" w:hAnsi="Arial" w:cs="Arial"/>
        </w:rPr>
      </w:pPr>
      <w:r w:rsidRPr="00A22F65">
        <w:rPr>
          <w:rFonts w:ascii="Arial" w:hAnsi="Arial" w:cs="Arial"/>
          <w:b/>
        </w:rPr>
        <w:t>Reflective Clinical Log</w:t>
      </w:r>
      <w:r>
        <w:rPr>
          <w:rFonts w:ascii="Arial" w:hAnsi="Arial" w:cs="Arial"/>
          <w:b/>
        </w:rPr>
        <w:t>/QSEN Competencies</w:t>
      </w:r>
      <w:r w:rsidRPr="00A22F65">
        <w:rPr>
          <w:rFonts w:ascii="Arial" w:hAnsi="Arial" w:cs="Arial"/>
        </w:rPr>
        <w:t xml:space="preserve"> – The stu</w:t>
      </w:r>
      <w:r>
        <w:rPr>
          <w:rFonts w:ascii="Arial" w:hAnsi="Arial" w:cs="Arial"/>
        </w:rPr>
        <w:t>dent is expected to complete the</w:t>
      </w:r>
      <w:r w:rsidRPr="00A22F65">
        <w:rPr>
          <w:rFonts w:ascii="Arial" w:hAnsi="Arial" w:cs="Arial"/>
        </w:rPr>
        <w:t xml:space="preserve"> Reflective Clinical Log</w:t>
      </w:r>
      <w:r>
        <w:rPr>
          <w:rFonts w:ascii="Arial" w:hAnsi="Arial" w:cs="Arial"/>
        </w:rPr>
        <w:t>/QSEN Competency Demonstration Assignment</w:t>
      </w:r>
      <w:r w:rsidRPr="00A22F65">
        <w:rPr>
          <w:rFonts w:ascii="Arial" w:hAnsi="Arial" w:cs="Arial"/>
        </w:rPr>
        <w:t xml:space="preserve"> after the </w:t>
      </w:r>
      <w:r w:rsidRPr="00A22F65">
        <w:rPr>
          <w:rFonts w:ascii="Arial" w:hAnsi="Arial" w:cs="Arial"/>
          <w:i/>
        </w:rPr>
        <w:t xml:space="preserve">Allina Hospital acute care experience. </w:t>
      </w:r>
      <w:r w:rsidRPr="00A22F65">
        <w:rPr>
          <w:rFonts w:ascii="Arial" w:hAnsi="Arial" w:cs="Arial"/>
        </w:rPr>
        <w:t xml:space="preserve">This assignment requires the student to demonstrate understanding of QSEN competencies: patient centered care, teamwork and collaboration, evidence-based practice, quality improvement, safety, and informatics. </w:t>
      </w:r>
    </w:p>
    <w:p w14:paraId="5D62BCA5" w14:textId="77777777" w:rsidR="00BA0621" w:rsidRPr="00A22F65" w:rsidRDefault="00BA0621" w:rsidP="00BA0621">
      <w:pPr>
        <w:spacing w:line="240" w:lineRule="auto"/>
        <w:ind w:left="720"/>
        <w:contextualSpacing/>
        <w:rPr>
          <w:rFonts w:ascii="Arial" w:hAnsi="Arial" w:cs="Arial"/>
        </w:rPr>
      </w:pPr>
    </w:p>
    <w:p w14:paraId="2FEBDE6F" w14:textId="77777777" w:rsidR="00BA0621" w:rsidRDefault="00BA0621" w:rsidP="00BA0621">
      <w:pPr>
        <w:spacing w:line="240" w:lineRule="auto"/>
        <w:ind w:left="720"/>
        <w:contextualSpacing/>
        <w:rPr>
          <w:rFonts w:ascii="Arial" w:hAnsi="Arial" w:cs="Arial"/>
        </w:rPr>
      </w:pPr>
      <w:r w:rsidRPr="00A22F65">
        <w:rPr>
          <w:rFonts w:ascii="Arial" w:hAnsi="Arial" w:cs="Arial"/>
          <w:b/>
        </w:rPr>
        <w:t>Teaching/Learning Assignment</w:t>
      </w:r>
      <w:r w:rsidRPr="00A22F65">
        <w:rPr>
          <w:rFonts w:ascii="Arial" w:hAnsi="Arial" w:cs="Arial"/>
        </w:rPr>
        <w:t xml:space="preserve"> – This assignment is designed to provide the student with the opportunity to plan and develop and evaluate an educative/supportive health teaching session in a maternity acute care setting. The teaching plan should be adapted for individual needs and abilities of a patient who was cared for at the </w:t>
      </w:r>
      <w:r w:rsidRPr="00A22F65">
        <w:rPr>
          <w:rFonts w:ascii="Arial" w:hAnsi="Arial" w:cs="Arial"/>
          <w:i/>
        </w:rPr>
        <w:t>Allina Hospital clinical experience</w:t>
      </w:r>
      <w:r w:rsidRPr="00A22F65">
        <w:rPr>
          <w:rFonts w:ascii="Arial" w:hAnsi="Arial" w:cs="Arial"/>
        </w:rPr>
        <w:t xml:space="preserve">. The assignment includes a presentation of the Teaching/Learning plan at a post clinical conference. </w:t>
      </w:r>
    </w:p>
    <w:p w14:paraId="06C10FA9" w14:textId="77777777" w:rsidR="00BA0621" w:rsidRPr="00A22F65" w:rsidRDefault="00BA0621" w:rsidP="00BA0621">
      <w:pPr>
        <w:spacing w:line="240" w:lineRule="auto"/>
        <w:ind w:left="720"/>
        <w:contextualSpacing/>
        <w:rPr>
          <w:rFonts w:ascii="Arial" w:hAnsi="Arial" w:cs="Arial"/>
          <w:b/>
        </w:rPr>
      </w:pPr>
    </w:p>
    <w:p w14:paraId="378276E0" w14:textId="77777777" w:rsidR="00BA0621" w:rsidRPr="001B7386" w:rsidRDefault="00BA0621" w:rsidP="00BA0621">
      <w:pPr>
        <w:spacing w:line="240" w:lineRule="auto"/>
        <w:ind w:left="720"/>
        <w:contextualSpacing/>
        <w:rPr>
          <w:rFonts w:ascii="Arial" w:hAnsi="Arial" w:cs="Arial"/>
        </w:rPr>
      </w:pPr>
      <w:r w:rsidRPr="00A22F65">
        <w:rPr>
          <w:rFonts w:ascii="Arial" w:hAnsi="Arial" w:cs="Arial"/>
          <w:b/>
        </w:rPr>
        <w:t xml:space="preserve">Mankato Clinic OB/GYN Experience Clinical Assignment </w:t>
      </w:r>
      <w:r>
        <w:rPr>
          <w:rFonts w:ascii="Arial" w:hAnsi="Arial" w:cs="Arial"/>
          <w:b/>
        </w:rPr>
        <w:t>–</w:t>
      </w:r>
      <w:r w:rsidRPr="00A22F65">
        <w:rPr>
          <w:rFonts w:ascii="Arial" w:hAnsi="Arial" w:cs="Arial"/>
          <w:b/>
        </w:rPr>
        <w:t xml:space="preserve"> </w:t>
      </w:r>
      <w:r>
        <w:rPr>
          <w:rFonts w:ascii="Arial" w:hAnsi="Arial" w:cs="Arial"/>
        </w:rPr>
        <w:t xml:space="preserve">This assignment will be completed after the student has spent 1 ½ days in the ambulatory care OB/GYN clinical site. This experience provides the student with the opportunity to encounter a variety of patient situations, procedures, patient education, as well as provider/nurse interactions and roles in the clinic setting. The student will apply QSEN concepts through discussion questions in the assignment. </w:t>
      </w:r>
    </w:p>
    <w:p w14:paraId="231736DC" w14:textId="77777777" w:rsidR="00BA0621" w:rsidRPr="00A22F65" w:rsidRDefault="00BA0621" w:rsidP="00BA0621">
      <w:pPr>
        <w:spacing w:line="240" w:lineRule="auto"/>
        <w:ind w:left="720"/>
        <w:contextualSpacing/>
        <w:rPr>
          <w:rFonts w:ascii="Arial" w:hAnsi="Arial" w:cs="Arial"/>
        </w:rPr>
      </w:pPr>
    </w:p>
    <w:p w14:paraId="4CA05456" w14:textId="77777777" w:rsidR="00BA0621" w:rsidRPr="00A22F65" w:rsidRDefault="00BA0621" w:rsidP="00BA0621">
      <w:pPr>
        <w:spacing w:line="240" w:lineRule="auto"/>
        <w:ind w:left="720"/>
        <w:contextualSpacing/>
        <w:rPr>
          <w:rFonts w:ascii="Arial" w:hAnsi="Arial" w:cs="Arial"/>
        </w:rPr>
      </w:pPr>
      <w:r w:rsidRPr="00A22F65">
        <w:rPr>
          <w:rFonts w:ascii="Arial" w:hAnsi="Arial" w:cs="Arial"/>
          <w:b/>
        </w:rPr>
        <w:t xml:space="preserve">Independent Clinical Experience Assignment – </w:t>
      </w:r>
      <w:r w:rsidRPr="00A22F65">
        <w:rPr>
          <w:rFonts w:ascii="Arial" w:hAnsi="Arial" w:cs="Arial"/>
        </w:rPr>
        <w:t xml:space="preserve">The independent learning experience allows the student to explore an area of interest related to clinical course objectives. The student is asked to identify and arrange for a site visit, identify specific learning objectives prior to the site visit, and provide a written description of the site and services, how learning objectives were met, and application to nursing practice. The assignment includes a presentation of the learning experience at post clinical conference. </w:t>
      </w:r>
    </w:p>
    <w:p w14:paraId="3DD04CD8" w14:textId="77777777" w:rsidR="00BA0621" w:rsidRPr="00A22F65" w:rsidRDefault="00BA0621" w:rsidP="00BA0621">
      <w:pPr>
        <w:pStyle w:val="ListParagraph"/>
        <w:spacing w:line="240" w:lineRule="auto"/>
        <w:ind w:left="1440"/>
        <w:rPr>
          <w:rFonts w:ascii="Arial" w:hAnsi="Arial" w:cs="Arial"/>
        </w:rPr>
      </w:pPr>
    </w:p>
    <w:p w14:paraId="7B20DFFE" w14:textId="77777777" w:rsidR="00BA0621" w:rsidRPr="00A22F65" w:rsidRDefault="00BA0621" w:rsidP="00BA0621">
      <w:pPr>
        <w:pStyle w:val="ListParagraph"/>
        <w:spacing w:line="240" w:lineRule="auto"/>
        <w:rPr>
          <w:rFonts w:ascii="Arial" w:hAnsi="Arial" w:cs="Arial"/>
        </w:rPr>
      </w:pPr>
      <w:r>
        <w:rPr>
          <w:rFonts w:ascii="Arial" w:hAnsi="Arial" w:cs="Arial"/>
          <w:b/>
        </w:rPr>
        <w:t>Childbirth</w:t>
      </w:r>
      <w:r w:rsidRPr="00A22F65">
        <w:rPr>
          <w:rFonts w:ascii="Arial" w:hAnsi="Arial" w:cs="Arial"/>
          <w:b/>
        </w:rPr>
        <w:t xml:space="preserve"> Education Class</w:t>
      </w:r>
      <w:r w:rsidRPr="00A22F65">
        <w:rPr>
          <w:rFonts w:ascii="Arial" w:hAnsi="Arial" w:cs="Arial"/>
        </w:rPr>
        <w:t>-</w:t>
      </w:r>
      <w:r w:rsidRPr="00A22F65">
        <w:rPr>
          <w:rFonts w:ascii="Arial" w:hAnsi="Arial" w:cs="Arial"/>
          <w:b/>
        </w:rPr>
        <w:t xml:space="preserve"> </w:t>
      </w:r>
      <w:r w:rsidRPr="00A22F65">
        <w:rPr>
          <w:rFonts w:ascii="Arial" w:hAnsi="Arial" w:cs="Arial"/>
        </w:rPr>
        <w:t xml:space="preserve">The student will attend a </w:t>
      </w:r>
      <w:r>
        <w:rPr>
          <w:rFonts w:ascii="Arial" w:hAnsi="Arial" w:cs="Arial"/>
        </w:rPr>
        <w:t xml:space="preserve">Childbirth Education class </w:t>
      </w:r>
      <w:r w:rsidRPr="00A22F65">
        <w:rPr>
          <w:rFonts w:ascii="Arial" w:hAnsi="Arial" w:cs="Arial"/>
        </w:rPr>
        <w:t>sponsored by the Mankato Clinic</w:t>
      </w:r>
      <w:r>
        <w:rPr>
          <w:rFonts w:ascii="Arial" w:hAnsi="Arial" w:cs="Arial"/>
        </w:rPr>
        <w:t xml:space="preserve">. This class is </w:t>
      </w:r>
      <w:r w:rsidRPr="00A22F65">
        <w:rPr>
          <w:rFonts w:ascii="Arial" w:hAnsi="Arial" w:cs="Arial"/>
        </w:rPr>
        <w:t xml:space="preserve">designed to teach childbearing women and significant others about the labor/delivery process and/or care of the newborn. The student will describe the experience and content, evaluate the effectiveness of the teaching strategies, and apply the experience to the nursing role through a written paper and discussion at post clinical conferences.  </w:t>
      </w:r>
    </w:p>
    <w:p w14:paraId="373E1832" w14:textId="77777777" w:rsidR="00BA0621" w:rsidRPr="00A22F65" w:rsidRDefault="00BA0621" w:rsidP="00BA0621">
      <w:pPr>
        <w:pStyle w:val="ListParagraph"/>
        <w:spacing w:line="240" w:lineRule="auto"/>
        <w:rPr>
          <w:rFonts w:ascii="Arial" w:hAnsi="Arial" w:cs="Arial"/>
        </w:rPr>
      </w:pPr>
    </w:p>
    <w:p w14:paraId="643318FE" w14:textId="77777777" w:rsidR="00BA0621" w:rsidRPr="00A22F65" w:rsidRDefault="00BA0621" w:rsidP="00BA0621">
      <w:pPr>
        <w:pStyle w:val="ListParagraph"/>
        <w:spacing w:line="240" w:lineRule="auto"/>
        <w:rPr>
          <w:rFonts w:ascii="Arial" w:hAnsi="Arial" w:cs="Arial"/>
        </w:rPr>
      </w:pPr>
      <w:r w:rsidRPr="00A22F65">
        <w:rPr>
          <w:rFonts w:ascii="Arial" w:hAnsi="Arial" w:cs="Arial"/>
          <w:b/>
        </w:rPr>
        <w:t>SIMULATION</w:t>
      </w:r>
      <w:r w:rsidRPr="00A22F65">
        <w:rPr>
          <w:rFonts w:ascii="Arial" w:hAnsi="Arial" w:cs="Arial"/>
        </w:rPr>
        <w:t xml:space="preserve"> - </w:t>
      </w:r>
      <w:r w:rsidRPr="00A22F65">
        <w:rPr>
          <w:rFonts w:ascii="Arial" w:hAnsi="Arial" w:cs="Arial"/>
          <w:bCs/>
        </w:rPr>
        <w:t xml:space="preserve">Students will participate in a small group simulation experience. Students will work together in various roles to care for one or two patients. Students will demonstrate their comprehensive ability to perform skills, critically think, clinically reason, prioritize, and manage time. </w:t>
      </w:r>
      <w:r w:rsidRPr="00A22F65">
        <w:rPr>
          <w:rFonts w:ascii="Arial" w:hAnsi="Arial" w:cs="Arial"/>
        </w:rPr>
        <w:t xml:space="preserve">Students must attain ‘satisfactory’ in all learning objectives on the simulation evaluation tool, as well as participate actively in debriefing and reflection as part of the simulation.  The simulation assignment is graded and includes preparation and post-debriefing reflection. </w:t>
      </w:r>
    </w:p>
    <w:p w14:paraId="1752B885" w14:textId="77777777" w:rsidR="00BA0621" w:rsidRDefault="00BA0621" w:rsidP="00BA0621">
      <w:pPr>
        <w:spacing w:line="240" w:lineRule="auto"/>
        <w:rPr>
          <w:rFonts w:ascii="Arial" w:hAnsi="Arial" w:cs="Arial"/>
          <w:b/>
        </w:rPr>
      </w:pPr>
    </w:p>
    <w:p w14:paraId="429ED375" w14:textId="77777777" w:rsidR="00957D25" w:rsidRPr="00A22F65" w:rsidRDefault="00957D25" w:rsidP="00957D25">
      <w:pPr>
        <w:spacing w:line="240" w:lineRule="auto"/>
        <w:rPr>
          <w:rFonts w:ascii="Arial" w:hAnsi="Arial" w:cs="Arial"/>
          <w:b/>
        </w:rPr>
      </w:pPr>
      <w:r w:rsidRPr="00A22F65">
        <w:rPr>
          <w:rFonts w:ascii="Arial" w:hAnsi="Arial" w:cs="Arial"/>
          <w:b/>
        </w:rPr>
        <w:t>Cell Phone Policy in Clinical</w:t>
      </w:r>
    </w:p>
    <w:p w14:paraId="6222F855" w14:textId="77777777" w:rsidR="00957D25" w:rsidRPr="00A22F65" w:rsidRDefault="00957D25" w:rsidP="00957D25">
      <w:pPr>
        <w:spacing w:line="240" w:lineRule="auto"/>
        <w:rPr>
          <w:rFonts w:ascii="Arial" w:hAnsi="Arial" w:cs="Arial"/>
        </w:rPr>
      </w:pPr>
      <w:r w:rsidRPr="00A22F65">
        <w:rPr>
          <w:rFonts w:ascii="Arial" w:hAnsi="Arial" w:cs="Arial"/>
        </w:rPr>
        <w:t>Students must act appropriately and professionally on each clinical practicum rotation regarding use of cell phones.  Students must respect peers, faculty, staff, and patients on the clinical unit and/or facility by adhering to the following guidelines:</w:t>
      </w:r>
    </w:p>
    <w:p w14:paraId="729DC3FF" w14:textId="77777777" w:rsidR="00957D25" w:rsidRPr="00A22F65" w:rsidRDefault="00957D25" w:rsidP="00957D25">
      <w:pPr>
        <w:numPr>
          <w:ilvl w:val="0"/>
          <w:numId w:val="6"/>
        </w:numPr>
        <w:spacing w:after="0" w:line="240" w:lineRule="auto"/>
        <w:rPr>
          <w:rFonts w:ascii="Arial" w:hAnsi="Arial" w:cs="Arial"/>
        </w:rPr>
      </w:pPr>
      <w:r w:rsidRPr="00A22F65">
        <w:rPr>
          <w:rFonts w:ascii="Arial" w:hAnsi="Arial" w:cs="Arial"/>
        </w:rPr>
        <w:t>Turn cell phone to vibrate or off.</w:t>
      </w:r>
    </w:p>
    <w:p w14:paraId="2974F5CA" w14:textId="77777777" w:rsidR="00957D25" w:rsidRPr="00A22F65" w:rsidRDefault="00957D25" w:rsidP="00957D25">
      <w:pPr>
        <w:numPr>
          <w:ilvl w:val="0"/>
          <w:numId w:val="6"/>
        </w:numPr>
        <w:spacing w:after="0" w:line="240" w:lineRule="auto"/>
        <w:rPr>
          <w:rFonts w:ascii="Arial" w:hAnsi="Arial" w:cs="Arial"/>
        </w:rPr>
      </w:pPr>
      <w:r w:rsidRPr="00A22F65">
        <w:rPr>
          <w:rFonts w:ascii="Arial" w:hAnsi="Arial" w:cs="Arial"/>
        </w:rPr>
        <w:t>Refrain from using cell phone for personal text messaging, checking personal email, having personal conversations, or any activities not related to patient care while on the unit and while engaged in patient care and educational activities.</w:t>
      </w:r>
    </w:p>
    <w:p w14:paraId="07060C72" w14:textId="77777777" w:rsidR="00957D25" w:rsidRPr="00A22F65" w:rsidRDefault="00957D25" w:rsidP="00957D25">
      <w:pPr>
        <w:numPr>
          <w:ilvl w:val="0"/>
          <w:numId w:val="6"/>
        </w:numPr>
        <w:spacing w:after="0" w:line="240" w:lineRule="auto"/>
        <w:rPr>
          <w:rFonts w:ascii="Arial" w:hAnsi="Arial" w:cs="Arial"/>
        </w:rPr>
      </w:pPr>
      <w:r w:rsidRPr="00A22F65">
        <w:rPr>
          <w:rFonts w:ascii="Arial" w:hAnsi="Arial" w:cs="Arial"/>
        </w:rPr>
        <w:t>Use of cell phones is permitted exclusively for educational purposes or relevant patient care.  This includes texting clinical faculty when needing assistance or researching information about patient medications or diagnoses.</w:t>
      </w:r>
    </w:p>
    <w:p w14:paraId="0E181E86" w14:textId="77777777" w:rsidR="00957D25" w:rsidRPr="00A22F65" w:rsidRDefault="00957D25" w:rsidP="00957D25">
      <w:pPr>
        <w:numPr>
          <w:ilvl w:val="0"/>
          <w:numId w:val="6"/>
        </w:numPr>
        <w:spacing w:after="0" w:line="240" w:lineRule="auto"/>
        <w:rPr>
          <w:rFonts w:ascii="Arial" w:hAnsi="Arial" w:cs="Arial"/>
        </w:rPr>
      </w:pPr>
      <w:r w:rsidRPr="00A22F65">
        <w:rPr>
          <w:rFonts w:ascii="Arial" w:hAnsi="Arial" w:cs="Arial"/>
        </w:rPr>
        <w:lastRenderedPageBreak/>
        <w:t>Ask permission of faculty, staff, and/or patients if the student may use the cell phone for researching information.</w:t>
      </w:r>
    </w:p>
    <w:p w14:paraId="4E57BB7E" w14:textId="351B1DD7" w:rsidR="00957D25" w:rsidRPr="00A22F65" w:rsidRDefault="00957D25" w:rsidP="00957D25">
      <w:pPr>
        <w:numPr>
          <w:ilvl w:val="0"/>
          <w:numId w:val="6"/>
        </w:numPr>
        <w:spacing w:after="0" w:line="240" w:lineRule="auto"/>
        <w:rPr>
          <w:rFonts w:ascii="Arial" w:hAnsi="Arial" w:cs="Arial"/>
        </w:rPr>
      </w:pPr>
      <w:r w:rsidRPr="00A22F65">
        <w:rPr>
          <w:rFonts w:ascii="Arial" w:hAnsi="Arial" w:cs="Arial"/>
        </w:rPr>
        <w:t>Adhere to the HIPAA regulations for all forms of verbal, written, and electronic communication.  Do not use the cell phone camera at the clinical site</w:t>
      </w:r>
      <w:r w:rsidR="002823C0" w:rsidRPr="00A22F65">
        <w:rPr>
          <w:rFonts w:ascii="Arial" w:hAnsi="Arial" w:cs="Arial"/>
        </w:rPr>
        <w:t>.</w:t>
      </w:r>
      <w:r w:rsidRPr="00A22F65">
        <w:rPr>
          <w:rFonts w:ascii="Arial" w:hAnsi="Arial" w:cs="Arial"/>
        </w:rPr>
        <w:t xml:space="preserve"> </w:t>
      </w:r>
    </w:p>
    <w:p w14:paraId="6C5481EB" w14:textId="77777777" w:rsidR="002823C0" w:rsidRPr="00A22F65" w:rsidRDefault="002823C0" w:rsidP="002823C0">
      <w:pPr>
        <w:spacing w:after="0" w:line="240" w:lineRule="auto"/>
        <w:ind w:left="720"/>
        <w:rPr>
          <w:rFonts w:ascii="Arial" w:hAnsi="Arial" w:cs="Arial"/>
        </w:rPr>
      </w:pPr>
    </w:p>
    <w:p w14:paraId="16C0AF30" w14:textId="77777777" w:rsidR="00957D25" w:rsidRPr="00A22F65" w:rsidRDefault="00957D25" w:rsidP="00957D25">
      <w:pPr>
        <w:spacing w:after="0" w:line="240" w:lineRule="auto"/>
        <w:rPr>
          <w:rFonts w:ascii="Arial" w:hAnsi="Arial" w:cs="Arial"/>
        </w:rPr>
      </w:pPr>
      <w:r w:rsidRPr="00A22F65">
        <w:rPr>
          <w:rFonts w:ascii="Arial" w:hAnsi="Arial" w:cs="Arial"/>
        </w:rPr>
        <w:t>Use of cell phones while on clinical units varies by clinical site.  Faculty and students are expected to follow specific clinical site policies.  It is at the discretion of the clinical faculty to use alternate or additional guidelines for students.</w:t>
      </w:r>
      <w:bookmarkStart w:id="1" w:name="_Clinical_Attendance"/>
      <w:bookmarkEnd w:id="1"/>
      <w:r w:rsidRPr="00A22F65">
        <w:rPr>
          <w:rFonts w:ascii="Arial" w:hAnsi="Arial" w:cs="Arial"/>
        </w:rPr>
        <w:t xml:space="preserve"> </w:t>
      </w:r>
      <w:r w:rsidRPr="00A22F65">
        <w:rPr>
          <w:rFonts w:ascii="Arial" w:hAnsi="Arial" w:cs="Arial"/>
          <w:b/>
        </w:rPr>
        <w:t>Laptops and tablets are not permitted during clinical prep, clinical, or clinical conference.</w:t>
      </w:r>
    </w:p>
    <w:p w14:paraId="790D72D1" w14:textId="77777777" w:rsidR="00957D25" w:rsidRPr="00A22F65" w:rsidRDefault="00957D25" w:rsidP="00957D25">
      <w:pPr>
        <w:spacing w:line="240" w:lineRule="auto"/>
        <w:rPr>
          <w:rFonts w:ascii="Arial" w:hAnsi="Arial" w:cs="Arial"/>
          <w:b/>
        </w:rPr>
      </w:pPr>
    </w:p>
    <w:p w14:paraId="13FAA67A" w14:textId="01C9377F" w:rsidR="00957D25" w:rsidRPr="00A22F65" w:rsidRDefault="00957D25" w:rsidP="00957D25">
      <w:pPr>
        <w:spacing w:line="240" w:lineRule="auto"/>
        <w:rPr>
          <w:rFonts w:ascii="Arial" w:hAnsi="Arial" w:cs="Arial"/>
          <w:b/>
        </w:rPr>
      </w:pPr>
      <w:r w:rsidRPr="00A22F65">
        <w:rPr>
          <w:rFonts w:ascii="Arial" w:hAnsi="Arial" w:cs="Arial"/>
          <w:b/>
        </w:rPr>
        <w:t>Additional policies related to this course are found in the 20</w:t>
      </w:r>
      <w:r w:rsidR="008B28AC" w:rsidRPr="00A22F65">
        <w:rPr>
          <w:rFonts w:ascii="Arial" w:hAnsi="Arial" w:cs="Arial"/>
          <w:b/>
        </w:rPr>
        <w:t>18</w:t>
      </w:r>
      <w:r w:rsidRPr="00A22F65">
        <w:rPr>
          <w:rFonts w:ascii="Arial" w:hAnsi="Arial" w:cs="Arial"/>
          <w:b/>
        </w:rPr>
        <w:t>-20</w:t>
      </w:r>
      <w:r w:rsidR="008B28AC" w:rsidRPr="00A22F65">
        <w:rPr>
          <w:rFonts w:ascii="Arial" w:hAnsi="Arial" w:cs="Arial"/>
          <w:b/>
        </w:rPr>
        <w:t xml:space="preserve">19 </w:t>
      </w:r>
      <w:r w:rsidRPr="00A22F65">
        <w:rPr>
          <w:rFonts w:ascii="Arial" w:hAnsi="Arial" w:cs="Arial"/>
          <w:b/>
        </w:rPr>
        <w:t>Program Student Handbook.</w:t>
      </w:r>
    </w:p>
    <w:p w14:paraId="11D15530" w14:textId="77777777" w:rsidR="00957D25" w:rsidRPr="00A22F65" w:rsidRDefault="00957D25" w:rsidP="00957D25">
      <w:pPr>
        <w:spacing w:line="240" w:lineRule="auto"/>
        <w:rPr>
          <w:rFonts w:ascii="Arial" w:hAnsi="Arial" w:cs="Arial"/>
          <w:b/>
        </w:rPr>
      </w:pPr>
      <w:r w:rsidRPr="00A22F65">
        <w:rPr>
          <w:rFonts w:ascii="Arial" w:hAnsi="Arial" w:cs="Arial"/>
          <w:b/>
        </w:rPr>
        <w:t>Faculty reserves the right to modify, amend, or change the syllabus as the curriculum and/or program require(s).</w:t>
      </w:r>
    </w:p>
    <w:p w14:paraId="26BDD520" w14:textId="77777777" w:rsidR="00957D25" w:rsidRPr="00A22F65" w:rsidRDefault="00957D25" w:rsidP="00957D25">
      <w:pPr>
        <w:spacing w:line="240" w:lineRule="auto"/>
        <w:rPr>
          <w:rFonts w:ascii="Arial" w:hAnsi="Arial" w:cs="Arial"/>
          <w:b/>
        </w:rPr>
      </w:pPr>
    </w:p>
    <w:sectPr w:rsidR="00957D25" w:rsidRPr="00A22F65" w:rsidSect="00A728D5">
      <w:footerReference w:type="default" r:id="rId10"/>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E4389" w14:textId="77777777" w:rsidR="009E635F" w:rsidRDefault="009E635F" w:rsidP="00ED2960">
      <w:pPr>
        <w:spacing w:after="0" w:line="240" w:lineRule="auto"/>
      </w:pPr>
      <w:r>
        <w:separator/>
      </w:r>
    </w:p>
  </w:endnote>
  <w:endnote w:type="continuationSeparator" w:id="0">
    <w:p w14:paraId="6F112011" w14:textId="77777777" w:rsidR="009E635F" w:rsidRDefault="009E635F" w:rsidP="00ED2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378398"/>
      <w:docPartObj>
        <w:docPartGallery w:val="Page Numbers (Bottom of Page)"/>
        <w:docPartUnique/>
      </w:docPartObj>
    </w:sdtPr>
    <w:sdtEndPr/>
    <w:sdtContent>
      <w:sdt>
        <w:sdtPr>
          <w:id w:val="-1705238520"/>
          <w:docPartObj>
            <w:docPartGallery w:val="Page Numbers (Top of Page)"/>
            <w:docPartUnique/>
          </w:docPartObj>
        </w:sdtPr>
        <w:sdtEndPr/>
        <w:sdtContent>
          <w:p w14:paraId="2ADA8CB2" w14:textId="0E03F9F2" w:rsidR="00747FA6" w:rsidRDefault="00747FA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1B0954">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B0954">
              <w:rPr>
                <w:b/>
                <w:bCs/>
                <w:noProof/>
              </w:rPr>
              <w:t>14</w:t>
            </w:r>
            <w:r>
              <w:rPr>
                <w:b/>
                <w:bCs/>
                <w:sz w:val="24"/>
                <w:szCs w:val="24"/>
              </w:rPr>
              <w:fldChar w:fldCharType="end"/>
            </w:r>
          </w:p>
        </w:sdtContent>
      </w:sdt>
    </w:sdtContent>
  </w:sdt>
  <w:p w14:paraId="1D54456F" w14:textId="77777777" w:rsidR="00747FA6" w:rsidRDefault="00747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A2F29" w14:textId="77777777" w:rsidR="009E635F" w:rsidRDefault="009E635F" w:rsidP="00ED2960">
      <w:pPr>
        <w:spacing w:after="0" w:line="240" w:lineRule="auto"/>
      </w:pPr>
      <w:r>
        <w:separator/>
      </w:r>
    </w:p>
  </w:footnote>
  <w:footnote w:type="continuationSeparator" w:id="0">
    <w:p w14:paraId="2D66F2E0" w14:textId="77777777" w:rsidR="009E635F" w:rsidRDefault="009E635F" w:rsidP="00ED2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71F"/>
    <w:multiLevelType w:val="hybridMultilevel"/>
    <w:tmpl w:val="4B3E19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643104"/>
    <w:multiLevelType w:val="hybridMultilevel"/>
    <w:tmpl w:val="692E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47C3F"/>
    <w:multiLevelType w:val="hybridMultilevel"/>
    <w:tmpl w:val="C708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62416"/>
    <w:multiLevelType w:val="hybridMultilevel"/>
    <w:tmpl w:val="838C1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B32E39"/>
    <w:multiLevelType w:val="hybridMultilevel"/>
    <w:tmpl w:val="D904F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32971"/>
    <w:multiLevelType w:val="hybridMultilevel"/>
    <w:tmpl w:val="12268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475FC"/>
    <w:multiLevelType w:val="hybridMultilevel"/>
    <w:tmpl w:val="1FD0B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31532"/>
    <w:multiLevelType w:val="hybridMultilevel"/>
    <w:tmpl w:val="18FE37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9A779C"/>
    <w:multiLevelType w:val="hybridMultilevel"/>
    <w:tmpl w:val="B7DAD7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2C50A9"/>
    <w:multiLevelType w:val="hybridMultilevel"/>
    <w:tmpl w:val="3976E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FF6A32"/>
    <w:multiLevelType w:val="hybridMultilevel"/>
    <w:tmpl w:val="AACAA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6021E3"/>
    <w:multiLevelType w:val="hybridMultilevel"/>
    <w:tmpl w:val="6000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7208A"/>
    <w:multiLevelType w:val="hybridMultilevel"/>
    <w:tmpl w:val="FCE0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3B4672"/>
    <w:multiLevelType w:val="hybridMultilevel"/>
    <w:tmpl w:val="ACFA63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0B0F62"/>
    <w:multiLevelType w:val="hybridMultilevel"/>
    <w:tmpl w:val="A26C8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4016C"/>
    <w:multiLevelType w:val="hybridMultilevel"/>
    <w:tmpl w:val="910A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567E0F"/>
    <w:multiLevelType w:val="hybridMultilevel"/>
    <w:tmpl w:val="22EA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3B75B8"/>
    <w:multiLevelType w:val="hybridMultilevel"/>
    <w:tmpl w:val="D730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4E3BA7"/>
    <w:multiLevelType w:val="hybridMultilevel"/>
    <w:tmpl w:val="BDCCD4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3732A5"/>
    <w:multiLevelType w:val="hybridMultilevel"/>
    <w:tmpl w:val="20801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2E3F78"/>
    <w:multiLevelType w:val="hybridMultilevel"/>
    <w:tmpl w:val="1BF4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3"/>
  </w:num>
  <w:num w:numId="4">
    <w:abstractNumId w:val="13"/>
  </w:num>
  <w:num w:numId="5">
    <w:abstractNumId w:val="0"/>
  </w:num>
  <w:num w:numId="6">
    <w:abstractNumId w:val="4"/>
  </w:num>
  <w:num w:numId="7">
    <w:abstractNumId w:val="20"/>
  </w:num>
  <w:num w:numId="8">
    <w:abstractNumId w:val="7"/>
  </w:num>
  <w:num w:numId="9">
    <w:abstractNumId w:val="6"/>
  </w:num>
  <w:num w:numId="10">
    <w:abstractNumId w:val="9"/>
  </w:num>
  <w:num w:numId="11">
    <w:abstractNumId w:val="5"/>
  </w:num>
  <w:num w:numId="12">
    <w:abstractNumId w:val="11"/>
  </w:num>
  <w:num w:numId="13">
    <w:abstractNumId w:val="14"/>
  </w:num>
  <w:num w:numId="14">
    <w:abstractNumId w:val="2"/>
  </w:num>
  <w:num w:numId="15">
    <w:abstractNumId w:val="1"/>
  </w:num>
  <w:num w:numId="16">
    <w:abstractNumId w:val="19"/>
  </w:num>
  <w:num w:numId="17">
    <w:abstractNumId w:val="18"/>
  </w:num>
  <w:num w:numId="18">
    <w:abstractNumId w:val="10"/>
  </w:num>
  <w:num w:numId="19">
    <w:abstractNumId w:val="17"/>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7E5"/>
    <w:rsid w:val="00005D21"/>
    <w:rsid w:val="0001272D"/>
    <w:rsid w:val="0001409A"/>
    <w:rsid w:val="00020BE4"/>
    <w:rsid w:val="00021708"/>
    <w:rsid w:val="000225A6"/>
    <w:rsid w:val="000253EF"/>
    <w:rsid w:val="000356DF"/>
    <w:rsid w:val="00041278"/>
    <w:rsid w:val="00081148"/>
    <w:rsid w:val="00094ACE"/>
    <w:rsid w:val="000A6195"/>
    <w:rsid w:val="000B6BCD"/>
    <w:rsid w:val="000C1937"/>
    <w:rsid w:val="000E27EE"/>
    <w:rsid w:val="000E5A82"/>
    <w:rsid w:val="000E71B4"/>
    <w:rsid w:val="000F6DF5"/>
    <w:rsid w:val="001112B8"/>
    <w:rsid w:val="00124389"/>
    <w:rsid w:val="0012791F"/>
    <w:rsid w:val="00134319"/>
    <w:rsid w:val="00172DE7"/>
    <w:rsid w:val="001811DF"/>
    <w:rsid w:val="001849ED"/>
    <w:rsid w:val="001A261B"/>
    <w:rsid w:val="001B0954"/>
    <w:rsid w:val="001B7386"/>
    <w:rsid w:val="001C4346"/>
    <w:rsid w:val="001E529A"/>
    <w:rsid w:val="001E6C1E"/>
    <w:rsid w:val="001E6C48"/>
    <w:rsid w:val="002030C1"/>
    <w:rsid w:val="0022410F"/>
    <w:rsid w:val="00256C8A"/>
    <w:rsid w:val="002636B0"/>
    <w:rsid w:val="00265C4A"/>
    <w:rsid w:val="00274258"/>
    <w:rsid w:val="002823C0"/>
    <w:rsid w:val="002964C1"/>
    <w:rsid w:val="002B263B"/>
    <w:rsid w:val="002C0D46"/>
    <w:rsid w:val="002C4DA3"/>
    <w:rsid w:val="002C5E7C"/>
    <w:rsid w:val="002D2CD9"/>
    <w:rsid w:val="002E7097"/>
    <w:rsid w:val="00301F97"/>
    <w:rsid w:val="0031770F"/>
    <w:rsid w:val="003264C5"/>
    <w:rsid w:val="00332886"/>
    <w:rsid w:val="00365EC3"/>
    <w:rsid w:val="00367CBC"/>
    <w:rsid w:val="00374A88"/>
    <w:rsid w:val="00383EAB"/>
    <w:rsid w:val="003F1005"/>
    <w:rsid w:val="003F7846"/>
    <w:rsid w:val="004105B7"/>
    <w:rsid w:val="00422373"/>
    <w:rsid w:val="0043258F"/>
    <w:rsid w:val="00433E91"/>
    <w:rsid w:val="00436080"/>
    <w:rsid w:val="00436BBB"/>
    <w:rsid w:val="004421EC"/>
    <w:rsid w:val="00450AAF"/>
    <w:rsid w:val="004553D0"/>
    <w:rsid w:val="004646F6"/>
    <w:rsid w:val="0047355B"/>
    <w:rsid w:val="0047483C"/>
    <w:rsid w:val="00487D45"/>
    <w:rsid w:val="004C0C1D"/>
    <w:rsid w:val="00512895"/>
    <w:rsid w:val="00513777"/>
    <w:rsid w:val="005373F2"/>
    <w:rsid w:val="00547B13"/>
    <w:rsid w:val="0055503F"/>
    <w:rsid w:val="00562E15"/>
    <w:rsid w:val="00570692"/>
    <w:rsid w:val="00572749"/>
    <w:rsid w:val="00582B8E"/>
    <w:rsid w:val="005B0DDD"/>
    <w:rsid w:val="005D3FF0"/>
    <w:rsid w:val="005F63A6"/>
    <w:rsid w:val="005F6E68"/>
    <w:rsid w:val="006003CA"/>
    <w:rsid w:val="006165C1"/>
    <w:rsid w:val="00646CBB"/>
    <w:rsid w:val="00655BE3"/>
    <w:rsid w:val="006623C6"/>
    <w:rsid w:val="00667678"/>
    <w:rsid w:val="00684046"/>
    <w:rsid w:val="006C54C3"/>
    <w:rsid w:val="006D028D"/>
    <w:rsid w:val="007220ED"/>
    <w:rsid w:val="00747FA6"/>
    <w:rsid w:val="00755654"/>
    <w:rsid w:val="00761C81"/>
    <w:rsid w:val="007752AF"/>
    <w:rsid w:val="007756CA"/>
    <w:rsid w:val="007776F5"/>
    <w:rsid w:val="00783066"/>
    <w:rsid w:val="007975D0"/>
    <w:rsid w:val="007F00BD"/>
    <w:rsid w:val="007F1A75"/>
    <w:rsid w:val="008107CC"/>
    <w:rsid w:val="008118DA"/>
    <w:rsid w:val="0082458C"/>
    <w:rsid w:val="008B28AC"/>
    <w:rsid w:val="008C2B3F"/>
    <w:rsid w:val="008E4206"/>
    <w:rsid w:val="00937B93"/>
    <w:rsid w:val="00953017"/>
    <w:rsid w:val="009568FD"/>
    <w:rsid w:val="00957D25"/>
    <w:rsid w:val="00980353"/>
    <w:rsid w:val="009870C2"/>
    <w:rsid w:val="009B3A0E"/>
    <w:rsid w:val="009C111C"/>
    <w:rsid w:val="009C2243"/>
    <w:rsid w:val="009D06AC"/>
    <w:rsid w:val="009D6E7E"/>
    <w:rsid w:val="009E2517"/>
    <w:rsid w:val="009E635F"/>
    <w:rsid w:val="009F4CFF"/>
    <w:rsid w:val="00A158FF"/>
    <w:rsid w:val="00A222A0"/>
    <w:rsid w:val="00A22F65"/>
    <w:rsid w:val="00A32A20"/>
    <w:rsid w:val="00A34094"/>
    <w:rsid w:val="00A42E4A"/>
    <w:rsid w:val="00A5096D"/>
    <w:rsid w:val="00A60343"/>
    <w:rsid w:val="00A66A42"/>
    <w:rsid w:val="00A728D5"/>
    <w:rsid w:val="00A8193D"/>
    <w:rsid w:val="00A85211"/>
    <w:rsid w:val="00AA17BA"/>
    <w:rsid w:val="00AC1F58"/>
    <w:rsid w:val="00AD2857"/>
    <w:rsid w:val="00AE6AF5"/>
    <w:rsid w:val="00B00E59"/>
    <w:rsid w:val="00B36874"/>
    <w:rsid w:val="00B40901"/>
    <w:rsid w:val="00B577E5"/>
    <w:rsid w:val="00B93443"/>
    <w:rsid w:val="00BA0621"/>
    <w:rsid w:val="00BB76C6"/>
    <w:rsid w:val="00BD1BD9"/>
    <w:rsid w:val="00BF1DAE"/>
    <w:rsid w:val="00BF4E1B"/>
    <w:rsid w:val="00C07EA0"/>
    <w:rsid w:val="00C1033E"/>
    <w:rsid w:val="00CB3DA2"/>
    <w:rsid w:val="00CF558A"/>
    <w:rsid w:val="00D26F71"/>
    <w:rsid w:val="00D41F78"/>
    <w:rsid w:val="00D4396C"/>
    <w:rsid w:val="00D66B9C"/>
    <w:rsid w:val="00DB2D05"/>
    <w:rsid w:val="00DB6B7A"/>
    <w:rsid w:val="00DD7953"/>
    <w:rsid w:val="00DE5838"/>
    <w:rsid w:val="00E12C04"/>
    <w:rsid w:val="00E42A08"/>
    <w:rsid w:val="00E55528"/>
    <w:rsid w:val="00E62CF0"/>
    <w:rsid w:val="00E76E9A"/>
    <w:rsid w:val="00E776A3"/>
    <w:rsid w:val="00E878B5"/>
    <w:rsid w:val="00E94CD2"/>
    <w:rsid w:val="00EA4E50"/>
    <w:rsid w:val="00EB4C7B"/>
    <w:rsid w:val="00ED2960"/>
    <w:rsid w:val="00EE73CE"/>
    <w:rsid w:val="00EF5D9C"/>
    <w:rsid w:val="00F0312E"/>
    <w:rsid w:val="00F0421C"/>
    <w:rsid w:val="00F34D84"/>
    <w:rsid w:val="00F36595"/>
    <w:rsid w:val="00F70A59"/>
    <w:rsid w:val="00F735B0"/>
    <w:rsid w:val="00F75882"/>
    <w:rsid w:val="00FA6B32"/>
    <w:rsid w:val="00FD3D2E"/>
    <w:rsid w:val="00FE2EC2"/>
    <w:rsid w:val="00FF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35D9"/>
  <w15:chartTrackingRefBased/>
  <w15:docId w15:val="{79779E5F-8651-461B-B276-105AD381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7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77E5"/>
    <w:pPr>
      <w:spacing w:after="0" w:line="240" w:lineRule="auto"/>
    </w:pPr>
    <w:rPr>
      <w:rFonts w:eastAsia="Times New Roman"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77E5"/>
    <w:rPr>
      <w:color w:val="0563C1" w:themeColor="hyperlink"/>
      <w:u w:val="single"/>
    </w:rPr>
  </w:style>
  <w:style w:type="paragraph" w:customStyle="1" w:styleId="Default">
    <w:name w:val="Default"/>
    <w:rsid w:val="00B577E5"/>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99"/>
    <w:unhideWhenUsed/>
    <w:rsid w:val="00B577E5"/>
    <w:pPr>
      <w:spacing w:after="120"/>
    </w:pPr>
  </w:style>
  <w:style w:type="character" w:customStyle="1" w:styleId="BodyTextChar">
    <w:name w:val="Body Text Char"/>
    <w:basedOn w:val="DefaultParagraphFont"/>
    <w:link w:val="BodyText"/>
    <w:uiPriority w:val="99"/>
    <w:rsid w:val="00B577E5"/>
  </w:style>
  <w:style w:type="paragraph" w:styleId="ListParagraph">
    <w:name w:val="List Paragraph"/>
    <w:basedOn w:val="Normal"/>
    <w:uiPriority w:val="34"/>
    <w:qFormat/>
    <w:rsid w:val="00CB3DA2"/>
    <w:pPr>
      <w:ind w:left="720"/>
      <w:contextualSpacing/>
    </w:pPr>
  </w:style>
  <w:style w:type="paragraph" w:styleId="Header">
    <w:name w:val="header"/>
    <w:basedOn w:val="Normal"/>
    <w:link w:val="HeaderChar"/>
    <w:uiPriority w:val="99"/>
    <w:unhideWhenUsed/>
    <w:rsid w:val="00ED2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960"/>
  </w:style>
  <w:style w:type="paragraph" w:styleId="Footer">
    <w:name w:val="footer"/>
    <w:basedOn w:val="Normal"/>
    <w:link w:val="FooterChar"/>
    <w:uiPriority w:val="99"/>
    <w:unhideWhenUsed/>
    <w:rsid w:val="00ED2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960"/>
  </w:style>
  <w:style w:type="character" w:styleId="CommentReference">
    <w:name w:val="annotation reference"/>
    <w:basedOn w:val="DefaultParagraphFont"/>
    <w:uiPriority w:val="99"/>
    <w:semiHidden/>
    <w:unhideWhenUsed/>
    <w:rsid w:val="00DB6B7A"/>
    <w:rPr>
      <w:sz w:val="16"/>
      <w:szCs w:val="16"/>
    </w:rPr>
  </w:style>
  <w:style w:type="paragraph" w:styleId="CommentText">
    <w:name w:val="annotation text"/>
    <w:basedOn w:val="Normal"/>
    <w:link w:val="CommentTextChar"/>
    <w:uiPriority w:val="99"/>
    <w:semiHidden/>
    <w:unhideWhenUsed/>
    <w:rsid w:val="00DB6B7A"/>
    <w:pPr>
      <w:spacing w:line="240" w:lineRule="auto"/>
    </w:pPr>
    <w:rPr>
      <w:sz w:val="20"/>
      <w:szCs w:val="20"/>
    </w:rPr>
  </w:style>
  <w:style w:type="character" w:customStyle="1" w:styleId="CommentTextChar">
    <w:name w:val="Comment Text Char"/>
    <w:basedOn w:val="DefaultParagraphFont"/>
    <w:link w:val="CommentText"/>
    <w:uiPriority w:val="99"/>
    <w:semiHidden/>
    <w:rsid w:val="00DB6B7A"/>
    <w:rPr>
      <w:sz w:val="20"/>
      <w:szCs w:val="20"/>
    </w:rPr>
  </w:style>
  <w:style w:type="paragraph" w:styleId="CommentSubject">
    <w:name w:val="annotation subject"/>
    <w:basedOn w:val="CommentText"/>
    <w:next w:val="CommentText"/>
    <w:link w:val="CommentSubjectChar"/>
    <w:uiPriority w:val="99"/>
    <w:semiHidden/>
    <w:unhideWhenUsed/>
    <w:rsid w:val="00DB6B7A"/>
    <w:rPr>
      <w:b/>
      <w:bCs/>
    </w:rPr>
  </w:style>
  <w:style w:type="character" w:customStyle="1" w:styleId="CommentSubjectChar">
    <w:name w:val="Comment Subject Char"/>
    <w:basedOn w:val="CommentTextChar"/>
    <w:link w:val="CommentSubject"/>
    <w:uiPriority w:val="99"/>
    <w:semiHidden/>
    <w:rsid w:val="00DB6B7A"/>
    <w:rPr>
      <w:b/>
      <w:bCs/>
      <w:sz w:val="20"/>
      <w:szCs w:val="20"/>
    </w:rPr>
  </w:style>
  <w:style w:type="paragraph" w:styleId="BalloonText">
    <w:name w:val="Balloon Text"/>
    <w:basedOn w:val="Normal"/>
    <w:link w:val="BalloonTextChar"/>
    <w:uiPriority w:val="99"/>
    <w:semiHidden/>
    <w:unhideWhenUsed/>
    <w:rsid w:val="00DB6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B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285023">
      <w:bodyDiv w:val="1"/>
      <w:marLeft w:val="0"/>
      <w:marRight w:val="0"/>
      <w:marTop w:val="0"/>
      <w:marBottom w:val="0"/>
      <w:divBdr>
        <w:top w:val="none" w:sz="0" w:space="0" w:color="auto"/>
        <w:left w:val="none" w:sz="0" w:space="0" w:color="auto"/>
        <w:bottom w:val="none" w:sz="0" w:space="0" w:color="auto"/>
        <w:right w:val="none" w:sz="0" w:space="0" w:color="auto"/>
      </w:divBdr>
    </w:div>
    <w:div w:id="103982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goetzke@bl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rrie.pfeifer@bl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F1530-7C5F-4B83-8614-2CC297DC1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5668</Words>
  <Characters>32308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Traylor, Sara</dc:creator>
  <cp:keywords/>
  <dc:description/>
  <cp:lastModifiedBy>Goetzke, Emily</cp:lastModifiedBy>
  <cp:revision>4</cp:revision>
  <cp:lastPrinted>2018-08-06T22:31:00Z</cp:lastPrinted>
  <dcterms:created xsi:type="dcterms:W3CDTF">2018-08-17T01:32:00Z</dcterms:created>
  <dcterms:modified xsi:type="dcterms:W3CDTF">2018-08-17T19:52:00Z</dcterms:modified>
</cp:coreProperties>
</file>