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1A" w:rsidRDefault="009F0F1A" w:rsidP="009F0F1A">
      <w:pPr>
        <w:rPr>
          <w:b/>
        </w:rPr>
      </w:pPr>
      <w:bookmarkStart w:id="0" w:name="OLE_LINK1"/>
      <w:bookmarkStart w:id="1" w:name="OLE_LINK2"/>
      <w:r w:rsidRPr="009F0F1A">
        <w:rPr>
          <w:b/>
        </w:rPr>
        <w:t>Department of English, Bethany Lutheran College</w:t>
      </w:r>
    </w:p>
    <w:p w:rsidR="00A22EDF" w:rsidRPr="00A22EDF" w:rsidRDefault="00A22EDF" w:rsidP="009F0F1A">
      <w:pPr>
        <w:rPr>
          <w:b/>
        </w:rPr>
      </w:pPr>
    </w:p>
    <w:p w:rsidR="009F0F1A" w:rsidRPr="009F0F1A" w:rsidRDefault="009F0F1A" w:rsidP="009F0F1A">
      <w:pPr>
        <w:rPr>
          <w:b/>
          <w:sz w:val="36"/>
          <w:szCs w:val="36"/>
        </w:rPr>
      </w:pPr>
      <w:r w:rsidRPr="009F0F1A">
        <w:rPr>
          <w:b/>
          <w:sz w:val="36"/>
          <w:szCs w:val="36"/>
        </w:rPr>
        <w:t>ENGL 110 College Writing I</w:t>
      </w:r>
    </w:p>
    <w:p w:rsidR="008247C6" w:rsidRPr="009F0F1A" w:rsidRDefault="009F0F1A" w:rsidP="009F0F1A">
      <w:pPr>
        <w:pBdr>
          <w:bottom w:val="single" w:sz="6" w:space="1" w:color="auto"/>
        </w:pBdr>
        <w:rPr>
          <w:b/>
          <w:sz w:val="36"/>
          <w:szCs w:val="36"/>
        </w:rPr>
      </w:pPr>
      <w:r w:rsidRPr="009F0F1A">
        <w:rPr>
          <w:b/>
          <w:sz w:val="36"/>
          <w:szCs w:val="36"/>
        </w:rPr>
        <w:t>Course Syllabus</w:t>
      </w:r>
    </w:p>
    <w:p w:rsidR="009F0F1A" w:rsidRDefault="009F0F1A" w:rsidP="009F0F1A"/>
    <w:p w:rsidR="009F0F1A" w:rsidRDefault="009F0F1A" w:rsidP="009F0F1A">
      <w:pPr>
        <w:rPr>
          <w:b/>
          <w:sz w:val="36"/>
          <w:szCs w:val="36"/>
        </w:rPr>
      </w:pPr>
      <w:r w:rsidRPr="009F0F1A">
        <w:rPr>
          <w:b/>
          <w:sz w:val="36"/>
          <w:szCs w:val="36"/>
        </w:rPr>
        <w:t>Part I: Course Information</w:t>
      </w:r>
    </w:p>
    <w:p w:rsidR="009F0F1A" w:rsidRPr="009F0F1A" w:rsidRDefault="009F0F1A" w:rsidP="009F0F1A"/>
    <w:p w:rsidR="008247C6" w:rsidRDefault="008247C6" w:rsidP="009F0F1A">
      <w:pPr>
        <w:rPr>
          <w:b/>
          <w:sz w:val="28"/>
          <w:szCs w:val="28"/>
        </w:rPr>
      </w:pPr>
      <w:r>
        <w:rPr>
          <w:b/>
          <w:sz w:val="28"/>
          <w:szCs w:val="28"/>
        </w:rPr>
        <w:t>Meeting Times/Location:</w:t>
      </w:r>
    </w:p>
    <w:p w:rsidR="008247C6" w:rsidRPr="008247C6" w:rsidRDefault="008247C6" w:rsidP="009F0F1A">
      <w:pPr>
        <w:rPr>
          <w:sz w:val="28"/>
          <w:szCs w:val="28"/>
        </w:rPr>
      </w:pPr>
      <w:r w:rsidRPr="008247C6">
        <w:rPr>
          <w:sz w:val="28"/>
          <w:szCs w:val="28"/>
        </w:rPr>
        <w:t>ENGL 110.B Mon/Wed/Fri 10:30-11:20, HH 135</w:t>
      </w:r>
    </w:p>
    <w:p w:rsidR="008247C6" w:rsidRPr="008247C6" w:rsidRDefault="008247C6" w:rsidP="009F0F1A">
      <w:pPr>
        <w:rPr>
          <w:sz w:val="28"/>
          <w:szCs w:val="28"/>
        </w:rPr>
      </w:pPr>
      <w:r w:rsidRPr="008247C6">
        <w:rPr>
          <w:sz w:val="28"/>
          <w:szCs w:val="28"/>
        </w:rPr>
        <w:t>ENGL 110.C Mon/Wed/Fri 11:30-12:20, HH 135</w:t>
      </w:r>
    </w:p>
    <w:p w:rsidR="008247C6" w:rsidRPr="008247C6" w:rsidRDefault="008247C6" w:rsidP="009F0F1A">
      <w:pPr>
        <w:rPr>
          <w:b/>
          <w:sz w:val="28"/>
          <w:szCs w:val="28"/>
        </w:rPr>
      </w:pPr>
    </w:p>
    <w:p w:rsidR="009F0F1A" w:rsidRPr="008247C6" w:rsidRDefault="009F0F1A" w:rsidP="009F0F1A">
      <w:pPr>
        <w:rPr>
          <w:b/>
          <w:sz w:val="28"/>
          <w:szCs w:val="28"/>
        </w:rPr>
      </w:pPr>
      <w:r w:rsidRPr="008247C6">
        <w:rPr>
          <w:b/>
          <w:sz w:val="28"/>
          <w:szCs w:val="28"/>
        </w:rPr>
        <w:t>Instructor Information</w:t>
      </w:r>
    </w:p>
    <w:p w:rsidR="00530B86" w:rsidRPr="008247C6" w:rsidRDefault="00530B86" w:rsidP="00530B86">
      <w:pPr>
        <w:ind w:left="720"/>
      </w:pPr>
      <w:r w:rsidRPr="008247C6">
        <w:t>Name and Title:</w:t>
      </w:r>
      <w:r w:rsidRPr="008247C6">
        <w:tab/>
      </w:r>
      <w:r w:rsidR="00CC3DBB" w:rsidRPr="008247C6">
        <w:t>Elizabeth Horneber</w:t>
      </w:r>
    </w:p>
    <w:p w:rsidR="00530B86" w:rsidRPr="008247C6" w:rsidRDefault="00530B86" w:rsidP="00530B86">
      <w:pPr>
        <w:ind w:left="720"/>
      </w:pPr>
      <w:r w:rsidRPr="008247C6">
        <w:t>Office Location:</w:t>
      </w:r>
      <w:r w:rsidRPr="008247C6">
        <w:tab/>
      </w:r>
      <w:r w:rsidR="00CC3DBB" w:rsidRPr="008247C6">
        <w:t>HH 225</w:t>
      </w:r>
    </w:p>
    <w:p w:rsidR="00530B86" w:rsidRPr="008247C6" w:rsidRDefault="00530B86" w:rsidP="00530B86">
      <w:pPr>
        <w:ind w:left="720"/>
      </w:pPr>
      <w:r w:rsidRPr="008247C6">
        <w:t>Office Hours:</w:t>
      </w:r>
      <w:r w:rsidRPr="008247C6">
        <w:tab/>
      </w:r>
      <w:r w:rsidRPr="008247C6">
        <w:tab/>
      </w:r>
      <w:r w:rsidR="00CC3DBB" w:rsidRPr="008247C6">
        <w:t xml:space="preserve">Tuesdays/Thursdays </w:t>
      </w:r>
      <w:r w:rsidR="00A44469">
        <w:t>2pm-4pm</w:t>
      </w:r>
    </w:p>
    <w:p w:rsidR="00530B86" w:rsidRPr="008247C6" w:rsidRDefault="00530B86" w:rsidP="00530B86">
      <w:pPr>
        <w:ind w:left="720"/>
      </w:pPr>
      <w:r w:rsidRPr="008247C6">
        <w:t>Office Phone:</w:t>
      </w:r>
      <w:r w:rsidRPr="008247C6">
        <w:tab/>
      </w:r>
      <w:r w:rsidRPr="008247C6">
        <w:tab/>
      </w:r>
      <w:r w:rsidR="00CC3DBB" w:rsidRPr="008247C6">
        <w:t>507.377.7394</w:t>
      </w:r>
    </w:p>
    <w:p w:rsidR="00530B86" w:rsidRPr="008247C6" w:rsidRDefault="00530B86" w:rsidP="00530B86">
      <w:pPr>
        <w:ind w:left="720"/>
      </w:pPr>
      <w:r w:rsidRPr="008247C6">
        <w:t>Email:</w:t>
      </w:r>
      <w:r w:rsidRPr="008247C6">
        <w:tab/>
      </w:r>
      <w:r w:rsidRPr="008247C6">
        <w:tab/>
      </w:r>
      <w:r w:rsidRPr="008247C6">
        <w:tab/>
      </w:r>
      <w:r w:rsidR="00D92216">
        <w:t>Elizabeth.</w:t>
      </w:r>
      <w:r w:rsidR="00CC3DBB" w:rsidRPr="008247C6">
        <w:t>horneber@blc.edu</w:t>
      </w:r>
    </w:p>
    <w:p w:rsidR="00530B86" w:rsidRPr="008247C6" w:rsidRDefault="00530B86" w:rsidP="007F0F74"/>
    <w:p w:rsidR="00530B86" w:rsidRPr="006F562A" w:rsidRDefault="00530B86" w:rsidP="006F562A">
      <w:pPr>
        <w:rPr>
          <w:b/>
          <w:sz w:val="28"/>
          <w:szCs w:val="28"/>
        </w:rPr>
      </w:pPr>
      <w:r>
        <w:rPr>
          <w:b/>
          <w:sz w:val="28"/>
          <w:szCs w:val="28"/>
        </w:rPr>
        <w:t>Memorial Library Staff</w:t>
      </w:r>
      <w:r w:rsidR="00A0002B">
        <w:rPr>
          <w:b/>
          <w:sz w:val="28"/>
          <w:szCs w:val="28"/>
        </w:rPr>
        <w:t xml:space="preserve"> Information</w:t>
      </w:r>
    </w:p>
    <w:p w:rsidR="001E6119" w:rsidRDefault="001E6119" w:rsidP="00530B86">
      <w:pPr>
        <w:ind w:left="720"/>
      </w:pPr>
      <w:r>
        <w:t xml:space="preserve">From researching electronic sources to formatting citation guidelines, BLC students </w:t>
      </w:r>
      <w:r w:rsidR="00F41D16">
        <w:t>may</w:t>
      </w:r>
      <w:r>
        <w:t xml:space="preserve"> seek assistance from the Memorial Library staff</w:t>
      </w:r>
      <w:r w:rsidR="000B47F1">
        <w:t xml:space="preserve"> concerning a variety of topics. The staff is friendly and they welcome your requests!</w:t>
      </w:r>
    </w:p>
    <w:p w:rsidR="001E6119" w:rsidRDefault="001E6119" w:rsidP="00530B86">
      <w:pPr>
        <w:ind w:left="720"/>
      </w:pPr>
    </w:p>
    <w:p w:rsidR="00530B86" w:rsidRDefault="00530B86" w:rsidP="00530B86">
      <w:pPr>
        <w:ind w:left="720"/>
      </w:pPr>
      <w:r>
        <w:t>Name and Title:</w:t>
      </w:r>
      <w:r>
        <w:tab/>
        <w:t>Alyssa Inniger, Library Director / E Resources Ref</w:t>
      </w:r>
    </w:p>
    <w:p w:rsidR="00530B86" w:rsidRDefault="00530B86" w:rsidP="00130925">
      <w:pPr>
        <w:tabs>
          <w:tab w:val="left" w:pos="720"/>
          <w:tab w:val="left" w:pos="1440"/>
          <w:tab w:val="left" w:pos="2160"/>
          <w:tab w:val="left" w:pos="2880"/>
          <w:tab w:val="left" w:pos="3600"/>
          <w:tab w:val="center" w:pos="4680"/>
        </w:tabs>
        <w:ind w:left="720"/>
      </w:pPr>
      <w:r>
        <w:t>Office Location:</w:t>
      </w:r>
      <w:r>
        <w:tab/>
        <w:t>ML 205</w:t>
      </w:r>
      <w:r w:rsidR="00130925">
        <w:tab/>
      </w:r>
    </w:p>
    <w:p w:rsidR="00530B86" w:rsidRDefault="00530B86" w:rsidP="00530B86">
      <w:pPr>
        <w:ind w:left="720"/>
      </w:pPr>
      <w:r>
        <w:t>Office Phone:</w:t>
      </w:r>
      <w:r>
        <w:tab/>
      </w:r>
      <w:r>
        <w:tab/>
        <w:t>507.344.7874</w:t>
      </w:r>
    </w:p>
    <w:p w:rsidR="00530B86" w:rsidRDefault="00530B86" w:rsidP="00530B86">
      <w:pPr>
        <w:ind w:left="720"/>
      </w:pPr>
      <w:r>
        <w:t>Email:</w:t>
      </w:r>
      <w:r>
        <w:tab/>
      </w:r>
      <w:r>
        <w:tab/>
      </w:r>
      <w:r>
        <w:tab/>
      </w:r>
      <w:hyperlink r:id="rId7" w:history="1">
        <w:r w:rsidRPr="00637789">
          <w:rPr>
            <w:rStyle w:val="Hyperlink"/>
          </w:rPr>
          <w:t>alyssa.inniger@blc.edu</w:t>
        </w:r>
      </w:hyperlink>
      <w:r>
        <w:t xml:space="preserve"> </w:t>
      </w:r>
    </w:p>
    <w:p w:rsidR="00530B86" w:rsidRDefault="00530B86" w:rsidP="00530B86">
      <w:pPr>
        <w:ind w:left="720"/>
      </w:pPr>
    </w:p>
    <w:p w:rsidR="00530B86" w:rsidRDefault="00530B86" w:rsidP="00530B86">
      <w:pPr>
        <w:ind w:left="720"/>
      </w:pPr>
      <w:r>
        <w:t>Name and Titl</w:t>
      </w:r>
      <w:r w:rsidR="00A0002B">
        <w:t>e:</w:t>
      </w:r>
      <w:r w:rsidR="00A0002B">
        <w:tab/>
        <w:t>Jessica Zimmerman, Reference Librarian / Instruction</w:t>
      </w:r>
    </w:p>
    <w:p w:rsidR="00A0002B" w:rsidRDefault="00A0002B" w:rsidP="00530B86">
      <w:pPr>
        <w:ind w:left="720"/>
      </w:pPr>
      <w:r>
        <w:t>Office Location:</w:t>
      </w:r>
      <w:r>
        <w:tab/>
        <w:t>ML 212</w:t>
      </w:r>
    </w:p>
    <w:p w:rsidR="00A0002B" w:rsidRDefault="00A0002B" w:rsidP="00530B86">
      <w:pPr>
        <w:ind w:left="720"/>
      </w:pPr>
      <w:r>
        <w:t>Office Phone:</w:t>
      </w:r>
      <w:r>
        <w:tab/>
      </w:r>
      <w:r>
        <w:tab/>
        <w:t>507.344.7349</w:t>
      </w:r>
    </w:p>
    <w:p w:rsidR="00A0002B" w:rsidRDefault="00A0002B" w:rsidP="00530B86">
      <w:pPr>
        <w:ind w:left="720"/>
      </w:pPr>
      <w:r>
        <w:t>Email:</w:t>
      </w:r>
      <w:r>
        <w:tab/>
      </w:r>
      <w:r>
        <w:tab/>
      </w:r>
      <w:r>
        <w:tab/>
      </w:r>
      <w:hyperlink r:id="rId8" w:history="1">
        <w:r w:rsidRPr="00637789">
          <w:rPr>
            <w:rStyle w:val="Hyperlink"/>
          </w:rPr>
          <w:t>Jessica.zimmerman@blc.edu</w:t>
        </w:r>
      </w:hyperlink>
      <w:r>
        <w:t xml:space="preserve"> </w:t>
      </w:r>
    </w:p>
    <w:p w:rsidR="00F41D16" w:rsidRDefault="00F41D16" w:rsidP="00530B86">
      <w:pPr>
        <w:ind w:left="720"/>
      </w:pPr>
    </w:p>
    <w:p w:rsidR="00F41D16" w:rsidRDefault="00F41D16" w:rsidP="00530B86">
      <w:pPr>
        <w:ind w:left="720"/>
      </w:pPr>
      <w:r>
        <w:t>ML Services:</w:t>
      </w:r>
      <w:r>
        <w:tab/>
      </w:r>
      <w:r>
        <w:tab/>
      </w:r>
      <w:hyperlink r:id="rId9" w:history="1">
        <w:r w:rsidRPr="001342CF">
          <w:rPr>
            <w:rStyle w:val="Hyperlink"/>
          </w:rPr>
          <w:t>https://www.blc.edu/library-services</w:t>
        </w:r>
      </w:hyperlink>
      <w:r>
        <w:t xml:space="preserve"> </w:t>
      </w:r>
    </w:p>
    <w:p w:rsidR="00530B86" w:rsidRDefault="00530B86" w:rsidP="009F0F1A"/>
    <w:p w:rsidR="00416682" w:rsidRPr="00530B86" w:rsidRDefault="009F0887" w:rsidP="00416682">
      <w:pPr>
        <w:rPr>
          <w:b/>
          <w:sz w:val="28"/>
          <w:szCs w:val="28"/>
        </w:rPr>
      </w:pPr>
      <w:r>
        <w:rPr>
          <w:b/>
          <w:sz w:val="28"/>
          <w:szCs w:val="28"/>
        </w:rPr>
        <w:t>Required Textbook</w:t>
      </w:r>
    </w:p>
    <w:p w:rsidR="009F0887" w:rsidRDefault="00211CB9" w:rsidP="00211CB9">
      <w:pPr>
        <w:pStyle w:val="ListParagraph"/>
        <w:numPr>
          <w:ilvl w:val="0"/>
          <w:numId w:val="16"/>
        </w:numPr>
      </w:pPr>
      <w:r>
        <w:t xml:space="preserve">Lunsford, Andrea. </w:t>
      </w:r>
      <w:r w:rsidRPr="00211CB9">
        <w:rPr>
          <w:i/>
        </w:rPr>
        <w:t>The St. Martin’s Handbook</w:t>
      </w:r>
      <w:r>
        <w:t>. 8</w:t>
      </w:r>
      <w:r w:rsidRPr="00211CB9">
        <w:rPr>
          <w:vertAlign w:val="superscript"/>
        </w:rPr>
        <w:t>th</w:t>
      </w:r>
      <w:r>
        <w:t xml:space="preserve"> ed. New York: Bedford/St. Martin's, 2015. Print. </w:t>
      </w:r>
    </w:p>
    <w:p w:rsidR="00211CB9" w:rsidRDefault="00211CB9" w:rsidP="00211CB9"/>
    <w:p w:rsidR="00A7196F" w:rsidRDefault="00A7196F" w:rsidP="009F0887">
      <w:pPr>
        <w:rPr>
          <w:b/>
          <w:sz w:val="28"/>
          <w:szCs w:val="28"/>
        </w:rPr>
      </w:pPr>
      <w:r>
        <w:rPr>
          <w:b/>
          <w:sz w:val="28"/>
          <w:szCs w:val="28"/>
        </w:rPr>
        <w:t>Additional Required Readings</w:t>
      </w:r>
    </w:p>
    <w:p w:rsidR="006A3A01" w:rsidRDefault="006A3A01" w:rsidP="009F0887">
      <w:pPr>
        <w:numPr>
          <w:ilvl w:val="0"/>
          <w:numId w:val="9"/>
        </w:numPr>
      </w:pPr>
      <w:r>
        <w:t>Various readings will be listed on the course schedule and posted in My BLC.</w:t>
      </w:r>
    </w:p>
    <w:p w:rsidR="00A7196F" w:rsidRPr="008247C6" w:rsidRDefault="00A7196F" w:rsidP="009F0887">
      <w:pPr>
        <w:numPr>
          <w:ilvl w:val="0"/>
          <w:numId w:val="9"/>
        </w:numPr>
      </w:pPr>
      <w:r>
        <w:t xml:space="preserve">Students </w:t>
      </w:r>
      <w:r w:rsidR="006A3A01">
        <w:t>will be</w:t>
      </w:r>
      <w:r w:rsidR="00211CB9">
        <w:t xml:space="preserve"> </w:t>
      </w:r>
      <w:r w:rsidR="00211CB9" w:rsidRPr="008247C6">
        <w:t>responsible for</w:t>
      </w:r>
      <w:r w:rsidRPr="008247C6">
        <w:t xml:space="preserve"> </w:t>
      </w:r>
      <w:r w:rsidR="00211CB9" w:rsidRPr="008247C6">
        <w:t>finding and securing</w:t>
      </w:r>
      <w:r w:rsidRPr="008247C6">
        <w:t xml:space="preserve"> </w:t>
      </w:r>
      <w:r w:rsidR="006A3A01" w:rsidRPr="008247C6">
        <w:t xml:space="preserve">the following </w:t>
      </w:r>
      <w:r w:rsidRPr="008247C6">
        <w:t xml:space="preserve">additional required readings </w:t>
      </w:r>
      <w:r w:rsidR="00812082" w:rsidRPr="008247C6">
        <w:t>through the</w:t>
      </w:r>
      <w:r w:rsidRPr="008247C6">
        <w:t xml:space="preserve"> Memorial Library. Library staff is happy to help</w:t>
      </w:r>
      <w:r w:rsidR="00211CB9" w:rsidRPr="008247C6">
        <w:t>! Here are the source citations</w:t>
      </w:r>
      <w:r w:rsidRPr="008247C6">
        <w:t>:</w:t>
      </w:r>
    </w:p>
    <w:p w:rsidR="00CC3DBB" w:rsidRPr="008247C6" w:rsidRDefault="00CC3DBB" w:rsidP="00CC3DBB">
      <w:pPr>
        <w:pStyle w:val="ListParagraph"/>
        <w:numPr>
          <w:ilvl w:val="0"/>
          <w:numId w:val="18"/>
        </w:numPr>
        <w:tabs>
          <w:tab w:val="left" w:pos="4808"/>
        </w:tabs>
      </w:pPr>
      <w:r w:rsidRPr="008247C6">
        <w:t xml:space="preserve">Porter, James E. "Intertextuality and the Discourse Community." </w:t>
      </w:r>
      <w:r w:rsidRPr="00D92216">
        <w:rPr>
          <w:i/>
        </w:rPr>
        <w:t>Rhetoric Review</w:t>
      </w:r>
      <w:r w:rsidRPr="008247C6">
        <w:t xml:space="preserve"> 5.1 (1986): 34-47. Web.</w:t>
      </w:r>
    </w:p>
    <w:p w:rsidR="00CC3DBB" w:rsidRPr="008247C6" w:rsidRDefault="00CC3DBB" w:rsidP="00CC3DBB">
      <w:pPr>
        <w:pStyle w:val="ListParagraph"/>
        <w:numPr>
          <w:ilvl w:val="0"/>
          <w:numId w:val="18"/>
        </w:numPr>
        <w:tabs>
          <w:tab w:val="left" w:pos="4808"/>
        </w:tabs>
      </w:pPr>
      <w:r w:rsidRPr="008247C6">
        <w:lastRenderedPageBreak/>
        <w:t xml:space="preserve">Sommers, Nancy. "Revision Strategies of Student Writers and Experienced Adult Writers." </w:t>
      </w:r>
      <w:r w:rsidRPr="00D92216">
        <w:rPr>
          <w:i/>
        </w:rPr>
        <w:t xml:space="preserve">College Composition and Communication </w:t>
      </w:r>
      <w:r w:rsidRPr="008247C6">
        <w:t>31.4 (1980): 378-88. Web.</w:t>
      </w:r>
    </w:p>
    <w:p w:rsidR="006A3A01" w:rsidRPr="008247C6" w:rsidRDefault="006A3A01" w:rsidP="006A3A01">
      <w:pPr>
        <w:pStyle w:val="ListParagraph"/>
        <w:tabs>
          <w:tab w:val="left" w:pos="4808"/>
        </w:tabs>
        <w:ind w:left="1440"/>
      </w:pPr>
    </w:p>
    <w:p w:rsidR="00211CB9" w:rsidRPr="00211CB9" w:rsidRDefault="00211CB9" w:rsidP="00211CB9">
      <w:pPr>
        <w:rPr>
          <w:color w:val="00B050"/>
        </w:rPr>
      </w:pPr>
    </w:p>
    <w:p w:rsidR="009F0887" w:rsidRPr="009F0887" w:rsidRDefault="00CD1F05" w:rsidP="009F0887">
      <w:pPr>
        <w:rPr>
          <w:b/>
          <w:sz w:val="28"/>
          <w:szCs w:val="28"/>
        </w:rPr>
      </w:pPr>
      <w:r>
        <w:rPr>
          <w:b/>
          <w:sz w:val="28"/>
          <w:szCs w:val="28"/>
        </w:rPr>
        <w:t xml:space="preserve">Additional </w:t>
      </w:r>
      <w:r w:rsidR="009F0887">
        <w:rPr>
          <w:b/>
          <w:sz w:val="28"/>
          <w:szCs w:val="28"/>
        </w:rPr>
        <w:t>Course Materials</w:t>
      </w:r>
    </w:p>
    <w:p w:rsidR="00416682" w:rsidRDefault="00416682" w:rsidP="00416682">
      <w:pPr>
        <w:numPr>
          <w:ilvl w:val="0"/>
          <w:numId w:val="9"/>
        </w:numPr>
      </w:pPr>
      <w:r>
        <w:t>Internet Connection</w:t>
      </w:r>
    </w:p>
    <w:p w:rsidR="00416682" w:rsidRDefault="00416682" w:rsidP="00416682">
      <w:pPr>
        <w:numPr>
          <w:ilvl w:val="0"/>
          <w:numId w:val="9"/>
        </w:numPr>
      </w:pPr>
      <w:r>
        <w:t xml:space="preserve">Access to MyBLC </w:t>
      </w:r>
      <w:r w:rsidR="008B0CB2">
        <w:t>&gt; Course Page</w:t>
      </w:r>
    </w:p>
    <w:p w:rsidR="00416682" w:rsidRDefault="00416682" w:rsidP="009F0F1A"/>
    <w:p w:rsidR="00130925" w:rsidRDefault="00130925">
      <w:pPr>
        <w:rPr>
          <w:b/>
          <w:sz w:val="36"/>
          <w:szCs w:val="36"/>
        </w:rPr>
      </w:pPr>
      <w:r>
        <w:rPr>
          <w:b/>
          <w:sz w:val="36"/>
          <w:szCs w:val="36"/>
        </w:rPr>
        <w:br w:type="page"/>
      </w:r>
    </w:p>
    <w:p w:rsidR="00675FA1" w:rsidRDefault="00675FA1" w:rsidP="00675FA1">
      <w:pPr>
        <w:rPr>
          <w:b/>
          <w:sz w:val="28"/>
          <w:szCs w:val="28"/>
        </w:rPr>
      </w:pPr>
      <w:r>
        <w:rPr>
          <w:b/>
          <w:sz w:val="36"/>
          <w:szCs w:val="36"/>
        </w:rPr>
        <w:lastRenderedPageBreak/>
        <w:t>Part 2</w:t>
      </w:r>
      <w:r w:rsidRPr="001219CC">
        <w:rPr>
          <w:b/>
          <w:sz w:val="36"/>
          <w:szCs w:val="36"/>
        </w:rPr>
        <w:t xml:space="preserve">: Course </w:t>
      </w:r>
      <w:r>
        <w:rPr>
          <w:b/>
          <w:sz w:val="36"/>
          <w:szCs w:val="36"/>
        </w:rPr>
        <w:t>Objectives</w:t>
      </w:r>
    </w:p>
    <w:p w:rsidR="00675FA1" w:rsidRDefault="00675FA1" w:rsidP="00675FA1">
      <w:pPr>
        <w:rPr>
          <w:b/>
          <w:sz w:val="28"/>
          <w:szCs w:val="28"/>
        </w:rPr>
      </w:pPr>
    </w:p>
    <w:p w:rsidR="00675FA1" w:rsidRPr="00530B86" w:rsidRDefault="00675FA1" w:rsidP="00675FA1">
      <w:pPr>
        <w:rPr>
          <w:b/>
          <w:sz w:val="28"/>
          <w:szCs w:val="28"/>
        </w:rPr>
      </w:pPr>
      <w:r>
        <w:rPr>
          <w:b/>
          <w:sz w:val="28"/>
          <w:szCs w:val="28"/>
        </w:rPr>
        <w:t>Course Overview</w:t>
      </w:r>
    </w:p>
    <w:p w:rsidR="00675FA1" w:rsidRDefault="00675FA1" w:rsidP="00675FA1">
      <w:pPr>
        <w:ind w:left="720"/>
      </w:pPr>
      <w:r w:rsidRPr="009F0F1A">
        <w:t xml:space="preserve">Through a variety of writing </w:t>
      </w:r>
      <w:r>
        <w:t xml:space="preserve">and research </w:t>
      </w:r>
      <w:r w:rsidRPr="009F0F1A">
        <w:t>assignments, successful students of ENGL 110 will learn to generate</w:t>
      </w:r>
      <w:r>
        <w:t xml:space="preserve"> and express ideas</w:t>
      </w:r>
      <w:r w:rsidRPr="009F0F1A">
        <w:t xml:space="preserve"> and craft their thinking on paper into effective reader-based prose. As such, students will develop into more confident and facile </w:t>
      </w:r>
      <w:r>
        <w:t xml:space="preserve">academic and professional </w:t>
      </w:r>
      <w:r w:rsidRPr="009F0F1A">
        <w:t>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rsidR="00675FA1" w:rsidRDefault="00675FA1" w:rsidP="00675FA1"/>
    <w:p w:rsidR="00675FA1" w:rsidRPr="00530B86" w:rsidRDefault="00675FA1" w:rsidP="00675FA1">
      <w:pPr>
        <w:rPr>
          <w:b/>
          <w:sz w:val="28"/>
          <w:szCs w:val="28"/>
        </w:rPr>
      </w:pPr>
      <w:r>
        <w:rPr>
          <w:b/>
          <w:sz w:val="28"/>
          <w:szCs w:val="28"/>
        </w:rPr>
        <w:t>Course Goals</w:t>
      </w:r>
    </w:p>
    <w:p w:rsidR="00675FA1" w:rsidRPr="00416682" w:rsidRDefault="00675FA1" w:rsidP="00675FA1">
      <w:pPr>
        <w:pStyle w:val="MediumGrid21"/>
        <w:rPr>
          <w:szCs w:val="24"/>
        </w:rPr>
      </w:pPr>
      <w:r w:rsidRPr="00416682">
        <w:rPr>
          <w:szCs w:val="24"/>
        </w:rPr>
        <w:t>The goal of ENGL 110 is to provide students with:</w:t>
      </w:r>
    </w:p>
    <w:p w:rsidR="00675FA1" w:rsidRPr="009F0F1A" w:rsidRDefault="00675FA1" w:rsidP="00675FA1">
      <w:pPr>
        <w:pStyle w:val="MediumGrid21"/>
        <w:numPr>
          <w:ilvl w:val="0"/>
          <w:numId w:val="4"/>
        </w:numPr>
        <w:rPr>
          <w:szCs w:val="24"/>
        </w:rPr>
      </w:pPr>
      <w:r w:rsidRPr="009F0F1A">
        <w:rPr>
          <w:szCs w:val="24"/>
        </w:rPr>
        <w:t>strategies for working in new writing situations;</w:t>
      </w:r>
    </w:p>
    <w:p w:rsidR="00675FA1" w:rsidRPr="009F0F1A" w:rsidRDefault="00675FA1" w:rsidP="00675FA1">
      <w:pPr>
        <w:pStyle w:val="MediumGrid21"/>
        <w:numPr>
          <w:ilvl w:val="0"/>
          <w:numId w:val="4"/>
        </w:numPr>
        <w:rPr>
          <w:szCs w:val="24"/>
        </w:rPr>
      </w:pPr>
      <w:r w:rsidRPr="009F0F1A">
        <w:rPr>
          <w:szCs w:val="24"/>
        </w:rPr>
        <w:t>opportunities to apply these strategies in specific writing situations;</w:t>
      </w:r>
    </w:p>
    <w:p w:rsidR="00675FA1" w:rsidRPr="009F0F1A" w:rsidRDefault="00675FA1" w:rsidP="00675FA1">
      <w:pPr>
        <w:pStyle w:val="MediumGrid21"/>
        <w:numPr>
          <w:ilvl w:val="0"/>
          <w:numId w:val="4"/>
        </w:numPr>
        <w:rPr>
          <w:szCs w:val="24"/>
        </w:rPr>
      </w:pPr>
      <w:r w:rsidRPr="009F0F1A">
        <w:rPr>
          <w:szCs w:val="24"/>
        </w:rPr>
        <w:t xml:space="preserve">information about and experience writing </w:t>
      </w:r>
      <w:r>
        <w:rPr>
          <w:szCs w:val="24"/>
        </w:rPr>
        <w:t xml:space="preserve">and researching </w:t>
      </w:r>
      <w:r w:rsidRPr="009F0F1A">
        <w:rPr>
          <w:szCs w:val="24"/>
        </w:rPr>
        <w:t>for academic situations;</w:t>
      </w:r>
    </w:p>
    <w:p w:rsidR="00675FA1" w:rsidRPr="009F0F1A" w:rsidRDefault="00675FA1" w:rsidP="00675FA1">
      <w:pPr>
        <w:pStyle w:val="MediumGrid21"/>
        <w:numPr>
          <w:ilvl w:val="0"/>
          <w:numId w:val="4"/>
        </w:numPr>
        <w:rPr>
          <w:szCs w:val="24"/>
        </w:rPr>
      </w:pPr>
      <w:r w:rsidRPr="009F0F1A">
        <w:rPr>
          <w:szCs w:val="24"/>
        </w:rPr>
        <w:t>occasions to reflect on the development of their writing knowledge and skills.</w:t>
      </w:r>
    </w:p>
    <w:p w:rsidR="00675FA1" w:rsidRPr="009F0F1A" w:rsidRDefault="00675FA1" w:rsidP="00675FA1">
      <w:pPr>
        <w:rPr>
          <w:b/>
        </w:rPr>
      </w:pPr>
    </w:p>
    <w:p w:rsidR="00675FA1" w:rsidRPr="00530B86" w:rsidRDefault="00675FA1" w:rsidP="00675FA1">
      <w:pPr>
        <w:rPr>
          <w:b/>
          <w:sz w:val="28"/>
          <w:szCs w:val="28"/>
        </w:rPr>
      </w:pPr>
      <w:r>
        <w:rPr>
          <w:b/>
          <w:sz w:val="28"/>
          <w:szCs w:val="28"/>
        </w:rPr>
        <w:t>Course Outcomes</w:t>
      </w:r>
    </w:p>
    <w:p w:rsidR="00675FA1" w:rsidRPr="00FA308E" w:rsidRDefault="00675FA1" w:rsidP="00675FA1">
      <w:r>
        <w:t>By the end of ENGL 110</w:t>
      </w:r>
      <w:r w:rsidRPr="00FA308E">
        <w:t xml:space="preserve"> students will be able to:</w:t>
      </w:r>
    </w:p>
    <w:p w:rsidR="00675FA1" w:rsidRPr="009F0F1A" w:rsidRDefault="00675FA1" w:rsidP="00675FA1">
      <w:pPr>
        <w:pStyle w:val="MediumGrid21"/>
        <w:numPr>
          <w:ilvl w:val="0"/>
          <w:numId w:val="8"/>
        </w:numPr>
        <w:spacing w:line="276" w:lineRule="auto"/>
        <w:rPr>
          <w:szCs w:val="24"/>
        </w:rPr>
      </w:pPr>
      <w:r w:rsidRPr="009F0F1A">
        <w:rPr>
          <w:szCs w:val="24"/>
        </w:rPr>
        <w:t>draw upon strategies for idea generation, drafting, revision, design, and editing;</w:t>
      </w:r>
    </w:p>
    <w:p w:rsidR="00675FA1" w:rsidRPr="009F0F1A" w:rsidRDefault="00675FA1" w:rsidP="00675FA1">
      <w:pPr>
        <w:pStyle w:val="MediumGrid21"/>
        <w:numPr>
          <w:ilvl w:val="0"/>
          <w:numId w:val="8"/>
        </w:numPr>
        <w:spacing w:line="276" w:lineRule="auto"/>
        <w:rPr>
          <w:szCs w:val="24"/>
        </w:rPr>
      </w:pPr>
      <w:r w:rsidRPr="009F0F1A">
        <w:rPr>
          <w:szCs w:val="24"/>
        </w:rPr>
        <w:t xml:space="preserve">analyze and produce texts guided by basic rhetorical concepts; </w:t>
      </w:r>
    </w:p>
    <w:p w:rsidR="00675FA1" w:rsidRPr="009F0F1A" w:rsidRDefault="00675FA1" w:rsidP="00675FA1">
      <w:pPr>
        <w:pStyle w:val="MediumGrid21"/>
        <w:numPr>
          <w:ilvl w:val="0"/>
          <w:numId w:val="8"/>
        </w:numPr>
        <w:spacing w:line="276" w:lineRule="auto"/>
        <w:rPr>
          <w:szCs w:val="24"/>
        </w:rPr>
      </w:pPr>
      <w:r w:rsidRPr="009F0F1A">
        <w:rPr>
          <w:szCs w:val="24"/>
        </w:rPr>
        <w:t xml:space="preserve">practice critical reading skills, including the ability to identify genre conventions and evaluate the claims, evidence, and reasoning in a text; </w:t>
      </w:r>
    </w:p>
    <w:p w:rsidR="00675FA1" w:rsidRPr="009F0F1A" w:rsidRDefault="00675FA1" w:rsidP="00675FA1">
      <w:pPr>
        <w:pStyle w:val="MediumGrid21"/>
        <w:numPr>
          <w:ilvl w:val="0"/>
          <w:numId w:val="8"/>
        </w:numPr>
        <w:spacing w:line="276" w:lineRule="auto"/>
        <w:rPr>
          <w:szCs w:val="24"/>
        </w:rPr>
      </w:pPr>
      <w:r w:rsidRPr="009F0F1A">
        <w:rPr>
          <w:szCs w:val="24"/>
        </w:rPr>
        <w:t>demonstrate effective research processes, including the ability to gather academic and non-academic sources and assess their quality and suitability for the writing situation;</w:t>
      </w:r>
    </w:p>
    <w:p w:rsidR="00675FA1" w:rsidRPr="009F0F1A" w:rsidRDefault="00675FA1" w:rsidP="00675FA1">
      <w:pPr>
        <w:pStyle w:val="MediumGrid21"/>
        <w:numPr>
          <w:ilvl w:val="0"/>
          <w:numId w:val="8"/>
        </w:numPr>
        <w:spacing w:line="276" w:lineRule="auto"/>
        <w:rPr>
          <w:szCs w:val="24"/>
        </w:rPr>
      </w:pPr>
      <w:r w:rsidRPr="009F0F1A">
        <w:rPr>
          <w:szCs w:val="24"/>
        </w:rPr>
        <w:t xml:space="preserve">integrate sources in their writing to achieve specific aims, making appropriate use of summary, paraphrase, quotation, and citation conventions; </w:t>
      </w:r>
    </w:p>
    <w:p w:rsidR="00675FA1" w:rsidRPr="009F0F1A" w:rsidRDefault="00675FA1" w:rsidP="00675FA1">
      <w:pPr>
        <w:pStyle w:val="MediumGrid21"/>
        <w:numPr>
          <w:ilvl w:val="0"/>
          <w:numId w:val="8"/>
        </w:numPr>
        <w:spacing w:line="276" w:lineRule="auto"/>
        <w:rPr>
          <w:szCs w:val="24"/>
        </w:rPr>
      </w:pPr>
      <w:r w:rsidRPr="009F0F1A">
        <w:rPr>
          <w:szCs w:val="24"/>
        </w:rPr>
        <w:t>explain their writing choices, using concrete examples to support their claims;</w:t>
      </w:r>
    </w:p>
    <w:p w:rsidR="00675FA1" w:rsidRPr="009F0F1A" w:rsidRDefault="00675FA1" w:rsidP="00675FA1">
      <w:pPr>
        <w:pStyle w:val="MediumGrid21"/>
        <w:numPr>
          <w:ilvl w:val="0"/>
          <w:numId w:val="8"/>
        </w:numPr>
        <w:spacing w:line="276" w:lineRule="auto"/>
        <w:rPr>
          <w:szCs w:val="24"/>
        </w:rPr>
      </w:pPr>
      <w:r w:rsidRPr="009F0F1A">
        <w:rPr>
          <w:szCs w:val="24"/>
        </w:rPr>
        <w:t>employ syntax and usage appropriate to academic disciplines and the professional world;</w:t>
      </w:r>
    </w:p>
    <w:p w:rsidR="00675FA1" w:rsidRPr="009F0F1A" w:rsidRDefault="00675FA1" w:rsidP="00675FA1">
      <w:pPr>
        <w:pStyle w:val="MediumGrid21"/>
        <w:numPr>
          <w:ilvl w:val="0"/>
          <w:numId w:val="8"/>
        </w:numPr>
        <w:spacing w:line="276" w:lineRule="auto"/>
        <w:rPr>
          <w:szCs w:val="24"/>
        </w:rPr>
      </w:pPr>
      <w:r w:rsidRPr="009F0F1A">
        <w:rPr>
          <w:szCs w:val="24"/>
        </w:rPr>
        <w:t>employ an appropriate citation format.</w:t>
      </w:r>
    </w:p>
    <w:p w:rsidR="00675FA1" w:rsidRDefault="00675FA1" w:rsidP="00675FA1"/>
    <w:p w:rsidR="00675FA1" w:rsidRDefault="00675FA1" w:rsidP="001219CC">
      <w:pPr>
        <w:tabs>
          <w:tab w:val="left" w:pos="3405"/>
        </w:tabs>
        <w:rPr>
          <w:b/>
          <w:sz w:val="36"/>
          <w:szCs w:val="36"/>
        </w:rPr>
      </w:pPr>
    </w:p>
    <w:p w:rsidR="00675FA1" w:rsidRDefault="00675FA1">
      <w:pPr>
        <w:rPr>
          <w:b/>
          <w:sz w:val="36"/>
          <w:szCs w:val="36"/>
        </w:rPr>
      </w:pPr>
      <w:r>
        <w:rPr>
          <w:b/>
          <w:sz w:val="36"/>
          <w:szCs w:val="36"/>
        </w:rPr>
        <w:br w:type="page"/>
      </w:r>
    </w:p>
    <w:p w:rsidR="00385F20" w:rsidRPr="001219CC" w:rsidRDefault="00675FA1" w:rsidP="001219CC">
      <w:pPr>
        <w:tabs>
          <w:tab w:val="left" w:pos="3405"/>
        </w:tabs>
        <w:rPr>
          <w:b/>
        </w:rPr>
      </w:pPr>
      <w:r>
        <w:rPr>
          <w:b/>
          <w:sz w:val="36"/>
          <w:szCs w:val="36"/>
        </w:rPr>
        <w:lastRenderedPageBreak/>
        <w:t>Part 3</w:t>
      </w:r>
      <w:r w:rsidR="00385F20" w:rsidRPr="001219CC">
        <w:rPr>
          <w:b/>
          <w:sz w:val="36"/>
          <w:szCs w:val="36"/>
        </w:rPr>
        <w:t xml:space="preserve">: Course </w:t>
      </w:r>
      <w:r w:rsidR="001219CC" w:rsidRPr="001219CC">
        <w:rPr>
          <w:b/>
          <w:sz w:val="36"/>
          <w:szCs w:val="36"/>
        </w:rPr>
        <w:t>Schedule &amp;</w:t>
      </w:r>
      <w:r w:rsidR="00E64740" w:rsidRPr="001219CC">
        <w:rPr>
          <w:b/>
          <w:sz w:val="36"/>
          <w:szCs w:val="36"/>
        </w:rPr>
        <w:t xml:space="preserve"> Grading</w:t>
      </w:r>
    </w:p>
    <w:p w:rsidR="00416682" w:rsidRDefault="00675FA1" w:rsidP="00675FA1">
      <w:pPr>
        <w:tabs>
          <w:tab w:val="left" w:pos="2492"/>
        </w:tabs>
      </w:pPr>
      <w:r>
        <w:tab/>
      </w:r>
    </w:p>
    <w:p w:rsidR="00E64740" w:rsidRDefault="00E64740" w:rsidP="00E64740">
      <w:pPr>
        <w:rPr>
          <w:b/>
          <w:sz w:val="28"/>
          <w:szCs w:val="28"/>
        </w:rPr>
      </w:pPr>
      <w:r>
        <w:rPr>
          <w:b/>
          <w:sz w:val="28"/>
          <w:szCs w:val="28"/>
        </w:rPr>
        <w:t>Course Schedule</w:t>
      </w:r>
      <w:r>
        <w:rPr>
          <w:rStyle w:val="FootnoteReference"/>
          <w:b/>
          <w:sz w:val="28"/>
          <w:szCs w:val="28"/>
        </w:rPr>
        <w:footnoteReference w:id="1"/>
      </w:r>
    </w:p>
    <w:p w:rsidR="00222A37" w:rsidRPr="008247C6" w:rsidRDefault="00222A37" w:rsidP="00222A37">
      <w:pPr>
        <w:ind w:left="720"/>
      </w:pPr>
      <w:r w:rsidRPr="00222A37">
        <w:t xml:space="preserve">The </w:t>
      </w:r>
      <w:r w:rsidRPr="008247C6">
        <w:t>detailed Homework Schedule is available on MyBLC &gt; Handouts. To successfully complete ENGL 110, please follow this schedule meticulously. Here is a brief overview:</w:t>
      </w:r>
    </w:p>
    <w:p w:rsidR="00582001" w:rsidRPr="008247C6" w:rsidRDefault="00582001" w:rsidP="00FE1E48">
      <w:pPr>
        <w:shd w:val="clear" w:color="auto" w:fill="FFFFFF"/>
        <w:tabs>
          <w:tab w:val="right" w:leader="dot" w:pos="9360"/>
        </w:tabs>
      </w:pPr>
    </w:p>
    <w:p w:rsidR="00E64740" w:rsidRPr="008247C6" w:rsidRDefault="009858CA" w:rsidP="00892D22">
      <w:pPr>
        <w:shd w:val="clear" w:color="auto" w:fill="FFFFFF"/>
        <w:tabs>
          <w:tab w:val="right" w:leader="dot" w:pos="9360"/>
        </w:tabs>
        <w:ind w:left="720"/>
      </w:pPr>
      <w:r>
        <w:t>Weeks 1-6</w:t>
      </w:r>
      <w:r w:rsidR="00E64740" w:rsidRPr="008247C6">
        <w:tab/>
        <w:t>Unit 1: Academic Paragraph Development</w:t>
      </w:r>
    </w:p>
    <w:p w:rsidR="00E64740" w:rsidRPr="008247C6" w:rsidRDefault="00E64740" w:rsidP="00892D22">
      <w:pPr>
        <w:shd w:val="clear" w:color="auto" w:fill="FFFFFF"/>
        <w:tabs>
          <w:tab w:val="right" w:leader="dot" w:pos="9360"/>
        </w:tabs>
        <w:ind w:left="720"/>
      </w:pPr>
      <w:r w:rsidRPr="008247C6">
        <w:t xml:space="preserve">Weeks </w:t>
      </w:r>
      <w:r w:rsidR="009858CA">
        <w:t>7</w:t>
      </w:r>
      <w:r w:rsidRPr="008247C6">
        <w:t>-</w:t>
      </w:r>
      <w:r w:rsidR="009858CA">
        <w:t>9</w:t>
      </w:r>
      <w:r w:rsidRPr="008247C6">
        <w:tab/>
        <w:t>Unit 2: Analyzing a Text</w:t>
      </w:r>
    </w:p>
    <w:p w:rsidR="00E64740" w:rsidRPr="008247C6" w:rsidRDefault="00E64740" w:rsidP="00892D22">
      <w:pPr>
        <w:shd w:val="clear" w:color="auto" w:fill="FFFFFF"/>
        <w:tabs>
          <w:tab w:val="right" w:leader="dot" w:pos="9360"/>
        </w:tabs>
        <w:ind w:left="720"/>
      </w:pPr>
      <w:r w:rsidRPr="008247C6">
        <w:t xml:space="preserve">Weeks </w:t>
      </w:r>
      <w:r w:rsidR="009858CA">
        <w:t>10</w:t>
      </w:r>
      <w:r w:rsidRPr="008247C6">
        <w:t>-</w:t>
      </w:r>
      <w:r w:rsidR="009858CA">
        <w:t>12</w:t>
      </w:r>
      <w:r w:rsidR="008F704D" w:rsidRPr="008247C6">
        <w:tab/>
        <w:t>Unit 3: Research, Proposal, and</w:t>
      </w:r>
      <w:r w:rsidRPr="008247C6">
        <w:t xml:space="preserve"> Annotated Bib</w:t>
      </w:r>
      <w:r w:rsidR="00153337" w:rsidRPr="008247C6">
        <w:t>liography</w:t>
      </w:r>
    </w:p>
    <w:p w:rsidR="00E64740" w:rsidRPr="008247C6" w:rsidRDefault="006A3A01" w:rsidP="00892D22">
      <w:pPr>
        <w:shd w:val="clear" w:color="auto" w:fill="FFFFFF"/>
        <w:tabs>
          <w:tab w:val="right" w:leader="dot" w:pos="9360"/>
        </w:tabs>
        <w:ind w:left="720"/>
      </w:pPr>
      <w:r w:rsidRPr="008247C6">
        <w:t>Weeks 14-15</w:t>
      </w:r>
      <w:r w:rsidR="00E64740" w:rsidRPr="008247C6">
        <w:tab/>
        <w:t xml:space="preserve">Unit 4: </w:t>
      </w:r>
      <w:r w:rsidR="00153337" w:rsidRPr="008247C6">
        <w:t>Research Project</w:t>
      </w:r>
    </w:p>
    <w:p w:rsidR="00E64740" w:rsidRPr="008247C6" w:rsidRDefault="006A3A01" w:rsidP="00892D22">
      <w:pPr>
        <w:shd w:val="clear" w:color="auto" w:fill="FFFFFF"/>
        <w:tabs>
          <w:tab w:val="right" w:leader="dot" w:pos="9360"/>
        </w:tabs>
        <w:ind w:left="720"/>
      </w:pPr>
      <w:r w:rsidRPr="008247C6">
        <w:t>Week 16</w:t>
      </w:r>
      <w:r w:rsidR="00E64740" w:rsidRPr="008247C6">
        <w:tab/>
        <w:t>Final Reflection Essay</w:t>
      </w:r>
    </w:p>
    <w:p w:rsidR="002172B3" w:rsidRPr="008247C6" w:rsidRDefault="002172B3" w:rsidP="00222A37"/>
    <w:bookmarkEnd w:id="0"/>
    <w:bookmarkEnd w:id="1"/>
    <w:p w:rsidR="00E64740" w:rsidRPr="008247C6" w:rsidRDefault="00E64740" w:rsidP="00E64740">
      <w:pPr>
        <w:rPr>
          <w:b/>
          <w:sz w:val="28"/>
          <w:szCs w:val="28"/>
        </w:rPr>
      </w:pPr>
      <w:r w:rsidRPr="008247C6">
        <w:rPr>
          <w:b/>
          <w:sz w:val="28"/>
          <w:szCs w:val="28"/>
        </w:rPr>
        <w:t>Grading</w:t>
      </w:r>
    </w:p>
    <w:p w:rsidR="002172B3" w:rsidRPr="008247C6" w:rsidRDefault="002172B3" w:rsidP="002172B3">
      <w:pPr>
        <w:ind w:left="720"/>
      </w:pPr>
      <w:r w:rsidRPr="008247C6">
        <w:t>Your final grade is dependent upon (but not limited to) journal exercises, pop quizzes, attendance, participation, brainstorming/drafting/editing exercises, peer reviews, research and academic source integration</w:t>
      </w:r>
      <w:r w:rsidR="005760B4" w:rsidRPr="008247C6">
        <w:t xml:space="preserve"> activities</w:t>
      </w:r>
      <w:r w:rsidRPr="008247C6">
        <w:t xml:space="preserve">, final reflection, student conferences, and so on. </w:t>
      </w:r>
    </w:p>
    <w:p w:rsidR="002172B3" w:rsidRPr="008247C6" w:rsidRDefault="002172B3" w:rsidP="002172B3"/>
    <w:p w:rsidR="002172B3" w:rsidRPr="008247C6" w:rsidRDefault="002172B3" w:rsidP="002172B3">
      <w:pPr>
        <w:ind w:firstLine="720"/>
      </w:pPr>
      <w:r w:rsidRPr="008247C6">
        <w:rPr>
          <w:b/>
        </w:rPr>
        <w:t>Breakdown by Unit:</w:t>
      </w:r>
    </w:p>
    <w:p w:rsidR="002172B3" w:rsidRPr="008247C6" w:rsidRDefault="005639CF" w:rsidP="0032476A">
      <w:pPr>
        <w:shd w:val="clear" w:color="auto" w:fill="FFFFFF"/>
        <w:ind w:left="720"/>
      </w:pPr>
      <w:r w:rsidRPr="008247C6">
        <w:t>Participation</w:t>
      </w:r>
      <w:r w:rsidRPr="008247C6">
        <w:tab/>
      </w:r>
      <w:r w:rsidRPr="008247C6">
        <w:tab/>
      </w:r>
      <w:r w:rsidRPr="008247C6">
        <w:tab/>
      </w:r>
      <w:r w:rsidRPr="008247C6">
        <w:tab/>
      </w:r>
      <w:r w:rsidRPr="008247C6">
        <w:tab/>
      </w:r>
      <w:r w:rsidRPr="008247C6">
        <w:tab/>
        <w:t>3</w:t>
      </w:r>
      <w:r w:rsidR="002172B3" w:rsidRPr="008247C6">
        <w:t>0</w:t>
      </w:r>
      <w:r w:rsidR="00EB44CF">
        <w:t>0</w:t>
      </w:r>
      <w:r w:rsidR="002172B3" w:rsidRPr="008247C6">
        <w:t xml:space="preserve"> pts. </w:t>
      </w:r>
    </w:p>
    <w:p w:rsidR="002172B3" w:rsidRPr="008247C6" w:rsidRDefault="002172B3" w:rsidP="0032476A">
      <w:pPr>
        <w:shd w:val="clear" w:color="auto" w:fill="FFFFFF"/>
        <w:ind w:left="720"/>
      </w:pPr>
      <w:r w:rsidRPr="008247C6">
        <w:t xml:space="preserve">Unit 1: </w:t>
      </w:r>
      <w:r w:rsidR="005760B4" w:rsidRPr="008247C6">
        <w:t xml:space="preserve">Aca. </w:t>
      </w:r>
      <w:r w:rsidRPr="008247C6">
        <w:t>Paragraph Development</w:t>
      </w:r>
      <w:r w:rsidR="005B6800">
        <w:tab/>
      </w:r>
      <w:r w:rsidR="005B6800">
        <w:tab/>
      </w:r>
      <w:r w:rsidR="005B6800">
        <w:tab/>
        <w:t>20</w:t>
      </w:r>
      <w:r w:rsidR="00EB44CF">
        <w:t>0</w:t>
      </w:r>
      <w:r w:rsidRPr="008247C6">
        <w:t xml:space="preserve"> pts. </w:t>
      </w:r>
    </w:p>
    <w:p w:rsidR="002172B3" w:rsidRPr="008247C6" w:rsidRDefault="002172B3" w:rsidP="0032476A">
      <w:pPr>
        <w:shd w:val="clear" w:color="auto" w:fill="FFFFFF"/>
        <w:ind w:left="720"/>
      </w:pPr>
      <w:r w:rsidRPr="008247C6">
        <w:t>Unit 2: Analyzing a Text</w:t>
      </w:r>
      <w:r w:rsidR="005639CF" w:rsidRPr="008247C6">
        <w:tab/>
      </w:r>
      <w:r w:rsidR="005639CF" w:rsidRPr="008247C6">
        <w:tab/>
      </w:r>
      <w:r w:rsidR="005639CF" w:rsidRPr="008247C6">
        <w:tab/>
      </w:r>
      <w:r w:rsidR="005639CF" w:rsidRPr="008247C6">
        <w:tab/>
        <w:t>15</w:t>
      </w:r>
      <w:r w:rsidR="00EB44CF">
        <w:t>0</w:t>
      </w:r>
      <w:r w:rsidRPr="008247C6">
        <w:t xml:space="preserve"> pts. </w:t>
      </w:r>
    </w:p>
    <w:p w:rsidR="002172B3" w:rsidRPr="008247C6" w:rsidRDefault="002172B3" w:rsidP="0032476A">
      <w:pPr>
        <w:shd w:val="clear" w:color="auto" w:fill="FFFFFF"/>
        <w:ind w:left="720"/>
      </w:pPr>
      <w:r w:rsidRPr="008247C6">
        <w:t>Unit 3: Research, Proposal</w:t>
      </w:r>
      <w:r w:rsidR="005760B4" w:rsidRPr="008247C6">
        <w:t>, and Ann</w:t>
      </w:r>
      <w:r w:rsidRPr="008247C6">
        <w:t xml:space="preserve"> Bib</w:t>
      </w:r>
      <w:r w:rsidR="005639CF" w:rsidRPr="008247C6">
        <w:tab/>
      </w:r>
      <w:r w:rsidR="005639CF" w:rsidRPr="008247C6">
        <w:tab/>
        <w:t>1</w:t>
      </w:r>
      <w:r w:rsidRPr="008247C6">
        <w:t>0</w:t>
      </w:r>
      <w:r w:rsidR="00EB44CF">
        <w:t>0</w:t>
      </w:r>
      <w:r w:rsidRPr="008247C6">
        <w:t xml:space="preserve"> pts. </w:t>
      </w:r>
    </w:p>
    <w:p w:rsidR="002172B3" w:rsidRPr="008247C6" w:rsidRDefault="002172B3" w:rsidP="0032476A">
      <w:pPr>
        <w:shd w:val="clear" w:color="auto" w:fill="FFFFFF"/>
        <w:ind w:left="720"/>
      </w:pPr>
      <w:r w:rsidRPr="008247C6">
        <w:t xml:space="preserve">Unit 4: </w:t>
      </w:r>
      <w:r w:rsidR="00153337" w:rsidRPr="008247C6">
        <w:t>Research Project</w:t>
      </w:r>
      <w:r w:rsidR="005B6800">
        <w:tab/>
      </w:r>
      <w:r w:rsidR="005B6800">
        <w:tab/>
      </w:r>
      <w:r w:rsidR="005B6800">
        <w:tab/>
      </w:r>
      <w:r w:rsidR="005B6800">
        <w:tab/>
        <w:t>20</w:t>
      </w:r>
      <w:r w:rsidR="00EB44CF">
        <w:t>0</w:t>
      </w:r>
      <w:r w:rsidRPr="008247C6">
        <w:t xml:space="preserve"> pts. </w:t>
      </w:r>
    </w:p>
    <w:p w:rsidR="002172B3" w:rsidRPr="008247C6" w:rsidRDefault="002172B3" w:rsidP="0032476A">
      <w:pPr>
        <w:shd w:val="clear" w:color="auto" w:fill="FFFFFF"/>
        <w:ind w:left="720"/>
        <w:rPr>
          <w:b/>
        </w:rPr>
      </w:pPr>
      <w:r w:rsidRPr="008247C6">
        <w:t>Final Exam</w:t>
      </w:r>
      <w:r w:rsidR="00153337" w:rsidRPr="008247C6">
        <w:t xml:space="preserve"> / Reflection Essa</w:t>
      </w:r>
      <w:r w:rsidR="00D92216">
        <w:t>y</w:t>
      </w:r>
      <w:r w:rsidRPr="008247C6">
        <w:tab/>
      </w:r>
      <w:r w:rsidRPr="008247C6">
        <w:tab/>
      </w:r>
      <w:r w:rsidRPr="008247C6">
        <w:tab/>
      </w:r>
      <w:r w:rsidRPr="008247C6">
        <w:rPr>
          <w:u w:val="single"/>
        </w:rPr>
        <w:t>5</w:t>
      </w:r>
      <w:r w:rsidR="00EB44CF">
        <w:rPr>
          <w:u w:val="single"/>
        </w:rPr>
        <w:t>0</w:t>
      </w:r>
      <w:r w:rsidRPr="008247C6">
        <w:rPr>
          <w:u w:val="single"/>
        </w:rPr>
        <w:t xml:space="preserve"> pts.</w:t>
      </w:r>
      <w:r w:rsidRPr="008247C6">
        <w:tab/>
      </w:r>
      <w:r w:rsidRPr="008247C6">
        <w:tab/>
        <w:t xml:space="preserve">             </w:t>
      </w:r>
      <w:r w:rsidRPr="008247C6">
        <w:tab/>
      </w:r>
      <w:r w:rsidRPr="008247C6">
        <w:tab/>
      </w:r>
      <w:r w:rsidRPr="008247C6">
        <w:tab/>
      </w:r>
      <w:r w:rsidRPr="008247C6">
        <w:tab/>
      </w:r>
      <w:r w:rsidRPr="008247C6">
        <w:tab/>
      </w:r>
      <w:r w:rsidRPr="008247C6">
        <w:tab/>
      </w:r>
      <w:r w:rsidRPr="008247C6">
        <w:tab/>
      </w:r>
      <w:r w:rsidR="001219CC" w:rsidRPr="008247C6">
        <w:tab/>
      </w:r>
      <w:r w:rsidRPr="008247C6">
        <w:rPr>
          <w:b/>
        </w:rPr>
        <w:t>100</w:t>
      </w:r>
      <w:r w:rsidR="00EB44CF">
        <w:rPr>
          <w:b/>
        </w:rPr>
        <w:t>0</w:t>
      </w:r>
      <w:r w:rsidRPr="008247C6">
        <w:rPr>
          <w:b/>
        </w:rPr>
        <w:t xml:space="preserve"> pts. </w:t>
      </w:r>
    </w:p>
    <w:p w:rsidR="002172B3" w:rsidRPr="008247C6" w:rsidRDefault="002172B3" w:rsidP="002172B3">
      <w:pPr>
        <w:tabs>
          <w:tab w:val="left" w:pos="8264"/>
        </w:tabs>
        <w:ind w:left="720"/>
      </w:pPr>
      <w:r w:rsidRPr="008247C6">
        <w:tab/>
      </w:r>
    </w:p>
    <w:p w:rsidR="002172B3" w:rsidRPr="008247C6" w:rsidRDefault="002172B3" w:rsidP="002172B3">
      <w:pPr>
        <w:ind w:left="720"/>
      </w:pPr>
      <w:r w:rsidRPr="008247C6">
        <w:rPr>
          <w:b/>
        </w:rPr>
        <w:t>Note</w:t>
      </w:r>
      <w:r w:rsidRPr="008247C6">
        <w:t xml:space="preserve">: Assignment values are approximations and may be adjusted during the semester. In addition, students must successfully complete each </w:t>
      </w:r>
      <w:r w:rsidR="00CF384B" w:rsidRPr="008247C6">
        <w:t>major writing assignment</w:t>
      </w:r>
      <w:r w:rsidRPr="008247C6">
        <w:t xml:space="preserve"> in order to pass the course.  </w:t>
      </w:r>
    </w:p>
    <w:p w:rsidR="002172B3" w:rsidRPr="008247C6" w:rsidRDefault="002172B3" w:rsidP="002172B3">
      <w:pPr>
        <w:ind w:left="720"/>
      </w:pPr>
    </w:p>
    <w:p w:rsidR="002172B3" w:rsidRPr="008247C6" w:rsidRDefault="002172B3" w:rsidP="002172B3">
      <w:pPr>
        <w:ind w:left="720"/>
      </w:pPr>
      <w:r w:rsidRPr="008247C6">
        <w:rPr>
          <w:b/>
        </w:rPr>
        <w:t>Grading Scale:</w:t>
      </w:r>
    </w:p>
    <w:p w:rsidR="00E64740" w:rsidRPr="008247C6" w:rsidRDefault="00D92216" w:rsidP="0032476A">
      <w:pPr>
        <w:shd w:val="clear" w:color="auto" w:fill="FFFFFF"/>
        <w:tabs>
          <w:tab w:val="right" w:leader="dot" w:pos="9360"/>
        </w:tabs>
        <w:ind w:left="720"/>
      </w:pPr>
      <w:r>
        <w:t>93-100</w:t>
      </w:r>
      <w:r w:rsidR="002172B3" w:rsidRPr="008247C6">
        <w:t xml:space="preserve"> A</w:t>
      </w:r>
      <w:r w:rsidR="002172B3" w:rsidRPr="008247C6">
        <w:br/>
        <w:t>90-92 A-</w:t>
      </w:r>
      <w:r w:rsidR="002172B3" w:rsidRPr="008247C6">
        <w:br/>
        <w:t>87-89 B+</w:t>
      </w:r>
      <w:r w:rsidR="002172B3" w:rsidRPr="008247C6">
        <w:br/>
        <w:t>83-86 B</w:t>
      </w:r>
      <w:r w:rsidR="002172B3" w:rsidRPr="008247C6">
        <w:br/>
        <w:t>80-82 B-</w:t>
      </w:r>
      <w:r w:rsidR="002172B3" w:rsidRPr="008247C6">
        <w:br/>
        <w:t>77-79 C+</w:t>
      </w:r>
      <w:r w:rsidR="002172B3" w:rsidRPr="008247C6">
        <w:br/>
        <w:t>73-76 C</w:t>
      </w:r>
      <w:r w:rsidR="002172B3" w:rsidRPr="008247C6">
        <w:br/>
        <w:t>70-72 C-</w:t>
      </w:r>
      <w:r w:rsidR="002172B3" w:rsidRPr="008247C6">
        <w:br/>
        <w:t>60-69 D</w:t>
      </w:r>
      <w:r w:rsidR="002172B3" w:rsidRPr="008247C6">
        <w:br/>
        <w:t>59 and below F</w:t>
      </w:r>
    </w:p>
    <w:p w:rsidR="005760B4" w:rsidRPr="00325C79" w:rsidRDefault="005760B4" w:rsidP="005760B4">
      <w:pPr>
        <w:pStyle w:val="MediumGrid21"/>
        <w:rPr>
          <w:b/>
          <w:szCs w:val="24"/>
        </w:rPr>
      </w:pPr>
      <w:r>
        <w:rPr>
          <w:szCs w:val="24"/>
        </w:rPr>
        <w:br w:type="page"/>
      </w:r>
      <w:r w:rsidR="00CD1F05">
        <w:rPr>
          <w:b/>
          <w:sz w:val="36"/>
          <w:szCs w:val="36"/>
        </w:rPr>
        <w:lastRenderedPageBreak/>
        <w:t>Part 4</w:t>
      </w:r>
      <w:r w:rsidRPr="00325C79">
        <w:rPr>
          <w:b/>
          <w:sz w:val="36"/>
          <w:szCs w:val="36"/>
        </w:rPr>
        <w:t>: Course Policies</w:t>
      </w:r>
    </w:p>
    <w:p w:rsidR="005760B4" w:rsidRPr="008247C6" w:rsidRDefault="005760B4" w:rsidP="005760B4"/>
    <w:p w:rsidR="00544F58" w:rsidRPr="008247C6" w:rsidRDefault="00544F58" w:rsidP="00544F58">
      <w:pPr>
        <w:rPr>
          <w:b/>
          <w:sz w:val="28"/>
          <w:szCs w:val="28"/>
        </w:rPr>
      </w:pPr>
      <w:r w:rsidRPr="008247C6">
        <w:rPr>
          <w:b/>
          <w:sz w:val="28"/>
          <w:szCs w:val="28"/>
        </w:rPr>
        <w:t>Attendance Policy</w:t>
      </w:r>
    </w:p>
    <w:p w:rsidR="005639CF" w:rsidRPr="008247C6" w:rsidRDefault="005639CF" w:rsidP="005639CF">
      <w:pPr>
        <w:tabs>
          <w:tab w:val="left" w:pos="1590"/>
        </w:tabs>
        <w:ind w:left="720"/>
      </w:pPr>
      <w:r w:rsidRPr="008247C6">
        <w:t xml:space="preserve">Attend class regularly. Each time you are absent, your participation grade is impacted. More than four absences, for any reason, will affect your final grade. Each additional absence will lower your final grade by a </w:t>
      </w:r>
      <w:r w:rsidR="008247C6">
        <w:t>half</w:t>
      </w:r>
      <w:r w:rsidRPr="008247C6">
        <w:t xml:space="preserve"> letter. In other words, if you’re getting</w:t>
      </w:r>
      <w:r w:rsidR="008247C6">
        <w:t xml:space="preserve"> an A and you have been absent 6</w:t>
      </w:r>
      <w:r w:rsidRPr="008247C6">
        <w:t xml:space="preserve"> tim</w:t>
      </w:r>
      <w:r w:rsidR="008247C6">
        <w:t>es, your final grade becomes a B</w:t>
      </w:r>
      <w:r w:rsidRPr="008247C6">
        <w:t>. (Being late on more than two occasions will count as an absence.)</w:t>
      </w:r>
    </w:p>
    <w:p w:rsidR="00544F58" w:rsidRPr="008247C6" w:rsidRDefault="00544F58" w:rsidP="005639CF">
      <w:pPr>
        <w:tabs>
          <w:tab w:val="left" w:pos="1590"/>
        </w:tabs>
        <w:ind w:left="720"/>
        <w:rPr>
          <w:b/>
          <w:sz w:val="28"/>
          <w:szCs w:val="28"/>
        </w:rPr>
      </w:pPr>
      <w:r w:rsidRPr="008247C6">
        <w:rPr>
          <w:b/>
          <w:sz w:val="28"/>
          <w:szCs w:val="28"/>
        </w:rPr>
        <w:tab/>
      </w:r>
    </w:p>
    <w:p w:rsidR="00A90F9E" w:rsidRPr="008247C6" w:rsidRDefault="00A90F9E" w:rsidP="00A90F9E">
      <w:pPr>
        <w:rPr>
          <w:b/>
          <w:sz w:val="28"/>
          <w:szCs w:val="28"/>
        </w:rPr>
      </w:pPr>
      <w:r w:rsidRPr="008247C6">
        <w:rPr>
          <w:b/>
          <w:sz w:val="28"/>
          <w:szCs w:val="28"/>
        </w:rPr>
        <w:t>Late Work Policy</w:t>
      </w:r>
    </w:p>
    <w:p w:rsidR="00A90F9E" w:rsidRPr="008247C6" w:rsidRDefault="005639CF" w:rsidP="005639CF">
      <w:pPr>
        <w:ind w:left="720"/>
      </w:pPr>
      <w:r w:rsidRPr="008247C6">
        <w:t xml:space="preserve">I will not accept late assignments. Assignments must be turned in at the beginning of class on their specified due dates. </w:t>
      </w:r>
      <w:r w:rsidR="00A44469">
        <w:t>“</w:t>
      </w:r>
      <w:r w:rsidRPr="008247C6">
        <w:t>Technical difficulties</w:t>
      </w:r>
      <w:r w:rsidR="00A44469">
        <w:t>”</w:t>
      </w:r>
      <w:r w:rsidRPr="008247C6">
        <w:t xml:space="preserve"> is not an excuse. Submit/print your assignments before coming to class.</w:t>
      </w:r>
      <w:r w:rsidR="00CA0321">
        <w:t xml:space="preserve"> If a draft of an assignment is late, I reserve the right to withhold feedback on that draft.</w:t>
      </w:r>
    </w:p>
    <w:p w:rsidR="005639CF" w:rsidRPr="008247C6" w:rsidRDefault="005639CF" w:rsidP="005639CF">
      <w:pPr>
        <w:ind w:left="720"/>
      </w:pPr>
    </w:p>
    <w:p w:rsidR="004E4A5C" w:rsidRPr="008247C6" w:rsidRDefault="004E4A5C" w:rsidP="004E4A5C">
      <w:pPr>
        <w:rPr>
          <w:b/>
          <w:sz w:val="28"/>
          <w:szCs w:val="28"/>
        </w:rPr>
      </w:pPr>
      <w:r w:rsidRPr="008247C6">
        <w:rPr>
          <w:b/>
          <w:sz w:val="28"/>
          <w:szCs w:val="28"/>
        </w:rPr>
        <w:t>Academic Integrity Policy</w:t>
      </w:r>
    </w:p>
    <w:p w:rsidR="004E4A5C" w:rsidRPr="009F0F1A" w:rsidRDefault="004E4A5C" w:rsidP="004E4A5C">
      <w:pPr>
        <w:ind w:left="720"/>
        <w:rPr>
          <w:b/>
          <w:u w:val="single"/>
        </w:rPr>
      </w:pPr>
      <w:r w:rsidRPr="008247C6">
        <w:t xml:space="preserve">In </w:t>
      </w:r>
      <w:r w:rsidRPr="008247C6">
        <w:rPr>
          <w:i/>
        </w:rPr>
        <w:t>Rules for Writing</w:t>
      </w:r>
      <w:r w:rsidRPr="008247C6">
        <w:t>, author Diana Hacker asserts</w:t>
      </w:r>
      <w:r w:rsidRPr="009F0F1A">
        <w:t xml:space="preserve"> that research “is a collaboration between you and your sources. To be fair and ethical, you must acknowledge your debt to the writers of these sources.  If you don’t you are guilty of plagiarism, a serious academic offense.”  Hacker also lists three different acts of plagiarism a</w:t>
      </w:r>
      <w:r w:rsidR="00A44469">
        <w:t xml:space="preserve"> writer can commit, including: </w:t>
      </w:r>
      <w:bookmarkStart w:id="2" w:name="_GoBack"/>
      <w:bookmarkEnd w:id="2"/>
      <w:r w:rsidRPr="009F0F1A">
        <w:t xml:space="preserve">“(1)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rsidR="004E4A5C" w:rsidRPr="009F0F1A" w:rsidRDefault="004E4A5C" w:rsidP="004E4A5C">
      <w:pPr>
        <w:ind w:left="720"/>
      </w:pPr>
    </w:p>
    <w:p w:rsidR="004E4A5C" w:rsidRPr="009F0F1A" w:rsidRDefault="004E4A5C" w:rsidP="004E4A5C">
      <w:pPr>
        <w:ind w:left="720"/>
      </w:pPr>
      <w:r w:rsidRPr="009F0F1A">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rsidR="004E4A5C" w:rsidRPr="009F0F1A" w:rsidRDefault="004E4A5C" w:rsidP="004E4A5C">
      <w:pPr>
        <w:ind w:left="720"/>
      </w:pPr>
    </w:p>
    <w:p w:rsidR="004E4A5C" w:rsidRPr="008247C6" w:rsidRDefault="004E4A5C" w:rsidP="004E4A5C">
      <w:pPr>
        <w:ind w:left="720"/>
      </w:pPr>
      <w:r w:rsidRPr="009F0F1A">
        <w:rPr>
          <w:b/>
        </w:rPr>
        <w:t>NOTE</w:t>
      </w:r>
      <w:r w:rsidRPr="009F0F1A">
        <w:t xml:space="preserve">: If a student is </w:t>
      </w:r>
      <w:r w:rsidRPr="008247C6">
        <w:t>found to have plagiarized, the instructor reserves the right to fail him or her for the assignment and/or the course. Please be aware that some professors use TurnItIn.com and other resources to identify purchased papers and other forms of cheating.</w:t>
      </w:r>
    </w:p>
    <w:p w:rsidR="004E4A5C" w:rsidRPr="008247C6" w:rsidRDefault="004E4A5C" w:rsidP="005760B4"/>
    <w:p w:rsidR="00E254E1" w:rsidRPr="008247C6" w:rsidRDefault="00E254E1" w:rsidP="00E254E1">
      <w:pPr>
        <w:rPr>
          <w:b/>
          <w:sz w:val="28"/>
          <w:szCs w:val="28"/>
        </w:rPr>
      </w:pPr>
      <w:r w:rsidRPr="008247C6">
        <w:rPr>
          <w:b/>
          <w:sz w:val="28"/>
          <w:szCs w:val="28"/>
        </w:rPr>
        <w:t>Additional Policy or Policies</w:t>
      </w:r>
    </w:p>
    <w:p w:rsidR="005639CF" w:rsidRDefault="005639CF" w:rsidP="00D92216">
      <w:pPr>
        <w:ind w:left="720"/>
      </w:pPr>
      <w:r w:rsidRPr="008247C6">
        <w:rPr>
          <w:b/>
        </w:rPr>
        <w:t>Cell phones/Classroom Technology</w:t>
      </w:r>
      <w:r w:rsidRPr="008247C6">
        <w:t>: We have class in a computer lab so that you can have the opportunity to practice your writing and access essential classroom materials online. No other internet surfing will be allowed. No Facebook, no ESPN, no shopping online. Please keep your cell phones silenced and do not use them, including for texting. I may not confront you in class for violating this rule, but you WILL see an immediate loss in points. I see you.</w:t>
      </w:r>
    </w:p>
    <w:p w:rsidR="00484332" w:rsidRPr="00484332" w:rsidRDefault="00484332" w:rsidP="00484332">
      <w:pPr>
        <w:ind w:left="720"/>
      </w:pPr>
      <w:r w:rsidRPr="00484332">
        <w:rPr>
          <w:b/>
        </w:rPr>
        <w:lastRenderedPageBreak/>
        <w:t>Email</w:t>
      </w:r>
      <w:r w:rsidRPr="00484332">
        <w:t xml:space="preserve">: I check mine all the time, and I expect you to do the same. Please take care to compose emails that conform to the </w:t>
      </w:r>
      <w:r w:rsidRPr="00484332">
        <w:rPr>
          <w:i/>
        </w:rPr>
        <w:t xml:space="preserve">genre conventions </w:t>
      </w:r>
      <w:r w:rsidRPr="00484332">
        <w:t xml:space="preserve">of professional correspondence. </w:t>
      </w:r>
    </w:p>
    <w:p w:rsidR="00CA0321" w:rsidRDefault="00CA0321">
      <w:pPr>
        <w:rPr>
          <w:b/>
          <w:sz w:val="28"/>
          <w:szCs w:val="28"/>
        </w:rPr>
      </w:pPr>
      <w:r>
        <w:rPr>
          <w:b/>
          <w:sz w:val="28"/>
          <w:szCs w:val="28"/>
        </w:rPr>
        <w:br w:type="page"/>
      </w:r>
    </w:p>
    <w:p w:rsidR="00E254E1" w:rsidRDefault="00E254E1">
      <w:pPr>
        <w:rPr>
          <w:b/>
          <w:sz w:val="28"/>
          <w:szCs w:val="28"/>
        </w:rPr>
      </w:pPr>
    </w:p>
    <w:p w:rsidR="004E4A5C" w:rsidRPr="00325C79" w:rsidRDefault="0094491C" w:rsidP="004E4A5C">
      <w:pPr>
        <w:pStyle w:val="MediumGrid21"/>
        <w:rPr>
          <w:b/>
          <w:szCs w:val="24"/>
        </w:rPr>
      </w:pPr>
      <w:r>
        <w:rPr>
          <w:b/>
          <w:sz w:val="36"/>
          <w:szCs w:val="36"/>
        </w:rPr>
        <w:t xml:space="preserve">Part </w:t>
      </w:r>
      <w:r w:rsidR="00CD1F05">
        <w:rPr>
          <w:b/>
          <w:sz w:val="36"/>
          <w:szCs w:val="36"/>
        </w:rPr>
        <w:t>5</w:t>
      </w:r>
      <w:r w:rsidR="004E4A5C" w:rsidRPr="00325C79">
        <w:rPr>
          <w:b/>
          <w:sz w:val="36"/>
          <w:szCs w:val="36"/>
        </w:rPr>
        <w:t xml:space="preserve">: </w:t>
      </w:r>
      <w:r w:rsidR="0029227A">
        <w:rPr>
          <w:b/>
          <w:sz w:val="36"/>
          <w:szCs w:val="36"/>
        </w:rPr>
        <w:t>Resources</w:t>
      </w:r>
    </w:p>
    <w:p w:rsidR="00E254E1" w:rsidRDefault="00E254E1" w:rsidP="005760B4">
      <w:pPr>
        <w:rPr>
          <w:b/>
          <w:sz w:val="28"/>
          <w:szCs w:val="28"/>
        </w:rPr>
      </w:pPr>
    </w:p>
    <w:p w:rsidR="00E254E1" w:rsidRDefault="00E254E1" w:rsidP="00E254E1">
      <w:pPr>
        <w:rPr>
          <w:b/>
          <w:sz w:val="28"/>
          <w:szCs w:val="28"/>
        </w:rPr>
      </w:pPr>
      <w:r>
        <w:rPr>
          <w:b/>
          <w:sz w:val="28"/>
          <w:szCs w:val="28"/>
        </w:rPr>
        <w:t>Academic Resource Center (ARC)</w:t>
      </w:r>
    </w:p>
    <w:p w:rsidR="00E254E1" w:rsidRPr="00585FCD" w:rsidRDefault="00E254E1" w:rsidP="00E254E1">
      <w:pPr>
        <w:pStyle w:val="MediumGrid21"/>
        <w:ind w:left="720"/>
      </w:pPr>
      <w:r>
        <w:t xml:space="preserve">BLC offers free academic support to all students through the Academic Resource Center (ARC), including help with writing.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 </w:t>
      </w:r>
    </w:p>
    <w:p w:rsidR="00E254E1" w:rsidRPr="009F0F1A" w:rsidRDefault="00E254E1" w:rsidP="00E254E1">
      <w:pPr>
        <w:pStyle w:val="MediumGrid1-Accent21"/>
        <w:ind w:left="0"/>
      </w:pPr>
    </w:p>
    <w:p w:rsidR="00E254E1" w:rsidRDefault="00E254E1" w:rsidP="00E254E1">
      <w:pPr>
        <w:ind w:left="720"/>
      </w:pPr>
      <w:r>
        <w:t xml:space="preserve">To make an appointment with a writing coach, </w:t>
      </w:r>
      <w:r w:rsidR="00DC4787">
        <w:t xml:space="preserve">please </w:t>
      </w:r>
      <w:r>
        <w:t xml:space="preserve">follow this link: </w:t>
      </w:r>
      <w:hyperlink r:id="rId10" w:history="1">
        <w:r w:rsidRPr="0045619F">
          <w:rPr>
            <w:rStyle w:val="Hyperlink"/>
          </w:rPr>
          <w:t>http://www.blc.edu/writing-center-appointment</w:t>
        </w:r>
      </w:hyperlink>
    </w:p>
    <w:p w:rsidR="00E254E1" w:rsidRDefault="00E254E1" w:rsidP="00E254E1">
      <w:pPr>
        <w:ind w:left="720"/>
      </w:pPr>
    </w:p>
    <w:p w:rsidR="00E254E1" w:rsidRDefault="00E254E1" w:rsidP="00E254E1">
      <w:pPr>
        <w:ind w:left="720"/>
      </w:pPr>
      <w:r>
        <w:t xml:space="preserve">To read more about the ARC, </w:t>
      </w:r>
      <w:r w:rsidR="00DC4787">
        <w:t xml:space="preserve">please </w:t>
      </w:r>
      <w:r>
        <w:t xml:space="preserve">follow this link: </w:t>
      </w:r>
      <w:hyperlink r:id="rId11" w:history="1">
        <w:r w:rsidRPr="0045619F">
          <w:rPr>
            <w:rStyle w:val="Hyperlink"/>
          </w:rPr>
          <w:t>http://www.blc.edu/academic-resource-center</w:t>
        </w:r>
      </w:hyperlink>
      <w:r>
        <w:t>.</w:t>
      </w:r>
    </w:p>
    <w:p w:rsidR="00E254E1" w:rsidRDefault="00E254E1" w:rsidP="005760B4">
      <w:pPr>
        <w:rPr>
          <w:b/>
          <w:sz w:val="28"/>
          <w:szCs w:val="28"/>
        </w:rPr>
      </w:pPr>
    </w:p>
    <w:p w:rsidR="0029227A" w:rsidRDefault="0029227A" w:rsidP="0029227A">
      <w:pPr>
        <w:pStyle w:val="MediumGrid21"/>
        <w:rPr>
          <w:b/>
          <w:sz w:val="28"/>
          <w:szCs w:val="28"/>
        </w:rPr>
      </w:pPr>
      <w:r>
        <w:rPr>
          <w:b/>
          <w:sz w:val="28"/>
          <w:szCs w:val="28"/>
        </w:rPr>
        <w:t>MLA Formatting Guidelines</w:t>
      </w:r>
    </w:p>
    <w:p w:rsidR="0029227A" w:rsidRDefault="0029227A" w:rsidP="0029227A">
      <w:pPr>
        <w:ind w:left="720"/>
      </w:pPr>
      <w:r>
        <w:t xml:space="preserve">Here are important web links concerning MLA formatting guidelines: </w:t>
      </w:r>
    </w:p>
    <w:p w:rsidR="0029227A" w:rsidRDefault="0029227A" w:rsidP="0029227A">
      <w:pPr>
        <w:pStyle w:val="ListParagraph"/>
        <w:numPr>
          <w:ilvl w:val="0"/>
          <w:numId w:val="22"/>
        </w:numPr>
      </w:pPr>
      <w:r>
        <w:t xml:space="preserve">MLA Formatting and Style Guide through the OWL: </w:t>
      </w:r>
      <w:hyperlink r:id="rId12" w:history="1">
        <w:r w:rsidRPr="00833DE2">
          <w:rPr>
            <w:rStyle w:val="Hyperlink"/>
          </w:rPr>
          <w:t>https://owl.english.purdue.edu/owl/resource/747/01/</w:t>
        </w:r>
      </w:hyperlink>
      <w:r>
        <w:t xml:space="preserve"> </w:t>
      </w:r>
    </w:p>
    <w:p w:rsidR="0029227A" w:rsidRDefault="0029227A" w:rsidP="0029227A">
      <w:pPr>
        <w:pStyle w:val="ListParagraph"/>
        <w:numPr>
          <w:ilvl w:val="0"/>
          <w:numId w:val="22"/>
        </w:numPr>
      </w:pPr>
      <w:r>
        <w:t xml:space="preserve">BLC Memorial Library “Cite Your Sources”: </w:t>
      </w:r>
      <w:hyperlink r:id="rId13" w:history="1">
        <w:r w:rsidRPr="00833DE2">
          <w:rPr>
            <w:rStyle w:val="Hyperlink"/>
          </w:rPr>
          <w:t>https://www.blc.edu/cite-your-sources</w:t>
        </w:r>
      </w:hyperlink>
      <w:r>
        <w:t xml:space="preserve"> </w:t>
      </w:r>
    </w:p>
    <w:p w:rsidR="0029227A" w:rsidRDefault="0029227A" w:rsidP="0029227A">
      <w:pPr>
        <w:pStyle w:val="MediumGrid21"/>
        <w:tabs>
          <w:tab w:val="left" w:pos="3469"/>
        </w:tabs>
        <w:rPr>
          <w:b/>
          <w:sz w:val="28"/>
          <w:szCs w:val="28"/>
        </w:rPr>
      </w:pPr>
      <w:r>
        <w:rPr>
          <w:b/>
          <w:sz w:val="28"/>
          <w:szCs w:val="28"/>
        </w:rPr>
        <w:tab/>
      </w:r>
    </w:p>
    <w:p w:rsidR="00585FCD" w:rsidRPr="0029227A" w:rsidRDefault="00862EEF" w:rsidP="0029227A">
      <w:pPr>
        <w:pStyle w:val="MediumGrid21"/>
      </w:pPr>
      <w:r>
        <w:rPr>
          <w:b/>
          <w:sz w:val="28"/>
          <w:szCs w:val="28"/>
        </w:rPr>
        <w:t>Memorial Library Resources</w:t>
      </w:r>
    </w:p>
    <w:p w:rsidR="001E6119" w:rsidRDefault="00862EEF" w:rsidP="001E6119">
      <w:pPr>
        <w:ind w:left="720"/>
      </w:pPr>
      <w:r>
        <w:t xml:space="preserve">Here are some important web links </w:t>
      </w:r>
      <w:r w:rsidR="0029227A">
        <w:t>hosted by Memorial Library:</w:t>
      </w:r>
    </w:p>
    <w:p w:rsidR="00130925" w:rsidRDefault="00130925" w:rsidP="00130925">
      <w:pPr>
        <w:pStyle w:val="ListParagraph"/>
        <w:numPr>
          <w:ilvl w:val="0"/>
          <w:numId w:val="21"/>
        </w:numPr>
      </w:pPr>
      <w:r>
        <w:t xml:space="preserve">ML LibGuides: </w:t>
      </w:r>
      <w:hyperlink r:id="rId14" w:history="1">
        <w:r w:rsidRPr="001342CF">
          <w:rPr>
            <w:rStyle w:val="Hyperlink"/>
          </w:rPr>
          <w:t>http://libguides.blc.edu/index.php</w:t>
        </w:r>
      </w:hyperlink>
      <w:r>
        <w:t xml:space="preserve"> </w:t>
      </w:r>
    </w:p>
    <w:p w:rsidR="00B47601" w:rsidRDefault="00B47601" w:rsidP="00130925">
      <w:pPr>
        <w:pStyle w:val="ListParagraph"/>
        <w:numPr>
          <w:ilvl w:val="0"/>
          <w:numId w:val="21"/>
        </w:numPr>
      </w:pPr>
      <w:r>
        <w:t xml:space="preserve">How to Evaluate Sources: </w:t>
      </w:r>
      <w:hyperlink r:id="rId15" w:history="1">
        <w:r w:rsidRPr="001342CF">
          <w:rPr>
            <w:rStyle w:val="Hyperlink"/>
          </w:rPr>
          <w:t>http://libguides.blc.edu/content.php?pid=345792&amp;sid=3973679</w:t>
        </w:r>
      </w:hyperlink>
      <w:r>
        <w:t xml:space="preserve"> </w:t>
      </w:r>
    </w:p>
    <w:p w:rsidR="00101197" w:rsidRDefault="00DC4787" w:rsidP="00130925">
      <w:pPr>
        <w:pStyle w:val="ListParagraph"/>
        <w:numPr>
          <w:ilvl w:val="0"/>
          <w:numId w:val="21"/>
        </w:numPr>
      </w:pPr>
      <w:r>
        <w:t xml:space="preserve">Where </w:t>
      </w:r>
      <w:r w:rsidR="00B47601">
        <w:t xml:space="preserve">To Find Articles and Newspapers: </w:t>
      </w:r>
      <w:hyperlink r:id="rId16" w:history="1">
        <w:r w:rsidR="00B47601" w:rsidRPr="001342CF">
          <w:rPr>
            <w:rStyle w:val="Hyperlink"/>
          </w:rPr>
          <w:t>http://libguides.blc.edu/content.php?pid=345792&amp;sid=2828851</w:t>
        </w:r>
      </w:hyperlink>
      <w:r w:rsidR="00B47601">
        <w:t xml:space="preserve">  </w:t>
      </w:r>
    </w:p>
    <w:p w:rsidR="00B47601" w:rsidRDefault="00A92E9E" w:rsidP="00130925">
      <w:pPr>
        <w:pStyle w:val="ListParagraph"/>
        <w:numPr>
          <w:ilvl w:val="0"/>
          <w:numId w:val="21"/>
        </w:numPr>
      </w:pPr>
      <w:r>
        <w:t xml:space="preserve">Memorial Library Databases: </w:t>
      </w:r>
      <w:hyperlink r:id="rId17" w:history="1">
        <w:r w:rsidRPr="00833DE2">
          <w:rPr>
            <w:rStyle w:val="Hyperlink"/>
          </w:rPr>
          <w:t>https://www.blc.edu/library</w:t>
        </w:r>
      </w:hyperlink>
      <w:r>
        <w:t xml:space="preserve"> </w:t>
      </w:r>
    </w:p>
    <w:p w:rsidR="00A92E9E" w:rsidRDefault="00A92E9E" w:rsidP="00A92E9E">
      <w:pPr>
        <w:pStyle w:val="ListParagraph"/>
        <w:numPr>
          <w:ilvl w:val="1"/>
          <w:numId w:val="21"/>
        </w:numPr>
      </w:pPr>
      <w:r>
        <w:t>Jstor</w:t>
      </w:r>
    </w:p>
    <w:p w:rsidR="00A92E9E" w:rsidRDefault="00A92E9E" w:rsidP="00A92E9E">
      <w:pPr>
        <w:pStyle w:val="ListParagraph"/>
        <w:numPr>
          <w:ilvl w:val="1"/>
          <w:numId w:val="21"/>
        </w:numPr>
      </w:pPr>
      <w:r>
        <w:t>Opposing Viewpoints</w:t>
      </w:r>
    </w:p>
    <w:p w:rsidR="00130925" w:rsidRDefault="00130925" w:rsidP="00130925">
      <w:pPr>
        <w:ind w:left="720"/>
      </w:pPr>
    </w:p>
    <w:p w:rsidR="008F33D2" w:rsidRPr="00A75B53" w:rsidRDefault="008F33D2" w:rsidP="00887638">
      <w:pPr>
        <w:pStyle w:val="MediumGrid1-Accent21"/>
        <w:ind w:left="0"/>
        <w:rPr>
          <w:color w:val="008000"/>
        </w:rPr>
      </w:pPr>
      <w:r w:rsidRPr="00A75B53">
        <w:rPr>
          <w:color w:val="008000"/>
        </w:rPr>
        <w:t xml:space="preserve"> </w:t>
      </w:r>
    </w:p>
    <w:sectPr w:rsidR="008F33D2" w:rsidRPr="00A75B53" w:rsidSect="00D92216">
      <w:headerReference w:type="default" r:id="rId18"/>
      <w:pgSz w:w="12240" w:h="15840"/>
      <w:pgMar w:top="1440" w:right="180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5B" w:rsidRDefault="008E165B" w:rsidP="00CA2B70">
      <w:r>
        <w:separator/>
      </w:r>
    </w:p>
  </w:endnote>
  <w:endnote w:type="continuationSeparator" w:id="0">
    <w:p w:rsidR="008E165B" w:rsidRDefault="008E165B" w:rsidP="00C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5B" w:rsidRDefault="008E165B" w:rsidP="00CA2B70">
      <w:r>
        <w:separator/>
      </w:r>
    </w:p>
  </w:footnote>
  <w:footnote w:type="continuationSeparator" w:id="0">
    <w:p w:rsidR="008E165B" w:rsidRDefault="008E165B" w:rsidP="00CA2B70">
      <w:r>
        <w:continuationSeparator/>
      </w:r>
    </w:p>
  </w:footnote>
  <w:footnote w:id="1">
    <w:p w:rsidR="00F70B61" w:rsidRDefault="00F70B61">
      <w:pPr>
        <w:pStyle w:val="FootnoteText"/>
      </w:pPr>
      <w:r>
        <w:rPr>
          <w:rStyle w:val="FootnoteReference"/>
        </w:rPr>
        <w:footnoteRef/>
      </w:r>
      <w:r>
        <w:t xml:space="preserve">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1" w:rsidRDefault="00541F2C">
    <w:pPr>
      <w:pStyle w:val="Header"/>
      <w:jc w:val="right"/>
    </w:pPr>
    <w:r>
      <w:fldChar w:fldCharType="begin"/>
    </w:r>
    <w:r w:rsidR="00C426A5">
      <w:instrText xml:space="preserve"> PAGE   \* MERGEFORMAT </w:instrText>
    </w:r>
    <w:r>
      <w:fldChar w:fldCharType="separate"/>
    </w:r>
    <w:r w:rsidR="00A44469">
      <w:rPr>
        <w:noProof/>
      </w:rPr>
      <w:t>5</w:t>
    </w:r>
    <w:r>
      <w:rPr>
        <w:noProof/>
      </w:rPr>
      <w:fldChar w:fldCharType="end"/>
    </w:r>
  </w:p>
  <w:p w:rsidR="00F70B61" w:rsidRDefault="00F7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A6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5237D"/>
    <w:multiLevelType w:val="hybridMultilevel"/>
    <w:tmpl w:val="62C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08BF"/>
    <w:multiLevelType w:val="hybridMultilevel"/>
    <w:tmpl w:val="B3E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3B0E"/>
    <w:multiLevelType w:val="hybridMultilevel"/>
    <w:tmpl w:val="95A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5BB"/>
    <w:multiLevelType w:val="hybridMultilevel"/>
    <w:tmpl w:val="15C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E4FBA"/>
    <w:multiLevelType w:val="hybridMultilevel"/>
    <w:tmpl w:val="7AB29CD2"/>
    <w:lvl w:ilvl="0" w:tplc="332C8E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541B"/>
    <w:multiLevelType w:val="hybridMultilevel"/>
    <w:tmpl w:val="B3345ED4"/>
    <w:lvl w:ilvl="0" w:tplc="1CEAC3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049EB"/>
    <w:multiLevelType w:val="hybridMultilevel"/>
    <w:tmpl w:val="F5F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1435"/>
    <w:multiLevelType w:val="hybridMultilevel"/>
    <w:tmpl w:val="B15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BCB"/>
    <w:multiLevelType w:val="hybridMultilevel"/>
    <w:tmpl w:val="0584D8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62F02"/>
    <w:multiLevelType w:val="hybridMultilevel"/>
    <w:tmpl w:val="1D1C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F1D68"/>
    <w:multiLevelType w:val="hybridMultilevel"/>
    <w:tmpl w:val="A4BC54EE"/>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7892"/>
    <w:multiLevelType w:val="hybridMultilevel"/>
    <w:tmpl w:val="9E5248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62473"/>
    <w:multiLevelType w:val="hybridMultilevel"/>
    <w:tmpl w:val="ED1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D074D"/>
    <w:multiLevelType w:val="hybridMultilevel"/>
    <w:tmpl w:val="20B8A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74AE"/>
    <w:multiLevelType w:val="hybridMultilevel"/>
    <w:tmpl w:val="64BABB88"/>
    <w:lvl w:ilvl="0" w:tplc="D256EDA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6A52B4"/>
    <w:multiLevelType w:val="hybridMultilevel"/>
    <w:tmpl w:val="3A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B2545"/>
    <w:multiLevelType w:val="hybridMultilevel"/>
    <w:tmpl w:val="C1D82A5A"/>
    <w:lvl w:ilvl="0" w:tplc="1CEAC3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7756D"/>
    <w:multiLevelType w:val="hybridMultilevel"/>
    <w:tmpl w:val="4D5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77F2E"/>
    <w:multiLevelType w:val="hybridMultilevel"/>
    <w:tmpl w:val="D3B2F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8"/>
  </w:num>
  <w:num w:numId="8">
    <w:abstractNumId w:val="1"/>
  </w:num>
  <w:num w:numId="9">
    <w:abstractNumId w:val="16"/>
  </w:num>
  <w:num w:numId="10">
    <w:abstractNumId w:val="21"/>
  </w:num>
  <w:num w:numId="11">
    <w:abstractNumId w:val="20"/>
  </w:num>
  <w:num w:numId="12">
    <w:abstractNumId w:val="11"/>
  </w:num>
  <w:num w:numId="13">
    <w:abstractNumId w:val="10"/>
  </w:num>
  <w:num w:numId="14">
    <w:abstractNumId w:val="14"/>
  </w:num>
  <w:num w:numId="15">
    <w:abstractNumId w:val="15"/>
  </w:num>
  <w:num w:numId="16">
    <w:abstractNumId w:val="4"/>
  </w:num>
  <w:num w:numId="17">
    <w:abstractNumId w:val="12"/>
  </w:num>
  <w:num w:numId="18">
    <w:abstractNumId w:val="17"/>
  </w:num>
  <w:num w:numId="19">
    <w:abstractNumId w:val="13"/>
  </w:num>
  <w:num w:numId="20">
    <w:abstractNumId w:val="1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76F6"/>
    <w:rsid w:val="000275BF"/>
    <w:rsid w:val="00051281"/>
    <w:rsid w:val="000517B4"/>
    <w:rsid w:val="00071FAB"/>
    <w:rsid w:val="000954DB"/>
    <w:rsid w:val="00097038"/>
    <w:rsid w:val="000B47F1"/>
    <w:rsid w:val="000F5B6E"/>
    <w:rsid w:val="000F7E0C"/>
    <w:rsid w:val="00101197"/>
    <w:rsid w:val="001219CC"/>
    <w:rsid w:val="00121E61"/>
    <w:rsid w:val="00130549"/>
    <w:rsid w:val="00130925"/>
    <w:rsid w:val="0013505F"/>
    <w:rsid w:val="00153337"/>
    <w:rsid w:val="00153B8A"/>
    <w:rsid w:val="001578E6"/>
    <w:rsid w:val="00192C10"/>
    <w:rsid w:val="001B7C58"/>
    <w:rsid w:val="001C00BE"/>
    <w:rsid w:val="001D0D9D"/>
    <w:rsid w:val="001E23F9"/>
    <w:rsid w:val="001E24B4"/>
    <w:rsid w:val="001E6119"/>
    <w:rsid w:val="001F6645"/>
    <w:rsid w:val="00205807"/>
    <w:rsid w:val="00211CB9"/>
    <w:rsid w:val="00216514"/>
    <w:rsid w:val="002172B3"/>
    <w:rsid w:val="00222A37"/>
    <w:rsid w:val="00225B3E"/>
    <w:rsid w:val="00231D51"/>
    <w:rsid w:val="00246DBA"/>
    <w:rsid w:val="00267299"/>
    <w:rsid w:val="0029227A"/>
    <w:rsid w:val="002935B4"/>
    <w:rsid w:val="002B3E17"/>
    <w:rsid w:val="002B57B6"/>
    <w:rsid w:val="002B734C"/>
    <w:rsid w:val="002F0689"/>
    <w:rsid w:val="002F510D"/>
    <w:rsid w:val="002F706F"/>
    <w:rsid w:val="0032476A"/>
    <w:rsid w:val="00325C79"/>
    <w:rsid w:val="0032693A"/>
    <w:rsid w:val="00364288"/>
    <w:rsid w:val="00385F20"/>
    <w:rsid w:val="003C54A6"/>
    <w:rsid w:val="003E6F56"/>
    <w:rsid w:val="00402730"/>
    <w:rsid w:val="00416682"/>
    <w:rsid w:val="00455F2A"/>
    <w:rsid w:val="00467D35"/>
    <w:rsid w:val="00484332"/>
    <w:rsid w:val="00493A4D"/>
    <w:rsid w:val="004C03C4"/>
    <w:rsid w:val="004D255E"/>
    <w:rsid w:val="004D3E3C"/>
    <w:rsid w:val="004D7FB5"/>
    <w:rsid w:val="004E4A5C"/>
    <w:rsid w:val="004F7A18"/>
    <w:rsid w:val="0051213C"/>
    <w:rsid w:val="00522F49"/>
    <w:rsid w:val="00523471"/>
    <w:rsid w:val="00530B86"/>
    <w:rsid w:val="00541F2C"/>
    <w:rsid w:val="00544F58"/>
    <w:rsid w:val="00545F3B"/>
    <w:rsid w:val="00547EE0"/>
    <w:rsid w:val="005503A0"/>
    <w:rsid w:val="005639CF"/>
    <w:rsid w:val="00564CC1"/>
    <w:rsid w:val="005760B4"/>
    <w:rsid w:val="005819CF"/>
    <w:rsid w:val="00581AF9"/>
    <w:rsid w:val="00582001"/>
    <w:rsid w:val="00585FCD"/>
    <w:rsid w:val="005B14F3"/>
    <w:rsid w:val="005B6800"/>
    <w:rsid w:val="005D5F53"/>
    <w:rsid w:val="006266B6"/>
    <w:rsid w:val="0062781F"/>
    <w:rsid w:val="00644B2E"/>
    <w:rsid w:val="006741E8"/>
    <w:rsid w:val="00675007"/>
    <w:rsid w:val="00675FA1"/>
    <w:rsid w:val="006A3A01"/>
    <w:rsid w:val="006A5258"/>
    <w:rsid w:val="006B5017"/>
    <w:rsid w:val="006C2B20"/>
    <w:rsid w:val="006D1206"/>
    <w:rsid w:val="006D1EEF"/>
    <w:rsid w:val="006D39C8"/>
    <w:rsid w:val="006D4063"/>
    <w:rsid w:val="006E683E"/>
    <w:rsid w:val="006F562A"/>
    <w:rsid w:val="006F7323"/>
    <w:rsid w:val="00704B2B"/>
    <w:rsid w:val="00727BE6"/>
    <w:rsid w:val="007357B1"/>
    <w:rsid w:val="00755006"/>
    <w:rsid w:val="0075523C"/>
    <w:rsid w:val="0077281F"/>
    <w:rsid w:val="007C739A"/>
    <w:rsid w:val="007D2653"/>
    <w:rsid w:val="007F0F74"/>
    <w:rsid w:val="00800393"/>
    <w:rsid w:val="00805CF8"/>
    <w:rsid w:val="00806B57"/>
    <w:rsid w:val="00812082"/>
    <w:rsid w:val="008236CD"/>
    <w:rsid w:val="008247C6"/>
    <w:rsid w:val="00834650"/>
    <w:rsid w:val="00834670"/>
    <w:rsid w:val="008457B8"/>
    <w:rsid w:val="008531AE"/>
    <w:rsid w:val="00862EEF"/>
    <w:rsid w:val="008653F8"/>
    <w:rsid w:val="00874D6F"/>
    <w:rsid w:val="00885114"/>
    <w:rsid w:val="00885AA2"/>
    <w:rsid w:val="00887638"/>
    <w:rsid w:val="00892D22"/>
    <w:rsid w:val="008B0CB2"/>
    <w:rsid w:val="008B4620"/>
    <w:rsid w:val="008E165B"/>
    <w:rsid w:val="008E7C5F"/>
    <w:rsid w:val="008F00BC"/>
    <w:rsid w:val="008F093B"/>
    <w:rsid w:val="008F33D2"/>
    <w:rsid w:val="008F704D"/>
    <w:rsid w:val="00937852"/>
    <w:rsid w:val="009404E7"/>
    <w:rsid w:val="009442EC"/>
    <w:rsid w:val="0094491C"/>
    <w:rsid w:val="0095762F"/>
    <w:rsid w:val="009751DC"/>
    <w:rsid w:val="00975EE4"/>
    <w:rsid w:val="009858CA"/>
    <w:rsid w:val="009A67A2"/>
    <w:rsid w:val="009D19CC"/>
    <w:rsid w:val="009D217B"/>
    <w:rsid w:val="009F0887"/>
    <w:rsid w:val="009F0F1A"/>
    <w:rsid w:val="00A0002B"/>
    <w:rsid w:val="00A0092E"/>
    <w:rsid w:val="00A22EDF"/>
    <w:rsid w:val="00A31385"/>
    <w:rsid w:val="00A3374D"/>
    <w:rsid w:val="00A35A9A"/>
    <w:rsid w:val="00A3765F"/>
    <w:rsid w:val="00A44469"/>
    <w:rsid w:val="00A7196F"/>
    <w:rsid w:val="00A75B53"/>
    <w:rsid w:val="00A83CD1"/>
    <w:rsid w:val="00A86A74"/>
    <w:rsid w:val="00A8749C"/>
    <w:rsid w:val="00A90F9E"/>
    <w:rsid w:val="00A92E9E"/>
    <w:rsid w:val="00B07814"/>
    <w:rsid w:val="00B136AF"/>
    <w:rsid w:val="00B17B49"/>
    <w:rsid w:val="00B21B9D"/>
    <w:rsid w:val="00B47601"/>
    <w:rsid w:val="00B47620"/>
    <w:rsid w:val="00B54877"/>
    <w:rsid w:val="00B57946"/>
    <w:rsid w:val="00B73FF0"/>
    <w:rsid w:val="00B862A0"/>
    <w:rsid w:val="00BC04D1"/>
    <w:rsid w:val="00BC2FB2"/>
    <w:rsid w:val="00BD11CC"/>
    <w:rsid w:val="00BE54B5"/>
    <w:rsid w:val="00C426A5"/>
    <w:rsid w:val="00C4345C"/>
    <w:rsid w:val="00C65A7F"/>
    <w:rsid w:val="00C94CED"/>
    <w:rsid w:val="00CA0321"/>
    <w:rsid w:val="00CA2B70"/>
    <w:rsid w:val="00CC3DBB"/>
    <w:rsid w:val="00CD1F05"/>
    <w:rsid w:val="00CF384B"/>
    <w:rsid w:val="00D2203D"/>
    <w:rsid w:val="00D317DC"/>
    <w:rsid w:val="00D34EB3"/>
    <w:rsid w:val="00D358F7"/>
    <w:rsid w:val="00D443D9"/>
    <w:rsid w:val="00D66707"/>
    <w:rsid w:val="00D906CB"/>
    <w:rsid w:val="00D92216"/>
    <w:rsid w:val="00DB1309"/>
    <w:rsid w:val="00DB49BD"/>
    <w:rsid w:val="00DC4787"/>
    <w:rsid w:val="00DD3F61"/>
    <w:rsid w:val="00DE0C9C"/>
    <w:rsid w:val="00DE4DE0"/>
    <w:rsid w:val="00DF633B"/>
    <w:rsid w:val="00E14E41"/>
    <w:rsid w:val="00E1668E"/>
    <w:rsid w:val="00E254E1"/>
    <w:rsid w:val="00E260E9"/>
    <w:rsid w:val="00E35044"/>
    <w:rsid w:val="00E3551B"/>
    <w:rsid w:val="00E62045"/>
    <w:rsid w:val="00E64740"/>
    <w:rsid w:val="00E7045C"/>
    <w:rsid w:val="00EB0014"/>
    <w:rsid w:val="00EB1BB7"/>
    <w:rsid w:val="00EB44CF"/>
    <w:rsid w:val="00EB76F6"/>
    <w:rsid w:val="00EC40B4"/>
    <w:rsid w:val="00EF0092"/>
    <w:rsid w:val="00EF683C"/>
    <w:rsid w:val="00F004AB"/>
    <w:rsid w:val="00F1770E"/>
    <w:rsid w:val="00F41D16"/>
    <w:rsid w:val="00F53F25"/>
    <w:rsid w:val="00F54851"/>
    <w:rsid w:val="00F70B61"/>
    <w:rsid w:val="00F84BBE"/>
    <w:rsid w:val="00F84F5F"/>
    <w:rsid w:val="00FA308E"/>
    <w:rsid w:val="00FC64BD"/>
    <w:rsid w:val="00FC70BC"/>
    <w:rsid w:val="00FE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F438C"/>
  <w15:docId w15:val="{18B910BC-11C9-4AFC-B728-98590A21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45"/>
    <w:rPr>
      <w:sz w:val="24"/>
      <w:szCs w:val="24"/>
    </w:rPr>
  </w:style>
  <w:style w:type="paragraph" w:styleId="Heading1">
    <w:name w:val="heading 1"/>
    <w:basedOn w:val="Normal"/>
    <w:next w:val="Normal"/>
    <w:link w:val="Heading1Char"/>
    <w:qFormat/>
    <w:rsid w:val="00385F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54DB"/>
    <w:pPr>
      <w:keepNext/>
      <w:keepLines/>
      <w:spacing w:before="200" w:line="276"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B70"/>
    <w:pPr>
      <w:tabs>
        <w:tab w:val="center" w:pos="4680"/>
        <w:tab w:val="right" w:pos="9360"/>
      </w:tabs>
    </w:pPr>
  </w:style>
  <w:style w:type="character" w:customStyle="1" w:styleId="HeaderChar">
    <w:name w:val="Header Char"/>
    <w:link w:val="Header"/>
    <w:uiPriority w:val="99"/>
    <w:rsid w:val="00CA2B70"/>
    <w:rPr>
      <w:sz w:val="24"/>
      <w:szCs w:val="24"/>
    </w:rPr>
  </w:style>
  <w:style w:type="paragraph" w:styleId="Footer">
    <w:name w:val="footer"/>
    <w:basedOn w:val="Normal"/>
    <w:link w:val="FooterChar"/>
    <w:uiPriority w:val="99"/>
    <w:rsid w:val="00CA2B70"/>
    <w:pPr>
      <w:tabs>
        <w:tab w:val="center" w:pos="4680"/>
        <w:tab w:val="right" w:pos="9360"/>
      </w:tabs>
    </w:pPr>
  </w:style>
  <w:style w:type="character" w:customStyle="1" w:styleId="FooterChar">
    <w:name w:val="Footer Char"/>
    <w:link w:val="Footer"/>
    <w:uiPriority w:val="99"/>
    <w:rsid w:val="00CA2B70"/>
    <w:rPr>
      <w:sz w:val="24"/>
      <w:szCs w:val="24"/>
    </w:rPr>
  </w:style>
  <w:style w:type="paragraph" w:styleId="BalloonText">
    <w:name w:val="Balloon Text"/>
    <w:basedOn w:val="Normal"/>
    <w:link w:val="BalloonTextChar"/>
    <w:rsid w:val="00CA2B70"/>
    <w:rPr>
      <w:rFonts w:ascii="Tahoma" w:hAnsi="Tahoma"/>
      <w:sz w:val="16"/>
      <w:szCs w:val="16"/>
    </w:rPr>
  </w:style>
  <w:style w:type="character" w:customStyle="1" w:styleId="BalloonTextChar">
    <w:name w:val="Balloon Text Char"/>
    <w:link w:val="BalloonText"/>
    <w:rsid w:val="00CA2B70"/>
    <w:rPr>
      <w:rFonts w:ascii="Tahoma" w:hAnsi="Tahoma" w:cs="Tahoma"/>
      <w:sz w:val="16"/>
      <w:szCs w:val="16"/>
    </w:rPr>
  </w:style>
  <w:style w:type="character" w:customStyle="1" w:styleId="Heading2Char">
    <w:name w:val="Heading 2 Char"/>
    <w:link w:val="Heading2"/>
    <w:uiPriority w:val="9"/>
    <w:rsid w:val="000954DB"/>
    <w:rPr>
      <w:rFonts w:ascii="Cambria" w:eastAsia="MS Gothic" w:hAnsi="Cambria"/>
      <w:b/>
      <w:bCs/>
      <w:color w:val="4F81BD"/>
      <w:sz w:val="26"/>
      <w:szCs w:val="26"/>
    </w:rPr>
  </w:style>
  <w:style w:type="paragraph" w:customStyle="1" w:styleId="MediumGrid1-Accent21">
    <w:name w:val="Medium Grid 1 - Accent 21"/>
    <w:basedOn w:val="Normal"/>
    <w:uiPriority w:val="34"/>
    <w:qFormat/>
    <w:rsid w:val="000954DB"/>
    <w:pPr>
      <w:ind w:left="720"/>
      <w:contextualSpacing/>
    </w:pPr>
    <w:rPr>
      <w:rFonts w:eastAsia="Calibri"/>
    </w:rPr>
  </w:style>
  <w:style w:type="character" w:styleId="Hyperlink">
    <w:name w:val="Hyperlink"/>
    <w:unhideWhenUsed/>
    <w:rsid w:val="000954DB"/>
    <w:rPr>
      <w:color w:val="0000FF"/>
      <w:u w:val="single"/>
    </w:rPr>
  </w:style>
  <w:style w:type="paragraph" w:customStyle="1" w:styleId="MediumGrid21">
    <w:name w:val="Medium Grid 21"/>
    <w:uiPriority w:val="1"/>
    <w:qFormat/>
    <w:rsid w:val="000954DB"/>
    <w:rPr>
      <w:rFonts w:eastAsia="Calibri"/>
      <w:sz w:val="24"/>
      <w:szCs w:val="22"/>
    </w:rPr>
  </w:style>
  <w:style w:type="character" w:styleId="FollowedHyperlink">
    <w:name w:val="FollowedHyperlink"/>
    <w:rsid w:val="000954DB"/>
    <w:rPr>
      <w:color w:val="800080"/>
      <w:u w:val="single"/>
    </w:rPr>
  </w:style>
  <w:style w:type="character" w:styleId="CommentReference">
    <w:name w:val="annotation reference"/>
    <w:rsid w:val="00874D6F"/>
    <w:rPr>
      <w:sz w:val="18"/>
      <w:szCs w:val="18"/>
    </w:rPr>
  </w:style>
  <w:style w:type="paragraph" w:styleId="CommentText">
    <w:name w:val="annotation text"/>
    <w:basedOn w:val="Normal"/>
    <w:link w:val="CommentTextChar"/>
    <w:rsid w:val="00874D6F"/>
  </w:style>
  <w:style w:type="character" w:customStyle="1" w:styleId="CommentTextChar">
    <w:name w:val="Comment Text Char"/>
    <w:link w:val="CommentText"/>
    <w:rsid w:val="00874D6F"/>
    <w:rPr>
      <w:sz w:val="24"/>
      <w:szCs w:val="24"/>
    </w:rPr>
  </w:style>
  <w:style w:type="paragraph" w:styleId="CommentSubject">
    <w:name w:val="annotation subject"/>
    <w:basedOn w:val="CommentText"/>
    <w:next w:val="CommentText"/>
    <w:link w:val="CommentSubjectChar"/>
    <w:rsid w:val="00874D6F"/>
    <w:rPr>
      <w:b/>
      <w:bCs/>
    </w:rPr>
  </w:style>
  <w:style w:type="character" w:customStyle="1" w:styleId="CommentSubjectChar">
    <w:name w:val="Comment Subject Char"/>
    <w:link w:val="CommentSubject"/>
    <w:rsid w:val="00874D6F"/>
    <w:rPr>
      <w:b/>
      <w:bCs/>
      <w:sz w:val="24"/>
      <w:szCs w:val="24"/>
    </w:rPr>
  </w:style>
  <w:style w:type="character" w:customStyle="1" w:styleId="Heading1Char">
    <w:name w:val="Heading 1 Char"/>
    <w:link w:val="Heading1"/>
    <w:rsid w:val="00385F20"/>
    <w:rPr>
      <w:rFonts w:ascii="Cambria" w:eastAsia="Times New Roman" w:hAnsi="Cambria" w:cs="Times New Roman"/>
      <w:b/>
      <w:bCs/>
      <w:kern w:val="32"/>
      <w:sz w:val="32"/>
      <w:szCs w:val="32"/>
    </w:rPr>
  </w:style>
  <w:style w:type="paragraph" w:styleId="FootnoteText">
    <w:name w:val="footnote text"/>
    <w:basedOn w:val="Normal"/>
    <w:link w:val="FootnoteTextChar"/>
    <w:rsid w:val="00E64740"/>
    <w:rPr>
      <w:sz w:val="20"/>
      <w:szCs w:val="20"/>
    </w:rPr>
  </w:style>
  <w:style w:type="character" w:customStyle="1" w:styleId="FootnoteTextChar">
    <w:name w:val="Footnote Text Char"/>
    <w:basedOn w:val="DefaultParagraphFont"/>
    <w:link w:val="FootnoteText"/>
    <w:rsid w:val="00E64740"/>
  </w:style>
  <w:style w:type="character" w:styleId="FootnoteReference">
    <w:name w:val="footnote reference"/>
    <w:rsid w:val="00E64740"/>
    <w:rPr>
      <w:vertAlign w:val="superscript"/>
    </w:rPr>
  </w:style>
  <w:style w:type="paragraph" w:customStyle="1" w:styleId="ColorfulList-Accent11">
    <w:name w:val="Colorful List - Accent 11"/>
    <w:basedOn w:val="Normal"/>
    <w:uiPriority w:val="34"/>
    <w:qFormat/>
    <w:rsid w:val="001219CC"/>
    <w:pPr>
      <w:ind w:left="720"/>
      <w:contextualSpacing/>
    </w:pPr>
    <w:rPr>
      <w:rFonts w:eastAsia="Calibri"/>
    </w:rPr>
  </w:style>
  <w:style w:type="paragraph" w:styleId="ListParagraph">
    <w:name w:val="List Paragraph"/>
    <w:basedOn w:val="Normal"/>
    <w:uiPriority w:val="34"/>
    <w:qFormat/>
    <w:rsid w:val="004D7FB5"/>
    <w:pPr>
      <w:ind w:left="720"/>
      <w:contextualSpacing/>
    </w:pPr>
  </w:style>
  <w:style w:type="character" w:styleId="Emphasis">
    <w:name w:val="Emphasis"/>
    <w:basedOn w:val="DefaultParagraphFont"/>
    <w:uiPriority w:val="20"/>
    <w:qFormat/>
    <w:rsid w:val="00865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zimmerman@blc.edu" TargetMode="External"/><Relationship Id="rId13" Type="http://schemas.openxmlformats.org/officeDocument/2006/relationships/hyperlink" Target="https://www.blc.edu/cite-your-sour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yssa.inniger@blc.edu" TargetMode="External"/><Relationship Id="rId12" Type="http://schemas.openxmlformats.org/officeDocument/2006/relationships/hyperlink" Target="https://owl.english.purdue.edu/owl/resource/747/01/" TargetMode="External"/><Relationship Id="rId17" Type="http://schemas.openxmlformats.org/officeDocument/2006/relationships/hyperlink" Target="https://www.blc.edu/library" TargetMode="External"/><Relationship Id="rId2" Type="http://schemas.openxmlformats.org/officeDocument/2006/relationships/styles" Target="styles.xml"/><Relationship Id="rId16" Type="http://schemas.openxmlformats.org/officeDocument/2006/relationships/hyperlink" Target="http://libguides.blc.edu/content.php?pid=345792&amp;sid=2828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c.edu/academic-resource-center" TargetMode="External"/><Relationship Id="rId5" Type="http://schemas.openxmlformats.org/officeDocument/2006/relationships/footnotes" Target="footnotes.xml"/><Relationship Id="rId15" Type="http://schemas.openxmlformats.org/officeDocument/2006/relationships/hyperlink" Target="http://libguides.blc.edu/content.php?pid=345792&amp;sid=3973679" TargetMode="External"/><Relationship Id="rId10" Type="http://schemas.openxmlformats.org/officeDocument/2006/relationships/hyperlink" Target="http://www.blc.edu/writing-center-appoin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c.edu/library-services" TargetMode="External"/><Relationship Id="rId14" Type="http://schemas.openxmlformats.org/officeDocument/2006/relationships/hyperlink" Target="http://libguides.blc.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Revised Program Learning Outcomes</vt:lpstr>
    </vt:vector>
  </TitlesOfParts>
  <Company>Bethany Lutheran College</Company>
  <LinksUpToDate>false</LinksUpToDate>
  <CharactersWithSpaces>10012</CharactersWithSpaces>
  <SharedDoc>false</SharedDoc>
  <HLinks>
    <vt:vector size="48" baseType="variant">
      <vt:variant>
        <vt:i4>7209083</vt:i4>
      </vt:variant>
      <vt:variant>
        <vt:i4>15</vt:i4>
      </vt:variant>
      <vt:variant>
        <vt:i4>0</vt:i4>
      </vt:variant>
      <vt:variant>
        <vt:i4>5</vt:i4>
      </vt:variant>
      <vt:variant>
        <vt:lpwstr>http://www.blc.edu/academic-resource-center</vt:lpwstr>
      </vt:variant>
      <vt:variant>
        <vt:lpwstr/>
      </vt:variant>
      <vt:variant>
        <vt:i4>1572957</vt:i4>
      </vt:variant>
      <vt:variant>
        <vt:i4>12</vt:i4>
      </vt:variant>
      <vt:variant>
        <vt:i4>0</vt:i4>
      </vt:variant>
      <vt:variant>
        <vt:i4>5</vt:i4>
      </vt:variant>
      <vt:variant>
        <vt:lpwstr>http://www.blc.edu/academic-services</vt:lpwstr>
      </vt:variant>
      <vt:variant>
        <vt:lpwstr/>
      </vt:variant>
      <vt:variant>
        <vt:i4>393290</vt:i4>
      </vt:variant>
      <vt:variant>
        <vt:i4>9</vt:i4>
      </vt:variant>
      <vt:variant>
        <vt:i4>0</vt:i4>
      </vt:variant>
      <vt:variant>
        <vt:i4>5</vt:i4>
      </vt:variant>
      <vt:variant>
        <vt:lpwstr>https://www.blc.edu/library-services</vt:lpwstr>
      </vt:variant>
      <vt:variant>
        <vt:lpwstr/>
      </vt:variant>
      <vt:variant>
        <vt:i4>1245280</vt:i4>
      </vt:variant>
      <vt:variant>
        <vt:i4>6</vt:i4>
      </vt:variant>
      <vt:variant>
        <vt:i4>0</vt:i4>
      </vt:variant>
      <vt:variant>
        <vt:i4>5</vt:i4>
      </vt:variant>
      <vt:variant>
        <vt:lpwstr>mailto:Jessica.zimmerman@blc.edu</vt:lpwstr>
      </vt:variant>
      <vt:variant>
        <vt:lpwstr/>
      </vt:variant>
      <vt:variant>
        <vt:i4>2293826</vt:i4>
      </vt:variant>
      <vt:variant>
        <vt:i4>3</vt:i4>
      </vt:variant>
      <vt:variant>
        <vt:i4>0</vt:i4>
      </vt:variant>
      <vt:variant>
        <vt:i4>5</vt:i4>
      </vt:variant>
      <vt:variant>
        <vt:lpwstr>mailto:alyssa.inniger@blc.edu</vt:lpwstr>
      </vt:variant>
      <vt:variant>
        <vt:lpwstr/>
      </vt:variant>
      <vt:variant>
        <vt:i4>2883632</vt:i4>
      </vt:variant>
      <vt:variant>
        <vt:i4>0</vt:i4>
      </vt:variant>
      <vt:variant>
        <vt:i4>0</vt:i4>
      </vt:variant>
      <vt:variant>
        <vt:i4>5</vt:i4>
      </vt:variant>
      <vt:variant>
        <vt:lpwstr>http://www.blc.edu/library/</vt:lpwstr>
      </vt:variant>
      <vt:variant>
        <vt:lpwstr/>
      </vt:variant>
      <vt:variant>
        <vt:i4>1900566</vt:i4>
      </vt:variant>
      <vt:variant>
        <vt:i4>3</vt:i4>
      </vt:variant>
      <vt:variant>
        <vt:i4>0</vt:i4>
      </vt:variant>
      <vt:variant>
        <vt:i4>5</vt:i4>
      </vt:variant>
      <vt:variant>
        <vt:lpwstr>http://www.blc.edu/writing-center-appointment</vt:lpwstr>
      </vt:variant>
      <vt:variant>
        <vt:lpwstr/>
      </vt:variant>
      <vt:variant>
        <vt:i4>7209083</vt:i4>
      </vt:variant>
      <vt:variant>
        <vt:i4>0</vt:i4>
      </vt:variant>
      <vt:variant>
        <vt:i4>0</vt:i4>
      </vt:variant>
      <vt:variant>
        <vt:i4>5</vt:i4>
      </vt:variant>
      <vt:variant>
        <vt:lpwstr>http://www.blc.edu/academic-resource-center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Program Learning Outcomes</dc:title>
  <dc:creator>Lars Johnson</dc:creator>
  <cp:lastModifiedBy>Horneber, Elizabeth</cp:lastModifiedBy>
  <cp:revision>10</cp:revision>
  <cp:lastPrinted>2015-11-27T17:37:00Z</cp:lastPrinted>
  <dcterms:created xsi:type="dcterms:W3CDTF">2016-08-09T18:37:00Z</dcterms:created>
  <dcterms:modified xsi:type="dcterms:W3CDTF">2016-08-19T17:59:00Z</dcterms:modified>
</cp:coreProperties>
</file>