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771A" w14:textId="77777777" w:rsidR="00FF1B47" w:rsidRPr="00375B97" w:rsidRDefault="00FF1B47" w:rsidP="00FF1B47">
      <w:pPr>
        <w:spacing w:after="0"/>
        <w:jc w:val="center"/>
        <w:rPr>
          <w:rFonts w:ascii="Arial" w:hAnsi="Arial" w:cs="Arial"/>
          <w:b/>
        </w:rPr>
      </w:pPr>
      <w:r w:rsidRPr="00375B97">
        <w:rPr>
          <w:rFonts w:ascii="Arial" w:hAnsi="Arial" w:cs="Arial"/>
          <w:b/>
        </w:rPr>
        <w:t>Bethany Lutheran College</w:t>
      </w:r>
    </w:p>
    <w:p w14:paraId="6DC8D485" w14:textId="77777777" w:rsidR="00FF1B47" w:rsidRPr="00375B97" w:rsidRDefault="00FF1B47" w:rsidP="00FF1B47">
      <w:pPr>
        <w:spacing w:after="0"/>
        <w:jc w:val="center"/>
        <w:rPr>
          <w:rFonts w:ascii="Arial" w:hAnsi="Arial" w:cs="Arial"/>
          <w:b/>
        </w:rPr>
      </w:pPr>
      <w:r>
        <w:rPr>
          <w:rFonts w:ascii="Arial" w:hAnsi="Arial" w:cs="Arial"/>
          <w:b/>
        </w:rPr>
        <w:t>Community Health Nursing</w:t>
      </w:r>
    </w:p>
    <w:p w14:paraId="4C8DD55F" w14:textId="77777777" w:rsidR="00FF1B47" w:rsidRPr="00375B97" w:rsidRDefault="00FF1B47" w:rsidP="00FF1B47">
      <w:pPr>
        <w:spacing w:after="0"/>
        <w:jc w:val="center"/>
        <w:rPr>
          <w:rFonts w:ascii="Arial" w:hAnsi="Arial" w:cs="Arial"/>
          <w:b/>
        </w:rPr>
      </w:pPr>
      <w:r w:rsidRPr="00375B97">
        <w:rPr>
          <w:rFonts w:ascii="Arial" w:hAnsi="Arial" w:cs="Arial"/>
          <w:b/>
        </w:rPr>
        <w:t xml:space="preserve">NURS </w:t>
      </w:r>
      <w:r>
        <w:rPr>
          <w:rFonts w:ascii="Arial" w:hAnsi="Arial" w:cs="Arial"/>
          <w:b/>
        </w:rPr>
        <w:t>440</w:t>
      </w:r>
    </w:p>
    <w:p w14:paraId="783F7C71" w14:textId="77777777" w:rsidR="00FF1B47" w:rsidRDefault="00FF1B47" w:rsidP="00FF1B47">
      <w:pPr>
        <w:spacing w:after="0"/>
        <w:jc w:val="center"/>
        <w:rPr>
          <w:rFonts w:ascii="Arial" w:hAnsi="Arial" w:cs="Arial"/>
          <w:b/>
        </w:rPr>
      </w:pPr>
      <w:r>
        <w:rPr>
          <w:rFonts w:ascii="Arial" w:hAnsi="Arial" w:cs="Arial"/>
          <w:b/>
        </w:rPr>
        <w:t>Spring, 2024</w:t>
      </w:r>
    </w:p>
    <w:p w14:paraId="36960093" w14:textId="77777777" w:rsidR="00FF1B47" w:rsidRPr="00003198" w:rsidRDefault="00FF1B47" w:rsidP="00FF1B47">
      <w:pPr>
        <w:pStyle w:val="NormalWeb"/>
        <w:rPr>
          <w:rFonts w:ascii="Arial" w:hAnsi="Arial" w:cs="Arial"/>
          <w:sz w:val="20"/>
          <w:szCs w:val="20"/>
        </w:rPr>
      </w:pPr>
      <w:r w:rsidRPr="00003198">
        <w:rPr>
          <w:rFonts w:ascii="Arial" w:hAnsi="Arial" w:cs="Arial"/>
          <w:sz w:val="20"/>
          <w:szCs w:val="20"/>
        </w:rPr>
        <w:t xml:space="preserve">Luke 9: 11; 16-17 “And the people, when they knew </w:t>
      </w:r>
      <w:r w:rsidRPr="00003198">
        <w:rPr>
          <w:rStyle w:val="Emphasis"/>
          <w:rFonts w:ascii="Arial" w:hAnsi="Arial" w:cs="Arial"/>
          <w:sz w:val="20"/>
          <w:szCs w:val="20"/>
        </w:rPr>
        <w:t>it</w:t>
      </w:r>
      <w:r w:rsidRPr="00003198">
        <w:rPr>
          <w:rFonts w:ascii="Arial" w:hAnsi="Arial" w:cs="Arial"/>
          <w:sz w:val="20"/>
          <w:szCs w:val="20"/>
        </w:rPr>
        <w:t xml:space="preserve">, followed him: and he received them, and </w:t>
      </w:r>
      <w:proofErr w:type="spellStart"/>
      <w:r w:rsidRPr="00003198">
        <w:rPr>
          <w:rFonts w:ascii="Arial" w:hAnsi="Arial" w:cs="Arial"/>
          <w:sz w:val="20"/>
          <w:szCs w:val="20"/>
        </w:rPr>
        <w:t>spake</w:t>
      </w:r>
      <w:proofErr w:type="spellEnd"/>
      <w:r w:rsidRPr="00003198">
        <w:rPr>
          <w:rFonts w:ascii="Arial" w:hAnsi="Arial" w:cs="Arial"/>
          <w:sz w:val="20"/>
          <w:szCs w:val="20"/>
        </w:rPr>
        <w:t xml:space="preserve"> unto them of the kingdom of God, and healed them that had need of healing</w:t>
      </w:r>
      <w:proofErr w:type="gramStart"/>
      <w:r w:rsidRPr="00003198">
        <w:rPr>
          <w:rFonts w:ascii="Arial" w:hAnsi="Arial" w:cs="Arial"/>
          <w:sz w:val="20"/>
          <w:szCs w:val="20"/>
        </w:rPr>
        <w:t>….Then</w:t>
      </w:r>
      <w:proofErr w:type="gramEnd"/>
      <w:r w:rsidRPr="00003198">
        <w:rPr>
          <w:rFonts w:ascii="Arial" w:hAnsi="Arial" w:cs="Arial"/>
          <w:sz w:val="20"/>
          <w:szCs w:val="20"/>
        </w:rPr>
        <w:t xml:space="preserve"> he took the five loaves and the two fishes, and looking up to heaven, he blessed them, and brake, and gave to the disciples to set before the multitude. And they did eat, and were all filled: and there was taken up of fragments that remained to them twelve baskets.”</w:t>
      </w:r>
    </w:p>
    <w:p w14:paraId="33A0D541" w14:textId="77777777" w:rsidR="00FF1B47" w:rsidRDefault="00FF1B47" w:rsidP="00FF1B47">
      <w:pPr>
        <w:spacing w:after="0"/>
        <w:rPr>
          <w:rFonts w:ascii="Arial" w:hAnsi="Arial" w:cs="Arial"/>
        </w:rPr>
      </w:pPr>
      <w:r w:rsidRPr="00375B97">
        <w:rPr>
          <w:rFonts w:ascii="Arial" w:hAnsi="Arial" w:cs="Arial"/>
          <w:b/>
        </w:rPr>
        <w:t>Course Days/Time/Location</w:t>
      </w:r>
      <w:r>
        <w:rPr>
          <w:rFonts w:ascii="Arial" w:hAnsi="Arial" w:cs="Arial"/>
          <w:b/>
        </w:rPr>
        <w:t xml:space="preserve">   </w:t>
      </w:r>
      <w:r w:rsidRPr="00BC1C14">
        <w:rPr>
          <w:rFonts w:ascii="Arial" w:hAnsi="Arial" w:cs="Arial"/>
        </w:rPr>
        <w:t xml:space="preserve">Class: Mon </w:t>
      </w:r>
      <w:r>
        <w:rPr>
          <w:rFonts w:ascii="Arial" w:hAnsi="Arial" w:cs="Arial"/>
        </w:rPr>
        <w:t xml:space="preserve">0800-0950 in HH310; Wed 0800-0950 via Zoom         </w:t>
      </w:r>
      <w:r>
        <w:rPr>
          <w:rFonts w:ascii="Arial" w:hAnsi="Arial" w:cs="Arial"/>
        </w:rPr>
        <w:tab/>
      </w:r>
      <w:r>
        <w:rPr>
          <w:rFonts w:ascii="Arial" w:hAnsi="Arial" w:cs="Arial"/>
        </w:rPr>
        <w:tab/>
      </w:r>
      <w:r>
        <w:rPr>
          <w:rFonts w:ascii="Arial" w:hAnsi="Arial" w:cs="Arial"/>
        </w:rPr>
        <w:tab/>
      </w:r>
      <w:r>
        <w:rPr>
          <w:rFonts w:ascii="Arial" w:hAnsi="Arial" w:cs="Arial"/>
        </w:rPr>
        <w:tab/>
        <w:t>Clinical: Fri as assigned</w:t>
      </w:r>
      <w:r w:rsidRPr="00BC1C14">
        <w:rPr>
          <w:rFonts w:ascii="Arial" w:hAnsi="Arial" w:cs="Arial"/>
        </w:rPr>
        <w:t xml:space="preserve"> </w:t>
      </w:r>
    </w:p>
    <w:p w14:paraId="3C21EDE3" w14:textId="77777777" w:rsidR="00FF1B47" w:rsidRPr="00BC1C14" w:rsidRDefault="00FF1B47" w:rsidP="00FF1B4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Post Clinical Conference on select Mondays</w:t>
      </w:r>
    </w:p>
    <w:p w14:paraId="7CAFFE0B" w14:textId="77777777" w:rsidR="00FF1B47" w:rsidRPr="002F4481" w:rsidRDefault="00FF1B47" w:rsidP="00FF1B47">
      <w:pPr>
        <w:spacing w:after="0"/>
        <w:rPr>
          <w:rFonts w:ascii="Arial" w:hAnsi="Arial" w:cs="Arial"/>
        </w:rPr>
      </w:pPr>
      <w:r w:rsidRPr="00375B97">
        <w:rPr>
          <w:rFonts w:ascii="Arial" w:hAnsi="Arial" w:cs="Arial"/>
          <w:b/>
        </w:rPr>
        <w:t>Credit/Classroom Hours</w:t>
      </w:r>
      <w:r w:rsidRPr="00375B97">
        <w:rPr>
          <w:rFonts w:ascii="Arial" w:hAnsi="Arial" w:cs="Arial"/>
          <w:b/>
        </w:rPr>
        <w:tab/>
      </w:r>
      <w:r>
        <w:rPr>
          <w:rFonts w:ascii="Arial" w:hAnsi="Arial" w:cs="Arial"/>
        </w:rPr>
        <w:t>3 credits; 4</w:t>
      </w:r>
      <w:r w:rsidRPr="002F4481">
        <w:rPr>
          <w:rFonts w:ascii="Arial" w:hAnsi="Arial" w:cs="Arial"/>
        </w:rPr>
        <w:t xml:space="preserve"> classroom hours/</w:t>
      </w:r>
      <w:proofErr w:type="spellStart"/>
      <w:r w:rsidRPr="002F4481">
        <w:rPr>
          <w:rFonts w:ascii="Arial" w:hAnsi="Arial" w:cs="Arial"/>
        </w:rPr>
        <w:t>wk</w:t>
      </w:r>
      <w:proofErr w:type="spellEnd"/>
      <w:r>
        <w:rPr>
          <w:rFonts w:ascii="Arial" w:hAnsi="Arial" w:cs="Arial"/>
        </w:rPr>
        <w:t xml:space="preserve"> first half of semester</w:t>
      </w:r>
    </w:p>
    <w:p w14:paraId="06B1F15F" w14:textId="77777777" w:rsidR="00FF1B47" w:rsidRPr="002F4481" w:rsidRDefault="00FF1B47" w:rsidP="00FF1B47">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4</w:t>
      </w:r>
      <w:r w:rsidRPr="002F4481">
        <w:rPr>
          <w:rFonts w:ascii="Arial" w:hAnsi="Arial" w:cs="Arial"/>
        </w:rPr>
        <w:t>5 clinical hours/semester</w:t>
      </w:r>
      <w:r w:rsidRPr="002F4481">
        <w:rPr>
          <w:rFonts w:ascii="Arial" w:hAnsi="Arial" w:cs="Arial"/>
        </w:rPr>
        <w:tab/>
      </w:r>
    </w:p>
    <w:p w14:paraId="73858946" w14:textId="77777777" w:rsidR="00FF1B47" w:rsidRPr="00375B97" w:rsidRDefault="00FF1B47" w:rsidP="00FF1B47">
      <w:pPr>
        <w:ind w:left="4320"/>
        <w:rPr>
          <w:rFonts w:ascii="Arial" w:hAnsi="Arial" w:cs="Arial"/>
          <w:b/>
        </w:rPr>
      </w:pPr>
    </w:p>
    <w:p w14:paraId="64F0325F" w14:textId="77777777" w:rsidR="00FF1B47" w:rsidRPr="00436BBB" w:rsidRDefault="00FF1B47" w:rsidP="00FF1B47">
      <w:pPr>
        <w:rPr>
          <w:rFonts w:ascii="Arial" w:hAnsi="Arial" w:cs="Arial"/>
        </w:rPr>
      </w:pPr>
      <w:r w:rsidRPr="00F95D1C">
        <w:rPr>
          <w:rFonts w:ascii="Arial" w:hAnsi="Arial" w:cs="Arial"/>
          <w:b/>
        </w:rPr>
        <w:t>Course Faculty</w:t>
      </w:r>
      <w:r w:rsidRPr="00375B97">
        <w:rPr>
          <w:rFonts w:ascii="Arial" w:hAnsi="Arial" w:cs="Arial"/>
          <w:b/>
        </w:rPr>
        <w:tab/>
      </w:r>
      <w:r w:rsidRPr="00375B97">
        <w:rPr>
          <w:rFonts w:ascii="Arial" w:hAnsi="Arial" w:cs="Arial"/>
          <w:b/>
        </w:rPr>
        <w:tab/>
      </w:r>
      <w:r w:rsidRPr="00436BBB">
        <w:rPr>
          <w:rFonts w:ascii="Arial" w:hAnsi="Arial" w:cs="Arial"/>
        </w:rPr>
        <w:t>Name:</w:t>
      </w:r>
      <w:r w:rsidRPr="00436BBB">
        <w:rPr>
          <w:rFonts w:ascii="Arial" w:hAnsi="Arial" w:cs="Arial"/>
        </w:rPr>
        <w:tab/>
      </w:r>
      <w:r>
        <w:rPr>
          <w:rFonts w:ascii="Arial" w:hAnsi="Arial" w:cs="Arial"/>
        </w:rPr>
        <w:t>Kelly Holtz</w:t>
      </w:r>
      <w:r w:rsidRPr="00436BBB">
        <w:rPr>
          <w:rFonts w:ascii="Arial" w:hAnsi="Arial" w:cs="Arial"/>
        </w:rPr>
        <w:tab/>
      </w:r>
      <w:r w:rsidRPr="00436BBB">
        <w:rPr>
          <w:rFonts w:ascii="Arial" w:hAnsi="Arial" w:cs="Arial"/>
        </w:rPr>
        <w:tab/>
        <w:t xml:space="preserve">Office: Meyer Hall </w:t>
      </w:r>
      <w:r>
        <w:rPr>
          <w:rFonts w:ascii="Arial" w:hAnsi="Arial" w:cs="Arial"/>
        </w:rPr>
        <w:t>310</w:t>
      </w:r>
    </w:p>
    <w:p w14:paraId="6DC94EBC" w14:textId="77777777" w:rsidR="00FF1B47" w:rsidRDefault="00FF1B47" w:rsidP="00FF1B47">
      <w:pPr>
        <w:ind w:left="2160" w:firstLine="720"/>
        <w:rPr>
          <w:rFonts w:ascii="Arial" w:hAnsi="Arial" w:cs="Arial"/>
        </w:rPr>
      </w:pPr>
      <w:r w:rsidRPr="00436BBB">
        <w:rPr>
          <w:rFonts w:ascii="Arial" w:hAnsi="Arial" w:cs="Arial"/>
        </w:rPr>
        <w:t>Phone: 507-</w:t>
      </w:r>
      <w:r>
        <w:rPr>
          <w:rFonts w:ascii="Arial" w:hAnsi="Arial" w:cs="Arial"/>
        </w:rPr>
        <w:t>251-7391</w:t>
      </w:r>
      <w:r w:rsidRPr="00436BBB">
        <w:rPr>
          <w:rFonts w:ascii="Arial" w:hAnsi="Arial" w:cs="Arial"/>
        </w:rPr>
        <w:t xml:space="preserve">           </w:t>
      </w:r>
      <w:r w:rsidRPr="00436BBB">
        <w:rPr>
          <w:rFonts w:ascii="Arial" w:hAnsi="Arial" w:cs="Arial"/>
        </w:rPr>
        <w:tab/>
        <w:t xml:space="preserve">E-mail: </w:t>
      </w:r>
      <w:r>
        <w:rPr>
          <w:rFonts w:ascii="Arial" w:hAnsi="Arial" w:cs="Arial"/>
        </w:rPr>
        <w:t>kholtz@blc.edu</w:t>
      </w:r>
    </w:p>
    <w:p w14:paraId="5EDE7589" w14:textId="77777777" w:rsidR="00FF1B47" w:rsidRPr="00375B97" w:rsidRDefault="00FF1B47" w:rsidP="00FF1B47">
      <w:pPr>
        <w:rPr>
          <w:rFonts w:ascii="Arial" w:hAnsi="Arial" w:cs="Arial"/>
        </w:rPr>
      </w:pPr>
      <w:r>
        <w:rPr>
          <w:rFonts w:ascii="Arial" w:hAnsi="Arial" w:cs="Arial"/>
        </w:rPr>
        <w:tab/>
      </w:r>
      <w:r>
        <w:rPr>
          <w:rFonts w:ascii="Arial" w:hAnsi="Arial" w:cs="Arial"/>
        </w:rPr>
        <w:tab/>
        <w:t>Clinical coordinator: Deb Matzke-Lewis     cell: 507-380-7249</w:t>
      </w:r>
    </w:p>
    <w:p w14:paraId="174FF0B3" w14:textId="77777777" w:rsidR="00FF1B47" w:rsidRDefault="00FF1B47" w:rsidP="00FF1B47">
      <w:pPr>
        <w:spacing w:line="240" w:lineRule="auto"/>
        <w:rPr>
          <w:rFonts w:ascii="Arial" w:hAnsi="Arial" w:cs="Arial"/>
          <w:b/>
        </w:rPr>
      </w:pPr>
      <w:r w:rsidRPr="00375B97">
        <w:rPr>
          <w:rFonts w:ascii="Arial" w:hAnsi="Arial" w:cs="Arial"/>
          <w:b/>
        </w:rPr>
        <w:t>Course Description</w:t>
      </w:r>
    </w:p>
    <w:p w14:paraId="70D1B407" w14:textId="77777777" w:rsidR="00FF1B47" w:rsidRDefault="00FF1B47" w:rsidP="00FF1B47">
      <w:pPr>
        <w:spacing w:line="240" w:lineRule="auto"/>
        <w:rPr>
          <w:rFonts w:ascii="Arial" w:hAnsi="Arial" w:cs="Arial"/>
        </w:rPr>
      </w:pPr>
      <w:r>
        <w:rPr>
          <w:rFonts w:ascii="Arial" w:hAnsi="Arial" w:cs="Arial"/>
        </w:rPr>
        <w:t>This course studies community and public health nursing. Emphasis is on health promotion and maintenance of individuals, families, communities, and populations through application of the nursing process. Historical development and nursing theories of community health, epidemiology, health care policy, specific aggregate groups and health problems, vulnerable populations, and community health care settings will be discussed. Diverse roles of the community and public health nurse are examined.</w:t>
      </w:r>
      <w:r w:rsidRPr="007572A1">
        <w:rPr>
          <w:rFonts w:ascii="Arial" w:hAnsi="Arial" w:cs="Arial"/>
        </w:rPr>
        <w:t xml:space="preserve"> </w:t>
      </w:r>
      <w:r>
        <w:rPr>
          <w:rFonts w:ascii="Arial" w:hAnsi="Arial" w:cs="Arial"/>
        </w:rPr>
        <w:t xml:space="preserve">Clinical practicum experiences will occur in traditional and non-traditional community health care settings. </w:t>
      </w:r>
    </w:p>
    <w:p w14:paraId="37F468CE" w14:textId="77777777" w:rsidR="00FF1B47" w:rsidRDefault="00FF1B47" w:rsidP="00FF1B47">
      <w:pPr>
        <w:spacing w:after="0" w:line="240" w:lineRule="auto"/>
        <w:rPr>
          <w:rFonts w:ascii="Arial" w:hAnsi="Arial" w:cs="Arial"/>
        </w:rPr>
      </w:pPr>
      <w:r>
        <w:rPr>
          <w:rFonts w:ascii="Arial" w:hAnsi="Arial" w:cs="Arial"/>
        </w:rPr>
        <w:t>Health Continuum: Wellness-Physical, Behavioral; Acute Illness-Physical; Chronic Illness-Physical</w:t>
      </w:r>
      <w:r>
        <w:rPr>
          <w:rFonts w:ascii="Arial" w:hAnsi="Arial" w:cs="Arial"/>
        </w:rPr>
        <w:tab/>
      </w:r>
    </w:p>
    <w:p w14:paraId="36656ED8" w14:textId="77777777" w:rsidR="00FF1B47" w:rsidRDefault="00FF1B47" w:rsidP="00FF1B47">
      <w:pPr>
        <w:spacing w:line="240" w:lineRule="auto"/>
        <w:rPr>
          <w:rFonts w:ascii="Arial" w:hAnsi="Arial" w:cs="Arial"/>
        </w:rPr>
      </w:pPr>
      <w:r>
        <w:rPr>
          <w:rFonts w:ascii="Arial" w:hAnsi="Arial" w:cs="Arial"/>
        </w:rPr>
        <w:t>Lifespan: Adult, Child, Elderly</w:t>
      </w:r>
    </w:p>
    <w:p w14:paraId="6C5A1D4C" w14:textId="77777777" w:rsidR="00FF1B47" w:rsidRDefault="00FF1B47" w:rsidP="00FF1B47">
      <w:pPr>
        <w:spacing w:line="240" w:lineRule="auto"/>
        <w:rPr>
          <w:rFonts w:ascii="Arial" w:hAnsi="Arial" w:cs="Arial"/>
        </w:rPr>
      </w:pPr>
      <w:r w:rsidRPr="009471CD">
        <w:rPr>
          <w:rFonts w:ascii="Arial" w:hAnsi="Arial" w:cs="Arial"/>
        </w:rPr>
        <w:t xml:space="preserve">This course is required for the B.S. in Nursing. Only students </w:t>
      </w:r>
      <w:r>
        <w:rPr>
          <w:rFonts w:ascii="Arial" w:hAnsi="Arial" w:cs="Arial"/>
        </w:rPr>
        <w:t xml:space="preserve">progressing in </w:t>
      </w:r>
      <w:r w:rsidRPr="009471CD">
        <w:rPr>
          <w:rFonts w:ascii="Arial" w:hAnsi="Arial" w:cs="Arial"/>
        </w:rPr>
        <w:t>the nursing major may register for this course.</w:t>
      </w:r>
    </w:p>
    <w:p w14:paraId="5822DBBA" w14:textId="77777777" w:rsidR="00FF1B47" w:rsidRDefault="00FF1B47" w:rsidP="00FF1B47">
      <w:pPr>
        <w:rPr>
          <w:rFonts w:ascii="Arial" w:hAnsi="Arial" w:cs="Arial"/>
        </w:rPr>
      </w:pPr>
      <w:r>
        <w:rPr>
          <w:rFonts w:ascii="Arial" w:hAnsi="Arial" w:cs="Arial"/>
        </w:rPr>
        <w:t>This course provides the student with learning opportunities aligned with the following Bethany Lutheran College Institutional Objectives:</w:t>
      </w:r>
    </w:p>
    <w:p w14:paraId="4C5456CC" w14:textId="77777777" w:rsidR="00FF1B47" w:rsidRDefault="00FF1B47" w:rsidP="00FF1B47">
      <w:pPr>
        <w:rPr>
          <w:rFonts w:ascii="Arial" w:hAnsi="Arial" w:cs="Arial"/>
        </w:rPr>
      </w:pPr>
      <w:r>
        <w:rPr>
          <w:rFonts w:ascii="Arial" w:hAnsi="Arial" w:cs="Arial"/>
        </w:rPr>
        <w:t xml:space="preserve">1.  Recognize that the historic Christian faith professes that God the Holy Trinity is the source of all knowledge and truth, and that His wisdom is most clearly revealed in the life, death, and resurrection of Jesus Christ. </w:t>
      </w:r>
    </w:p>
    <w:p w14:paraId="5A929CFC" w14:textId="77777777" w:rsidR="00FF1B47" w:rsidRDefault="00FF1B47" w:rsidP="00FF1B47">
      <w:pPr>
        <w:rPr>
          <w:rFonts w:ascii="Arial" w:hAnsi="Arial" w:cs="Arial"/>
        </w:rPr>
      </w:pPr>
      <w:r>
        <w:rPr>
          <w:rFonts w:ascii="Arial" w:hAnsi="Arial" w:cs="Arial"/>
        </w:rPr>
        <w:t xml:space="preserve">2.  Demonstrate intellectual, creative, and problem-solving skills. </w:t>
      </w:r>
    </w:p>
    <w:p w14:paraId="459D5753" w14:textId="77777777" w:rsidR="00FF1B47" w:rsidRDefault="00FF1B47" w:rsidP="00FF1B47">
      <w:pPr>
        <w:rPr>
          <w:rFonts w:ascii="Arial" w:hAnsi="Arial" w:cs="Arial"/>
        </w:rPr>
      </w:pPr>
      <w:r>
        <w:rPr>
          <w:rFonts w:ascii="Arial" w:hAnsi="Arial" w:cs="Arial"/>
        </w:rPr>
        <w:t>3. Demonstrate an understanding of personal and public responsibility.</w:t>
      </w:r>
    </w:p>
    <w:p w14:paraId="402BD495" w14:textId="77777777" w:rsidR="00FF1B47" w:rsidRPr="00CA731A" w:rsidRDefault="00FF1B47" w:rsidP="00FF1B47">
      <w:pPr>
        <w:rPr>
          <w:rFonts w:ascii="Arial" w:hAnsi="Arial" w:cs="Arial"/>
        </w:rPr>
      </w:pPr>
      <w:r>
        <w:rPr>
          <w:rFonts w:ascii="Arial" w:hAnsi="Arial" w:cs="Arial"/>
        </w:rPr>
        <w:t xml:space="preserve">4.  Develop habits of thinking that apply to a fulfilling life of learning. </w:t>
      </w:r>
    </w:p>
    <w:p w14:paraId="6C873244" w14:textId="77777777" w:rsidR="00FF1B47" w:rsidRPr="00375B97" w:rsidRDefault="00FF1B47" w:rsidP="00FF1B47">
      <w:pPr>
        <w:spacing w:line="240" w:lineRule="auto"/>
        <w:rPr>
          <w:rFonts w:ascii="Arial" w:hAnsi="Arial" w:cs="Arial"/>
          <w:b/>
        </w:rPr>
      </w:pPr>
      <w:r w:rsidRPr="00375B97">
        <w:rPr>
          <w:rFonts w:ascii="Arial" w:hAnsi="Arial" w:cs="Arial"/>
          <w:b/>
        </w:rPr>
        <w:lastRenderedPageBreak/>
        <w:t>Prerequisites and Co-Requisites</w:t>
      </w:r>
    </w:p>
    <w:p w14:paraId="19A04840" w14:textId="77777777" w:rsidR="00FF1B47" w:rsidRDefault="00FF1B47" w:rsidP="00FF1B47">
      <w:pPr>
        <w:spacing w:after="0" w:line="240" w:lineRule="auto"/>
        <w:rPr>
          <w:rFonts w:ascii="Arial" w:hAnsi="Arial" w:cs="Arial"/>
        </w:rPr>
      </w:pPr>
      <w:r>
        <w:rPr>
          <w:rFonts w:ascii="Arial" w:hAnsi="Arial" w:cs="Arial"/>
        </w:rPr>
        <w:t>Successful completion of NURS301, NURS310, NURS320, NURS331, NURS340, NURS350, NURS360, NURS370, NURS400, NURS410, NURS420</w:t>
      </w:r>
    </w:p>
    <w:p w14:paraId="3500884E" w14:textId="77777777" w:rsidR="00FF1B47" w:rsidRDefault="00FF1B47" w:rsidP="00FF1B47">
      <w:pPr>
        <w:spacing w:after="0" w:line="240" w:lineRule="auto"/>
        <w:rPr>
          <w:rFonts w:ascii="Arial" w:hAnsi="Arial" w:cs="Arial"/>
        </w:rPr>
      </w:pPr>
      <w:r>
        <w:rPr>
          <w:rFonts w:ascii="Arial" w:hAnsi="Arial" w:cs="Arial"/>
        </w:rPr>
        <w:t>Concurrent registration in or successful completion of NURS430, NURS450, NURS460</w:t>
      </w:r>
    </w:p>
    <w:p w14:paraId="7079F5FE" w14:textId="77777777" w:rsidR="00FF1B47" w:rsidRPr="00375B97" w:rsidRDefault="00FF1B47" w:rsidP="00FF1B47">
      <w:pPr>
        <w:spacing w:after="0" w:line="240" w:lineRule="auto"/>
        <w:rPr>
          <w:rFonts w:ascii="Arial" w:hAnsi="Arial" w:cs="Arial"/>
        </w:rPr>
      </w:pPr>
    </w:p>
    <w:p w14:paraId="11DF136D" w14:textId="77777777" w:rsidR="00FF1B47" w:rsidRPr="00375B97" w:rsidRDefault="00FF1B47" w:rsidP="00FF1B47">
      <w:pPr>
        <w:spacing w:line="240" w:lineRule="auto"/>
        <w:rPr>
          <w:rFonts w:ascii="Arial" w:hAnsi="Arial" w:cs="Arial"/>
          <w:b/>
        </w:rPr>
      </w:pPr>
      <w:r w:rsidRPr="00375B97">
        <w:rPr>
          <w:rFonts w:ascii="Arial" w:hAnsi="Arial" w:cs="Arial"/>
          <w:b/>
        </w:rPr>
        <w:t>Textbooks and Course Materials</w:t>
      </w:r>
    </w:p>
    <w:p w14:paraId="35F903B5" w14:textId="77777777" w:rsidR="00FF1B47" w:rsidRPr="00877B0A" w:rsidRDefault="00FF1B47" w:rsidP="00FF1B47">
      <w:pPr>
        <w:spacing w:line="240" w:lineRule="auto"/>
        <w:rPr>
          <w:rFonts w:ascii="Arial" w:hAnsi="Arial" w:cs="Arial"/>
          <w:b/>
          <w:i/>
        </w:rPr>
      </w:pPr>
      <w:r w:rsidRPr="00877B0A">
        <w:rPr>
          <w:rFonts w:ascii="Arial" w:hAnsi="Arial" w:cs="Arial"/>
          <w:b/>
          <w:i/>
        </w:rPr>
        <w:t xml:space="preserve">Required </w:t>
      </w:r>
    </w:p>
    <w:p w14:paraId="2D0FF8B1" w14:textId="77777777" w:rsidR="00FF1B47" w:rsidRDefault="00FF1B47" w:rsidP="00FF1B47">
      <w:pPr>
        <w:spacing w:after="0" w:line="240" w:lineRule="auto"/>
        <w:rPr>
          <w:rFonts w:ascii="Arial" w:hAnsi="Arial" w:cs="Arial"/>
        </w:rPr>
      </w:pPr>
      <w:proofErr w:type="spellStart"/>
      <w:r>
        <w:rPr>
          <w:rFonts w:ascii="Arial" w:hAnsi="Arial" w:cs="Arial"/>
        </w:rPr>
        <w:t>Nies</w:t>
      </w:r>
      <w:proofErr w:type="spellEnd"/>
      <w:r>
        <w:rPr>
          <w:rFonts w:ascii="Arial" w:hAnsi="Arial" w:cs="Arial"/>
        </w:rPr>
        <w:t xml:space="preserve">, M.A. &amp; McEwan, M. (2024). </w:t>
      </w:r>
      <w:r w:rsidRPr="007572A1">
        <w:rPr>
          <w:rFonts w:ascii="Arial" w:hAnsi="Arial" w:cs="Arial"/>
          <w:i/>
        </w:rPr>
        <w:t>Community/Public health nursing: Promoting the health of populations</w:t>
      </w:r>
      <w:r>
        <w:rPr>
          <w:rFonts w:ascii="Arial" w:hAnsi="Arial" w:cs="Arial"/>
        </w:rPr>
        <w:t>. (8</w:t>
      </w:r>
      <w:r w:rsidRPr="00734E1F">
        <w:rPr>
          <w:rFonts w:ascii="Arial" w:hAnsi="Arial" w:cs="Arial"/>
          <w:vertAlign w:val="superscript"/>
        </w:rPr>
        <w:t>th</w:t>
      </w:r>
      <w:r>
        <w:rPr>
          <w:rFonts w:ascii="Arial" w:hAnsi="Arial" w:cs="Arial"/>
        </w:rPr>
        <w:t xml:space="preserve"> ed) Elsevier. (ISBN: 978-0-323-79531-9)</w:t>
      </w:r>
    </w:p>
    <w:p w14:paraId="58C47225" w14:textId="77777777" w:rsidR="00FF1B47" w:rsidRPr="00CF637E" w:rsidRDefault="00FF1B47" w:rsidP="00FF1B47">
      <w:pPr>
        <w:spacing w:after="0" w:line="240" w:lineRule="auto"/>
        <w:rPr>
          <w:rFonts w:ascii="Arial" w:hAnsi="Arial" w:cs="Arial"/>
        </w:rPr>
      </w:pPr>
    </w:p>
    <w:p w14:paraId="035BD91A" w14:textId="77777777" w:rsidR="00FF1B47" w:rsidRPr="00CF637E" w:rsidRDefault="00FF1B47" w:rsidP="00FF1B47">
      <w:pPr>
        <w:spacing w:after="0" w:line="240" w:lineRule="auto"/>
        <w:rPr>
          <w:rFonts w:ascii="Arial" w:hAnsi="Arial" w:cs="Arial"/>
        </w:rPr>
      </w:pPr>
      <w:r w:rsidRPr="00CF637E">
        <w:rPr>
          <w:rFonts w:ascii="Arial" w:hAnsi="Arial" w:cs="Arial"/>
        </w:rPr>
        <w:t xml:space="preserve">Ackley, B.J. &amp; </w:t>
      </w:r>
      <w:proofErr w:type="spellStart"/>
      <w:r w:rsidRPr="00CF637E">
        <w:rPr>
          <w:rFonts w:ascii="Arial" w:hAnsi="Arial" w:cs="Arial"/>
        </w:rPr>
        <w:t>Ladwig</w:t>
      </w:r>
      <w:proofErr w:type="spellEnd"/>
      <w:r w:rsidRPr="00CF637E">
        <w:rPr>
          <w:rFonts w:ascii="Arial" w:hAnsi="Arial" w:cs="Arial"/>
        </w:rPr>
        <w:t>, G.B. (202</w:t>
      </w:r>
      <w:r>
        <w:rPr>
          <w:rFonts w:ascii="Arial" w:hAnsi="Arial" w:cs="Arial"/>
        </w:rPr>
        <w:t>1</w:t>
      </w:r>
      <w:r w:rsidRPr="00CF637E">
        <w:rPr>
          <w:rFonts w:ascii="Arial" w:hAnsi="Arial" w:cs="Arial"/>
        </w:rPr>
        <w:t xml:space="preserve">). </w:t>
      </w:r>
      <w:r w:rsidRPr="00CF637E">
        <w:rPr>
          <w:rFonts w:ascii="Arial" w:hAnsi="Arial" w:cs="Arial"/>
          <w:i/>
        </w:rPr>
        <w:t xml:space="preserve">Nursing diagnosis handbook: An evidence-based guide to planning care </w:t>
      </w:r>
      <w:r w:rsidRPr="00CF637E">
        <w:rPr>
          <w:rFonts w:ascii="Arial" w:hAnsi="Arial" w:cs="Arial"/>
        </w:rPr>
        <w:t>(12</w:t>
      </w:r>
      <w:r w:rsidRPr="00CF637E">
        <w:rPr>
          <w:rFonts w:ascii="Arial" w:hAnsi="Arial" w:cs="Arial"/>
          <w:vertAlign w:val="superscript"/>
        </w:rPr>
        <w:t>th</w:t>
      </w:r>
      <w:r w:rsidRPr="00CF637E">
        <w:rPr>
          <w:rFonts w:ascii="Arial" w:hAnsi="Arial" w:cs="Arial"/>
        </w:rPr>
        <w:t xml:space="preserve"> ed</w:t>
      </w:r>
      <w:r>
        <w:rPr>
          <w:rFonts w:ascii="Arial" w:hAnsi="Arial" w:cs="Arial"/>
        </w:rPr>
        <w:t xml:space="preserve"> with revisions</w:t>
      </w:r>
      <w:r w:rsidRPr="00CF637E">
        <w:rPr>
          <w:rFonts w:ascii="Arial" w:hAnsi="Arial" w:cs="Arial"/>
        </w:rPr>
        <w:t>.). St. Louis, MO: Mosby/Elsevier. (ISBN: 978-0-323-</w:t>
      </w:r>
      <w:r>
        <w:rPr>
          <w:rFonts w:ascii="Arial" w:hAnsi="Arial" w:cs="Arial"/>
        </w:rPr>
        <w:t>879880</w:t>
      </w:r>
      <w:r w:rsidRPr="00CF637E">
        <w:rPr>
          <w:rFonts w:ascii="Arial" w:hAnsi="Arial" w:cs="Arial"/>
        </w:rPr>
        <w:t>)</w:t>
      </w:r>
    </w:p>
    <w:p w14:paraId="75A45DE2" w14:textId="77777777" w:rsidR="00FF1B47" w:rsidRPr="0016664D" w:rsidRDefault="00FF1B47" w:rsidP="00FF1B47">
      <w:pPr>
        <w:spacing w:after="0" w:line="240" w:lineRule="auto"/>
        <w:rPr>
          <w:rFonts w:ascii="Arial" w:hAnsi="Arial" w:cs="Arial"/>
          <w:highlight w:val="yellow"/>
        </w:rPr>
      </w:pPr>
    </w:p>
    <w:p w14:paraId="3DB2A415" w14:textId="77777777" w:rsidR="00FF1B47" w:rsidRPr="00CF637E" w:rsidRDefault="00FF1B47" w:rsidP="00FF1B47">
      <w:pPr>
        <w:spacing w:after="0" w:line="240" w:lineRule="auto"/>
        <w:rPr>
          <w:rFonts w:ascii="Arial" w:hAnsi="Arial" w:cs="Arial"/>
        </w:rPr>
      </w:pPr>
      <w:r w:rsidRPr="00CF637E">
        <w:rPr>
          <w:rFonts w:ascii="Arial" w:hAnsi="Arial" w:cs="Arial"/>
        </w:rPr>
        <w:t>Skidmore-Roth, L. (202</w:t>
      </w:r>
      <w:r>
        <w:rPr>
          <w:rFonts w:ascii="Arial" w:hAnsi="Arial" w:cs="Arial"/>
        </w:rPr>
        <w:t>3</w:t>
      </w:r>
      <w:r w:rsidRPr="00CF637E">
        <w:rPr>
          <w:rFonts w:ascii="Arial" w:hAnsi="Arial" w:cs="Arial"/>
        </w:rPr>
        <w:t>). Mosby’s drug guide for nursing students (1</w:t>
      </w:r>
      <w:r>
        <w:rPr>
          <w:rFonts w:ascii="Arial" w:hAnsi="Arial" w:cs="Arial"/>
        </w:rPr>
        <w:t>5</w:t>
      </w:r>
      <w:r w:rsidRPr="00CF637E">
        <w:rPr>
          <w:rFonts w:ascii="Arial" w:hAnsi="Arial" w:cs="Arial"/>
          <w:vertAlign w:val="superscript"/>
        </w:rPr>
        <w:t>th</w:t>
      </w:r>
      <w:r w:rsidRPr="00CF637E">
        <w:rPr>
          <w:rFonts w:ascii="Arial" w:hAnsi="Arial" w:cs="Arial"/>
        </w:rPr>
        <w:t xml:space="preserve"> ed.) Elsevier. (ISBN:  978-0-</w:t>
      </w:r>
      <w:r>
        <w:rPr>
          <w:rFonts w:ascii="Arial" w:hAnsi="Arial" w:cs="Arial"/>
        </w:rPr>
        <w:t>0443105937</w:t>
      </w:r>
      <w:r w:rsidRPr="00CF637E">
        <w:rPr>
          <w:rFonts w:ascii="Arial" w:hAnsi="Arial" w:cs="Arial"/>
        </w:rPr>
        <w:t xml:space="preserve">). </w:t>
      </w:r>
    </w:p>
    <w:p w14:paraId="094D9293" w14:textId="77777777" w:rsidR="00FF1B47" w:rsidRPr="00CF637E" w:rsidRDefault="00FF1B47" w:rsidP="00FF1B47">
      <w:pPr>
        <w:spacing w:after="0" w:line="240" w:lineRule="auto"/>
        <w:rPr>
          <w:rFonts w:ascii="Arial" w:hAnsi="Arial" w:cs="Arial"/>
        </w:rPr>
      </w:pPr>
    </w:p>
    <w:p w14:paraId="7FFCB5D0" w14:textId="77777777" w:rsidR="00FF1B47" w:rsidRPr="00CF637E" w:rsidRDefault="00FF1B47" w:rsidP="00FF1B47">
      <w:pPr>
        <w:spacing w:after="0" w:line="240" w:lineRule="auto"/>
        <w:rPr>
          <w:rFonts w:ascii="Arial" w:hAnsi="Arial" w:cs="Arial"/>
        </w:rPr>
      </w:pPr>
      <w:r>
        <w:rPr>
          <w:rFonts w:ascii="Arial" w:hAnsi="Arial" w:cs="Arial"/>
        </w:rPr>
        <w:t xml:space="preserve">Elsevier. (2023). </w:t>
      </w:r>
      <w:r w:rsidRPr="00CF637E">
        <w:rPr>
          <w:rFonts w:ascii="Arial" w:hAnsi="Arial" w:cs="Arial"/>
        </w:rPr>
        <w:t>Elsevier Adaptive Quizzing for Community/Public Health Nursing, 7</w:t>
      </w:r>
      <w:r w:rsidRPr="00CF637E">
        <w:rPr>
          <w:rFonts w:ascii="Arial" w:hAnsi="Arial" w:cs="Arial"/>
          <w:vertAlign w:val="superscript"/>
        </w:rPr>
        <w:t>th</w:t>
      </w:r>
      <w:r w:rsidRPr="00CF637E">
        <w:rPr>
          <w:rFonts w:ascii="Arial" w:hAnsi="Arial" w:cs="Arial"/>
        </w:rPr>
        <w:t xml:space="preserve"> edition</w:t>
      </w:r>
      <w:r>
        <w:rPr>
          <w:rFonts w:ascii="Arial" w:hAnsi="Arial" w:cs="Arial"/>
        </w:rPr>
        <w:t xml:space="preserve">. </w:t>
      </w:r>
      <w:r w:rsidR="00037D3C">
        <w:rPr>
          <w:rFonts w:ascii="Arial" w:hAnsi="Arial" w:cs="Arial"/>
        </w:rPr>
        <w:t xml:space="preserve">Course ID: </w:t>
      </w:r>
      <w:r w:rsidR="00037D3C" w:rsidRPr="00037D3C">
        <w:rPr>
          <w:rFonts w:ascii="Arial" w:hAnsi="Arial" w:cs="Arial"/>
        </w:rPr>
        <w:t>167934_straylor6_1001</w:t>
      </w:r>
    </w:p>
    <w:p w14:paraId="1CD7F768" w14:textId="77777777" w:rsidR="00FF1B47" w:rsidRPr="0016664D" w:rsidRDefault="00FF1B47" w:rsidP="00FF1B47">
      <w:pPr>
        <w:spacing w:after="0" w:line="240" w:lineRule="auto"/>
        <w:rPr>
          <w:rFonts w:ascii="Arial" w:hAnsi="Arial" w:cs="Arial"/>
          <w:highlight w:val="yellow"/>
        </w:rPr>
      </w:pPr>
    </w:p>
    <w:p w14:paraId="243B1A96" w14:textId="77777777" w:rsidR="00037D3C" w:rsidRDefault="00FF1B47" w:rsidP="00FF1B47">
      <w:pPr>
        <w:spacing w:after="0" w:line="240" w:lineRule="auto"/>
        <w:rPr>
          <w:rFonts w:ascii="Arial" w:hAnsi="Arial" w:cs="Arial"/>
        </w:rPr>
      </w:pPr>
      <w:r>
        <w:rPr>
          <w:rFonts w:ascii="Arial" w:hAnsi="Arial" w:cs="Arial"/>
        </w:rPr>
        <w:t>Elsevier. (202</w:t>
      </w:r>
      <w:r w:rsidR="00037D3C">
        <w:rPr>
          <w:rFonts w:ascii="Arial" w:hAnsi="Arial" w:cs="Arial"/>
        </w:rPr>
        <w:t>2</w:t>
      </w:r>
      <w:r>
        <w:rPr>
          <w:rFonts w:ascii="Arial" w:hAnsi="Arial" w:cs="Arial"/>
        </w:rPr>
        <w:t xml:space="preserve">). </w:t>
      </w:r>
      <w:r w:rsidRPr="00CF637E">
        <w:rPr>
          <w:rFonts w:ascii="Arial" w:hAnsi="Arial" w:cs="Arial"/>
        </w:rPr>
        <w:t xml:space="preserve">Elsevier Adaptive Quizzing for Pharmacology (Lilley version, 9th ed) </w:t>
      </w:r>
    </w:p>
    <w:p w14:paraId="0A77C31D" w14:textId="77777777" w:rsidR="00FF1B47" w:rsidRPr="008A4D3F" w:rsidRDefault="00FF1B47" w:rsidP="00FF1B47">
      <w:pPr>
        <w:spacing w:after="0" w:line="240" w:lineRule="auto"/>
        <w:rPr>
          <w:rFonts w:ascii="Arial" w:hAnsi="Arial" w:cs="Arial"/>
        </w:rPr>
      </w:pPr>
      <w:r w:rsidRPr="00CF637E">
        <w:rPr>
          <w:rFonts w:ascii="Arial" w:hAnsi="Arial" w:cs="Arial"/>
        </w:rPr>
        <w:t>Course</w:t>
      </w:r>
      <w:r w:rsidR="00037D3C">
        <w:rPr>
          <w:rFonts w:ascii="Arial" w:hAnsi="Arial" w:cs="Arial"/>
        </w:rPr>
        <w:t xml:space="preserve"> ID:</w:t>
      </w:r>
      <w:r w:rsidRPr="00CF637E">
        <w:rPr>
          <w:rFonts w:ascii="Arial" w:hAnsi="Arial" w:cs="Arial"/>
        </w:rPr>
        <w:t xml:space="preserve"> </w:t>
      </w:r>
      <w:r w:rsidR="00037D3C" w:rsidRPr="00037D3C">
        <w:rPr>
          <w:rFonts w:ascii="Arial" w:hAnsi="Arial" w:cs="Arial"/>
        </w:rPr>
        <w:t>165739_straylor6_1001</w:t>
      </w:r>
    </w:p>
    <w:p w14:paraId="2F84E21D" w14:textId="77777777" w:rsidR="00FF1B47" w:rsidRPr="0016664D" w:rsidRDefault="00FF1B47" w:rsidP="00FF1B47">
      <w:pPr>
        <w:spacing w:after="0" w:line="240" w:lineRule="auto"/>
        <w:rPr>
          <w:rFonts w:ascii="Arial" w:hAnsi="Arial" w:cs="Arial"/>
          <w:highlight w:val="yellow"/>
        </w:rPr>
      </w:pPr>
    </w:p>
    <w:p w14:paraId="17E33D51" w14:textId="77777777" w:rsidR="00037D3C" w:rsidRDefault="00FF1B47" w:rsidP="00FF1B47">
      <w:pPr>
        <w:spacing w:after="0" w:line="240" w:lineRule="auto"/>
        <w:rPr>
          <w:rFonts w:ascii="Arial" w:hAnsi="Arial" w:cs="Arial"/>
        </w:rPr>
      </w:pPr>
      <w:r w:rsidRPr="008A4D3F">
        <w:rPr>
          <w:rFonts w:ascii="Arial" w:hAnsi="Arial" w:cs="Arial"/>
        </w:rPr>
        <w:t>Elsevier. (202</w:t>
      </w:r>
      <w:r w:rsidR="00037D3C">
        <w:rPr>
          <w:rFonts w:ascii="Arial" w:hAnsi="Arial" w:cs="Arial"/>
        </w:rPr>
        <w:t>4</w:t>
      </w:r>
      <w:r w:rsidRPr="008A4D3F">
        <w:rPr>
          <w:rFonts w:ascii="Arial" w:hAnsi="Arial" w:cs="Arial"/>
        </w:rPr>
        <w:t>). Shadow Health: Community Health-Spring 202</w:t>
      </w:r>
      <w:r w:rsidR="00037D3C">
        <w:rPr>
          <w:rFonts w:ascii="Arial" w:hAnsi="Arial" w:cs="Arial"/>
        </w:rPr>
        <w:t>4</w:t>
      </w:r>
    </w:p>
    <w:p w14:paraId="03B40A8C" w14:textId="77777777" w:rsidR="00FF1B47" w:rsidRDefault="00FF1B47" w:rsidP="00FF1B47">
      <w:pPr>
        <w:spacing w:after="0" w:line="240" w:lineRule="auto"/>
        <w:rPr>
          <w:rFonts w:ascii="Arial" w:hAnsi="Arial" w:cs="Arial"/>
        </w:rPr>
      </w:pPr>
      <w:r w:rsidRPr="008A4D3F">
        <w:rPr>
          <w:rFonts w:ascii="Arial" w:hAnsi="Arial" w:cs="Arial"/>
        </w:rPr>
        <w:t xml:space="preserve">Course ID: </w:t>
      </w:r>
      <w:r w:rsidR="00037D3C" w:rsidRPr="00037D3C">
        <w:rPr>
          <w:rFonts w:ascii="Arial" w:hAnsi="Arial" w:cs="Arial"/>
        </w:rPr>
        <w:t>165717_straylor6_5003</w:t>
      </w:r>
    </w:p>
    <w:p w14:paraId="2D05403A" w14:textId="77777777" w:rsidR="00037D3C" w:rsidRDefault="00037D3C" w:rsidP="00FF1B47">
      <w:pPr>
        <w:spacing w:after="0" w:line="240" w:lineRule="auto"/>
        <w:rPr>
          <w:rFonts w:ascii="Arial" w:hAnsi="Arial" w:cs="Arial"/>
          <w:b/>
        </w:rPr>
      </w:pPr>
    </w:p>
    <w:p w14:paraId="3D7DC0B8" w14:textId="77777777" w:rsidR="00FF1B47" w:rsidRDefault="00FF1B47" w:rsidP="00FF1B47">
      <w:pPr>
        <w:spacing w:after="0" w:line="240" w:lineRule="auto"/>
        <w:rPr>
          <w:rFonts w:ascii="Arial" w:hAnsi="Arial" w:cs="Arial"/>
          <w:b/>
        </w:rPr>
      </w:pPr>
      <w:r>
        <w:rPr>
          <w:rFonts w:ascii="Arial" w:hAnsi="Arial" w:cs="Arial"/>
          <w:b/>
        </w:rPr>
        <w:t xml:space="preserve">Additional articles and reading material may be provided by the instructor during the term. Any supplemental reading material will be posted electronically within the </w:t>
      </w:r>
      <w:proofErr w:type="spellStart"/>
      <w:r>
        <w:rPr>
          <w:rFonts w:ascii="Arial" w:hAnsi="Arial" w:cs="Arial"/>
          <w:b/>
        </w:rPr>
        <w:t>myBLC</w:t>
      </w:r>
      <w:proofErr w:type="spellEnd"/>
      <w:r>
        <w:rPr>
          <w:rFonts w:ascii="Arial" w:hAnsi="Arial" w:cs="Arial"/>
          <w:b/>
        </w:rPr>
        <w:t xml:space="preserve"> course shell. </w:t>
      </w:r>
    </w:p>
    <w:p w14:paraId="1C572FE8" w14:textId="77777777" w:rsidR="00FF1B47" w:rsidRDefault="00FF1B47" w:rsidP="00FF1B47">
      <w:pPr>
        <w:spacing w:after="0" w:line="240" w:lineRule="auto"/>
        <w:rPr>
          <w:rFonts w:ascii="Arial" w:hAnsi="Arial" w:cs="Arial"/>
          <w:b/>
        </w:rPr>
      </w:pPr>
    </w:p>
    <w:p w14:paraId="57D5A1AF" w14:textId="77777777" w:rsidR="00FF1B47" w:rsidRPr="00375B97" w:rsidRDefault="00FF1B47" w:rsidP="00FF1B47">
      <w:pPr>
        <w:spacing w:line="240" w:lineRule="auto"/>
        <w:rPr>
          <w:rFonts w:ascii="Arial" w:hAnsi="Arial" w:cs="Arial"/>
          <w:b/>
        </w:rPr>
      </w:pPr>
      <w:r>
        <w:rPr>
          <w:rFonts w:ascii="Arial" w:hAnsi="Arial" w:cs="Arial"/>
          <w:b/>
        </w:rPr>
        <w:t>Course Objectives</w:t>
      </w:r>
    </w:p>
    <w:tbl>
      <w:tblPr>
        <w:tblStyle w:val="TableGrid"/>
        <w:tblW w:w="10255" w:type="dxa"/>
        <w:tblLayout w:type="fixed"/>
        <w:tblLook w:val="04A0" w:firstRow="1" w:lastRow="0" w:firstColumn="1" w:lastColumn="0" w:noHBand="0" w:noVBand="1"/>
      </w:tblPr>
      <w:tblGrid>
        <w:gridCol w:w="5755"/>
        <w:gridCol w:w="1260"/>
        <w:gridCol w:w="1350"/>
        <w:gridCol w:w="1890"/>
      </w:tblGrid>
      <w:tr w:rsidR="00FF1B47" w:rsidRPr="00375B97" w14:paraId="1C0BDBFB" w14:textId="77777777" w:rsidTr="00183A35">
        <w:tc>
          <w:tcPr>
            <w:tcW w:w="5755" w:type="dxa"/>
            <w:vAlign w:val="bottom"/>
          </w:tcPr>
          <w:p w14:paraId="39A89E93" w14:textId="77777777" w:rsidR="00FF1B47" w:rsidRPr="00A62A19" w:rsidRDefault="00FF1B47" w:rsidP="00183A35">
            <w:pPr>
              <w:jc w:val="center"/>
              <w:rPr>
                <w:rFonts w:ascii="Arial" w:hAnsi="Arial" w:cs="Arial"/>
                <w:b/>
                <w:sz w:val="20"/>
                <w:szCs w:val="20"/>
              </w:rPr>
            </w:pPr>
            <w:r>
              <w:rPr>
                <w:rFonts w:ascii="Arial" w:hAnsi="Arial" w:cs="Arial"/>
                <w:b/>
                <w:sz w:val="20"/>
                <w:szCs w:val="20"/>
              </w:rPr>
              <w:t>Upon completion of this course, t</w:t>
            </w:r>
            <w:r w:rsidRPr="00A62A19">
              <w:rPr>
                <w:rFonts w:ascii="Arial" w:hAnsi="Arial" w:cs="Arial"/>
                <w:b/>
                <w:sz w:val="20"/>
                <w:szCs w:val="20"/>
              </w:rPr>
              <w:t>he learner will:</w:t>
            </w:r>
          </w:p>
        </w:tc>
        <w:tc>
          <w:tcPr>
            <w:tcW w:w="1260" w:type="dxa"/>
            <w:vAlign w:val="bottom"/>
          </w:tcPr>
          <w:p w14:paraId="14D84BBD" w14:textId="77777777" w:rsidR="00FF1B47" w:rsidRPr="00A62A19" w:rsidRDefault="00FF1B47" w:rsidP="00183A35">
            <w:pPr>
              <w:jc w:val="center"/>
              <w:rPr>
                <w:rFonts w:ascii="Arial" w:hAnsi="Arial" w:cs="Arial"/>
                <w:b/>
                <w:sz w:val="20"/>
                <w:szCs w:val="20"/>
              </w:rPr>
            </w:pPr>
            <w:r w:rsidRPr="00A62A19">
              <w:rPr>
                <w:rFonts w:ascii="Arial" w:hAnsi="Arial" w:cs="Arial"/>
                <w:b/>
                <w:sz w:val="20"/>
                <w:szCs w:val="20"/>
              </w:rPr>
              <w:t>Student Learning Outcome</w:t>
            </w:r>
            <w:r>
              <w:rPr>
                <w:rFonts w:ascii="Arial" w:hAnsi="Arial" w:cs="Arial"/>
                <w:b/>
                <w:sz w:val="20"/>
                <w:szCs w:val="20"/>
              </w:rPr>
              <w:t>*</w:t>
            </w:r>
          </w:p>
        </w:tc>
        <w:tc>
          <w:tcPr>
            <w:tcW w:w="1350" w:type="dxa"/>
          </w:tcPr>
          <w:p w14:paraId="48DE5F6F" w14:textId="77777777" w:rsidR="00FF1B47" w:rsidRPr="00A62A19" w:rsidRDefault="00FF1B47" w:rsidP="00183A35">
            <w:pPr>
              <w:jc w:val="center"/>
              <w:rPr>
                <w:rFonts w:ascii="Arial" w:hAnsi="Arial" w:cs="Arial"/>
                <w:b/>
                <w:sz w:val="20"/>
                <w:szCs w:val="20"/>
              </w:rPr>
            </w:pPr>
            <w:r>
              <w:rPr>
                <w:rFonts w:ascii="Arial" w:hAnsi="Arial" w:cs="Arial"/>
                <w:b/>
                <w:sz w:val="20"/>
                <w:szCs w:val="20"/>
              </w:rPr>
              <w:t>CCNE Baccalaureate Essential</w:t>
            </w:r>
          </w:p>
        </w:tc>
        <w:tc>
          <w:tcPr>
            <w:tcW w:w="1890" w:type="dxa"/>
            <w:vAlign w:val="bottom"/>
          </w:tcPr>
          <w:p w14:paraId="160013FF" w14:textId="77777777" w:rsidR="00FF1B47" w:rsidRPr="00A62A19" w:rsidRDefault="00FF1B47" w:rsidP="00183A35">
            <w:pPr>
              <w:jc w:val="center"/>
              <w:rPr>
                <w:rFonts w:ascii="Arial" w:hAnsi="Arial" w:cs="Arial"/>
                <w:b/>
                <w:sz w:val="20"/>
                <w:szCs w:val="20"/>
              </w:rPr>
            </w:pPr>
            <w:r w:rsidRPr="00A62A19">
              <w:rPr>
                <w:rFonts w:ascii="Arial" w:hAnsi="Arial" w:cs="Arial"/>
                <w:b/>
                <w:sz w:val="20"/>
                <w:szCs w:val="20"/>
              </w:rPr>
              <w:t>Assessment Methods</w:t>
            </w:r>
          </w:p>
        </w:tc>
      </w:tr>
      <w:tr w:rsidR="00FF1B47" w:rsidRPr="00375B97" w14:paraId="027FBE4A" w14:textId="77777777" w:rsidTr="00183A35">
        <w:tc>
          <w:tcPr>
            <w:tcW w:w="5755" w:type="dxa"/>
          </w:tcPr>
          <w:p w14:paraId="0E02E475" w14:textId="77777777" w:rsidR="00FF1B47" w:rsidRPr="002A2629" w:rsidRDefault="00FF1B47" w:rsidP="00183A35">
            <w:pPr>
              <w:pStyle w:val="ListParagraph"/>
              <w:numPr>
                <w:ilvl w:val="0"/>
                <w:numId w:val="2"/>
              </w:numPr>
              <w:rPr>
                <w:rFonts w:ascii="Arial" w:hAnsi="Arial" w:cs="Arial"/>
                <w:sz w:val="20"/>
                <w:szCs w:val="20"/>
              </w:rPr>
            </w:pPr>
            <w:r w:rsidRPr="0075057C">
              <w:rPr>
                <w:rFonts w:ascii="Arial" w:hAnsi="Arial" w:cs="Arial"/>
                <w:sz w:val="20"/>
                <w:szCs w:val="20"/>
              </w:rPr>
              <w:t>Discuss the historical evolution of community/public health nursing.</w:t>
            </w:r>
          </w:p>
        </w:tc>
        <w:tc>
          <w:tcPr>
            <w:tcW w:w="1260" w:type="dxa"/>
          </w:tcPr>
          <w:p w14:paraId="20031FCB" w14:textId="77777777" w:rsidR="00FF1B47" w:rsidRPr="00A62A19" w:rsidRDefault="00FF1B47" w:rsidP="00183A35">
            <w:pPr>
              <w:rPr>
                <w:rFonts w:ascii="Arial" w:hAnsi="Arial" w:cs="Arial"/>
                <w:sz w:val="20"/>
                <w:szCs w:val="20"/>
              </w:rPr>
            </w:pPr>
            <w:r>
              <w:rPr>
                <w:rFonts w:ascii="Arial" w:hAnsi="Arial" w:cs="Arial"/>
                <w:sz w:val="20"/>
                <w:szCs w:val="20"/>
              </w:rPr>
              <w:t>1</w:t>
            </w:r>
          </w:p>
        </w:tc>
        <w:tc>
          <w:tcPr>
            <w:tcW w:w="1350" w:type="dxa"/>
          </w:tcPr>
          <w:p w14:paraId="32E76692" w14:textId="77777777" w:rsidR="00FF1B47" w:rsidRPr="00A62A19" w:rsidRDefault="00FF1B47" w:rsidP="00183A35">
            <w:pPr>
              <w:rPr>
                <w:rFonts w:ascii="Arial" w:hAnsi="Arial" w:cs="Arial"/>
                <w:sz w:val="20"/>
                <w:szCs w:val="20"/>
              </w:rPr>
            </w:pPr>
            <w:r>
              <w:rPr>
                <w:rFonts w:ascii="Arial" w:hAnsi="Arial" w:cs="Arial"/>
                <w:sz w:val="20"/>
                <w:szCs w:val="20"/>
              </w:rPr>
              <w:t>I</w:t>
            </w:r>
          </w:p>
        </w:tc>
        <w:tc>
          <w:tcPr>
            <w:tcW w:w="1890" w:type="dxa"/>
          </w:tcPr>
          <w:p w14:paraId="7256AEE0" w14:textId="77777777" w:rsidR="00FF1B47" w:rsidRPr="00A62A19" w:rsidRDefault="00FF1B47" w:rsidP="00183A35">
            <w:pPr>
              <w:rPr>
                <w:rFonts w:ascii="Arial" w:hAnsi="Arial" w:cs="Arial"/>
                <w:sz w:val="20"/>
                <w:szCs w:val="20"/>
              </w:rPr>
            </w:pPr>
            <w:r>
              <w:rPr>
                <w:rFonts w:ascii="Arial" w:hAnsi="Arial" w:cs="Arial"/>
                <w:sz w:val="20"/>
                <w:szCs w:val="20"/>
              </w:rPr>
              <w:t>In-class discussion, Exam</w:t>
            </w:r>
          </w:p>
        </w:tc>
      </w:tr>
      <w:tr w:rsidR="00FF1B47" w:rsidRPr="00375B97" w14:paraId="60A03E50" w14:textId="77777777" w:rsidTr="00183A35">
        <w:tc>
          <w:tcPr>
            <w:tcW w:w="5755" w:type="dxa"/>
          </w:tcPr>
          <w:p w14:paraId="79B3DA8C" w14:textId="77777777" w:rsidR="00FF1B47" w:rsidRPr="006507FA" w:rsidRDefault="00FF1B47" w:rsidP="00183A35">
            <w:pPr>
              <w:pStyle w:val="ListParagraph"/>
              <w:numPr>
                <w:ilvl w:val="0"/>
                <w:numId w:val="2"/>
              </w:numPr>
              <w:rPr>
                <w:rFonts w:ascii="Arial" w:hAnsi="Arial" w:cs="Arial"/>
                <w:sz w:val="20"/>
                <w:szCs w:val="20"/>
              </w:rPr>
            </w:pPr>
            <w:r>
              <w:rPr>
                <w:rFonts w:ascii="Arial" w:hAnsi="Arial" w:cs="Arial"/>
                <w:sz w:val="20"/>
                <w:szCs w:val="20"/>
              </w:rPr>
              <w:t>Critique and apply theoretical models of community health and behavior change.</w:t>
            </w:r>
          </w:p>
        </w:tc>
        <w:tc>
          <w:tcPr>
            <w:tcW w:w="1260" w:type="dxa"/>
          </w:tcPr>
          <w:p w14:paraId="03D41983" w14:textId="77777777" w:rsidR="00FF1B47" w:rsidRPr="00A62A19" w:rsidRDefault="00FF1B47" w:rsidP="00183A35">
            <w:pPr>
              <w:rPr>
                <w:rFonts w:ascii="Arial" w:hAnsi="Arial" w:cs="Arial"/>
                <w:sz w:val="20"/>
                <w:szCs w:val="20"/>
              </w:rPr>
            </w:pPr>
            <w:r>
              <w:rPr>
                <w:rFonts w:ascii="Arial" w:hAnsi="Arial" w:cs="Arial"/>
                <w:sz w:val="20"/>
                <w:szCs w:val="20"/>
              </w:rPr>
              <w:t>1</w:t>
            </w:r>
          </w:p>
        </w:tc>
        <w:tc>
          <w:tcPr>
            <w:tcW w:w="1350" w:type="dxa"/>
          </w:tcPr>
          <w:p w14:paraId="7AE36950" w14:textId="77777777" w:rsidR="00FF1B47" w:rsidRPr="00A62A19" w:rsidRDefault="00FF1B47" w:rsidP="00183A35">
            <w:pPr>
              <w:rPr>
                <w:rFonts w:ascii="Arial" w:hAnsi="Arial" w:cs="Arial"/>
                <w:sz w:val="20"/>
                <w:szCs w:val="20"/>
              </w:rPr>
            </w:pPr>
            <w:r>
              <w:rPr>
                <w:rFonts w:ascii="Arial" w:hAnsi="Arial" w:cs="Arial"/>
                <w:sz w:val="20"/>
                <w:szCs w:val="20"/>
              </w:rPr>
              <w:t>I</w:t>
            </w:r>
          </w:p>
        </w:tc>
        <w:tc>
          <w:tcPr>
            <w:tcW w:w="1890" w:type="dxa"/>
          </w:tcPr>
          <w:p w14:paraId="014C2125" w14:textId="77777777" w:rsidR="00FF1B47" w:rsidRPr="00691C87" w:rsidRDefault="00FF1B47" w:rsidP="00183A35">
            <w:pPr>
              <w:rPr>
                <w:rFonts w:ascii="Arial" w:hAnsi="Arial" w:cs="Arial"/>
                <w:sz w:val="20"/>
                <w:szCs w:val="20"/>
              </w:rPr>
            </w:pPr>
            <w:r>
              <w:rPr>
                <w:rFonts w:ascii="Arial" w:hAnsi="Arial" w:cs="Arial"/>
                <w:sz w:val="20"/>
                <w:szCs w:val="20"/>
              </w:rPr>
              <w:t>In-class discussion, Exam</w:t>
            </w:r>
          </w:p>
        </w:tc>
      </w:tr>
      <w:tr w:rsidR="00FF1B47" w:rsidRPr="00375B97" w14:paraId="10902F01" w14:textId="77777777" w:rsidTr="00183A35">
        <w:tc>
          <w:tcPr>
            <w:tcW w:w="5755" w:type="dxa"/>
          </w:tcPr>
          <w:p w14:paraId="7E8373E7" w14:textId="77777777" w:rsidR="00FF1B47" w:rsidRPr="006507FA" w:rsidRDefault="00FF1B47" w:rsidP="00183A35">
            <w:pPr>
              <w:pStyle w:val="ListParagraph"/>
              <w:numPr>
                <w:ilvl w:val="0"/>
                <w:numId w:val="2"/>
              </w:numPr>
              <w:rPr>
                <w:rFonts w:ascii="Arial" w:hAnsi="Arial" w:cs="Arial"/>
                <w:sz w:val="20"/>
                <w:szCs w:val="20"/>
              </w:rPr>
            </w:pPr>
            <w:r>
              <w:rPr>
                <w:rFonts w:ascii="Arial" w:hAnsi="Arial" w:cs="Arial"/>
                <w:sz w:val="20"/>
                <w:szCs w:val="20"/>
              </w:rPr>
              <w:t>Identify the roles and functions of the community/public health nurse in traditional and non-traditional health care settings.</w:t>
            </w:r>
          </w:p>
        </w:tc>
        <w:tc>
          <w:tcPr>
            <w:tcW w:w="1260" w:type="dxa"/>
          </w:tcPr>
          <w:p w14:paraId="14025F5B" w14:textId="77777777" w:rsidR="00FF1B47" w:rsidRPr="00A62A19" w:rsidRDefault="00FF1B47" w:rsidP="00183A35">
            <w:pPr>
              <w:rPr>
                <w:rFonts w:ascii="Arial" w:hAnsi="Arial" w:cs="Arial"/>
                <w:sz w:val="20"/>
                <w:szCs w:val="20"/>
              </w:rPr>
            </w:pPr>
            <w:r>
              <w:rPr>
                <w:rFonts w:ascii="Arial" w:hAnsi="Arial" w:cs="Arial"/>
                <w:sz w:val="20"/>
                <w:szCs w:val="20"/>
              </w:rPr>
              <w:t>1, 2</w:t>
            </w:r>
          </w:p>
        </w:tc>
        <w:tc>
          <w:tcPr>
            <w:tcW w:w="1350" w:type="dxa"/>
          </w:tcPr>
          <w:p w14:paraId="3A10D20B" w14:textId="77777777" w:rsidR="00FF1B47" w:rsidRPr="00A62A19" w:rsidRDefault="00FF1B47" w:rsidP="00183A35">
            <w:pPr>
              <w:rPr>
                <w:rFonts w:ascii="Arial" w:hAnsi="Arial" w:cs="Arial"/>
                <w:sz w:val="20"/>
                <w:szCs w:val="20"/>
              </w:rPr>
            </w:pPr>
            <w:r>
              <w:rPr>
                <w:rFonts w:ascii="Arial" w:hAnsi="Arial" w:cs="Arial"/>
                <w:sz w:val="20"/>
                <w:szCs w:val="20"/>
              </w:rPr>
              <w:t>I</w:t>
            </w:r>
          </w:p>
        </w:tc>
        <w:tc>
          <w:tcPr>
            <w:tcW w:w="1890" w:type="dxa"/>
          </w:tcPr>
          <w:p w14:paraId="3256BB60" w14:textId="77777777" w:rsidR="00FF1B47" w:rsidRDefault="00FF1B47" w:rsidP="00183A35">
            <w:pPr>
              <w:rPr>
                <w:rFonts w:ascii="Arial" w:hAnsi="Arial" w:cs="Arial"/>
                <w:sz w:val="20"/>
                <w:szCs w:val="20"/>
              </w:rPr>
            </w:pPr>
            <w:r w:rsidRPr="001475E4">
              <w:rPr>
                <w:rFonts w:ascii="Arial" w:hAnsi="Arial" w:cs="Arial"/>
                <w:sz w:val="20"/>
                <w:szCs w:val="20"/>
              </w:rPr>
              <w:t>Exam</w:t>
            </w:r>
          </w:p>
          <w:p w14:paraId="445F2160" w14:textId="77777777" w:rsidR="00FF1B47" w:rsidRPr="0035610D" w:rsidRDefault="00FF1B47" w:rsidP="00183A35">
            <w:pPr>
              <w:rPr>
                <w:rFonts w:ascii="Arial" w:hAnsi="Arial" w:cs="Arial"/>
                <w:sz w:val="20"/>
                <w:szCs w:val="20"/>
              </w:rPr>
            </w:pPr>
            <w:r>
              <w:rPr>
                <w:rFonts w:ascii="Arial" w:hAnsi="Arial" w:cs="Arial"/>
                <w:sz w:val="20"/>
                <w:szCs w:val="20"/>
              </w:rPr>
              <w:t>COVID-19 Policy Assignment, EAQ</w:t>
            </w:r>
          </w:p>
        </w:tc>
      </w:tr>
      <w:tr w:rsidR="00FF1B47" w:rsidRPr="00375B97" w14:paraId="08490508" w14:textId="77777777" w:rsidTr="00183A35">
        <w:tc>
          <w:tcPr>
            <w:tcW w:w="5755" w:type="dxa"/>
          </w:tcPr>
          <w:p w14:paraId="0667E5A6" w14:textId="77777777" w:rsidR="00FF1B47" w:rsidRPr="006507FA" w:rsidRDefault="00FF1B47" w:rsidP="00183A35">
            <w:pPr>
              <w:pStyle w:val="ListParagraph"/>
              <w:numPr>
                <w:ilvl w:val="0"/>
                <w:numId w:val="2"/>
              </w:numPr>
              <w:rPr>
                <w:rFonts w:ascii="Arial" w:hAnsi="Arial" w:cs="Arial"/>
                <w:sz w:val="20"/>
                <w:szCs w:val="20"/>
              </w:rPr>
            </w:pPr>
            <w:r w:rsidRPr="0092600E">
              <w:rPr>
                <w:rFonts w:ascii="Arial" w:hAnsi="Arial" w:cs="Arial"/>
                <w:sz w:val="20"/>
                <w:szCs w:val="20"/>
              </w:rPr>
              <w:t xml:space="preserve">Compare and contrast </w:t>
            </w:r>
            <w:r>
              <w:rPr>
                <w:rFonts w:ascii="Arial" w:hAnsi="Arial" w:cs="Arial"/>
                <w:sz w:val="20"/>
                <w:szCs w:val="20"/>
              </w:rPr>
              <w:t xml:space="preserve">community resources and </w:t>
            </w:r>
            <w:r w:rsidRPr="0092600E">
              <w:rPr>
                <w:rFonts w:ascii="Arial" w:hAnsi="Arial" w:cs="Arial"/>
                <w:sz w:val="20"/>
                <w:szCs w:val="20"/>
              </w:rPr>
              <w:t>health care delivery systems.</w:t>
            </w:r>
          </w:p>
        </w:tc>
        <w:tc>
          <w:tcPr>
            <w:tcW w:w="1260" w:type="dxa"/>
          </w:tcPr>
          <w:p w14:paraId="5AE1D231" w14:textId="77777777" w:rsidR="00FF1B47" w:rsidRDefault="00FF1B47" w:rsidP="00183A35">
            <w:pPr>
              <w:rPr>
                <w:rFonts w:ascii="Arial" w:hAnsi="Arial" w:cs="Arial"/>
                <w:sz w:val="20"/>
                <w:szCs w:val="20"/>
              </w:rPr>
            </w:pPr>
            <w:r>
              <w:rPr>
                <w:rFonts w:ascii="Arial" w:hAnsi="Arial" w:cs="Arial"/>
                <w:sz w:val="20"/>
                <w:szCs w:val="20"/>
              </w:rPr>
              <w:t>1</w:t>
            </w:r>
          </w:p>
        </w:tc>
        <w:tc>
          <w:tcPr>
            <w:tcW w:w="1350" w:type="dxa"/>
          </w:tcPr>
          <w:p w14:paraId="2449872E" w14:textId="77777777" w:rsidR="00FF1B47" w:rsidRDefault="00FF1B47" w:rsidP="00183A35">
            <w:pPr>
              <w:rPr>
                <w:rFonts w:ascii="Arial" w:hAnsi="Arial" w:cs="Arial"/>
                <w:sz w:val="20"/>
                <w:szCs w:val="20"/>
              </w:rPr>
            </w:pPr>
            <w:r>
              <w:rPr>
                <w:rFonts w:ascii="Arial" w:hAnsi="Arial" w:cs="Arial"/>
                <w:sz w:val="20"/>
                <w:szCs w:val="20"/>
              </w:rPr>
              <w:t>I</w:t>
            </w:r>
          </w:p>
        </w:tc>
        <w:tc>
          <w:tcPr>
            <w:tcW w:w="1890" w:type="dxa"/>
          </w:tcPr>
          <w:p w14:paraId="33D3C056" w14:textId="77777777" w:rsidR="00FF1B47" w:rsidRDefault="00FF1B47" w:rsidP="00183A35">
            <w:pPr>
              <w:rPr>
                <w:rFonts w:ascii="Arial" w:hAnsi="Arial" w:cs="Arial"/>
                <w:sz w:val="20"/>
                <w:szCs w:val="20"/>
              </w:rPr>
            </w:pPr>
            <w:r w:rsidRPr="001475E4">
              <w:rPr>
                <w:rFonts w:ascii="Arial" w:hAnsi="Arial" w:cs="Arial"/>
                <w:sz w:val="20"/>
                <w:szCs w:val="20"/>
              </w:rPr>
              <w:t>Exam</w:t>
            </w:r>
            <w:r>
              <w:rPr>
                <w:rFonts w:ascii="Arial" w:hAnsi="Arial" w:cs="Arial"/>
                <w:sz w:val="20"/>
                <w:szCs w:val="20"/>
              </w:rPr>
              <w:t>, Pre-Class Assignment #1,</w:t>
            </w:r>
          </w:p>
          <w:p w14:paraId="5D8667CD" w14:textId="77777777" w:rsidR="00FF1B47" w:rsidRPr="001D59B4" w:rsidRDefault="00FF1B47" w:rsidP="00183A35">
            <w:pPr>
              <w:rPr>
                <w:rFonts w:ascii="Arial" w:hAnsi="Arial" w:cs="Arial"/>
                <w:sz w:val="20"/>
                <w:szCs w:val="20"/>
              </w:rPr>
            </w:pPr>
            <w:r w:rsidRPr="0075057C">
              <w:rPr>
                <w:rFonts w:ascii="Arial" w:hAnsi="Arial" w:cs="Arial"/>
                <w:sz w:val="20"/>
                <w:szCs w:val="20"/>
              </w:rPr>
              <w:t>EAQs</w:t>
            </w:r>
          </w:p>
        </w:tc>
      </w:tr>
      <w:tr w:rsidR="00FF1B47" w:rsidRPr="00375B97" w14:paraId="28AE14F8" w14:textId="77777777" w:rsidTr="00183A35">
        <w:tc>
          <w:tcPr>
            <w:tcW w:w="5755" w:type="dxa"/>
          </w:tcPr>
          <w:p w14:paraId="7452CA69" w14:textId="77777777" w:rsidR="00FF1B47" w:rsidRPr="002A2629" w:rsidRDefault="00FF1B47" w:rsidP="00183A35">
            <w:pPr>
              <w:pStyle w:val="ListParagraph"/>
              <w:numPr>
                <w:ilvl w:val="0"/>
                <w:numId w:val="2"/>
              </w:numPr>
              <w:rPr>
                <w:rFonts w:ascii="Arial" w:hAnsi="Arial" w:cs="Arial"/>
                <w:sz w:val="20"/>
                <w:szCs w:val="20"/>
              </w:rPr>
            </w:pPr>
            <w:r w:rsidRPr="002A2629">
              <w:rPr>
                <w:rFonts w:ascii="Arial" w:hAnsi="Arial" w:cs="Arial"/>
                <w:sz w:val="20"/>
                <w:szCs w:val="20"/>
              </w:rPr>
              <w:t>Discuss</w:t>
            </w:r>
            <w:r>
              <w:rPr>
                <w:rFonts w:ascii="Arial" w:hAnsi="Arial" w:cs="Arial"/>
                <w:sz w:val="20"/>
                <w:szCs w:val="20"/>
              </w:rPr>
              <w:t xml:space="preserve"> policy and</w:t>
            </w:r>
            <w:r w:rsidRPr="002A2629">
              <w:rPr>
                <w:rFonts w:ascii="Arial" w:hAnsi="Arial" w:cs="Arial"/>
                <w:sz w:val="20"/>
                <w:szCs w:val="20"/>
              </w:rPr>
              <w:t xml:space="preserve"> ethical issues related to </w:t>
            </w:r>
            <w:r>
              <w:rPr>
                <w:rFonts w:ascii="Arial" w:hAnsi="Arial" w:cs="Arial"/>
                <w:sz w:val="20"/>
                <w:szCs w:val="20"/>
              </w:rPr>
              <w:t>community/public health nursing.</w:t>
            </w:r>
          </w:p>
        </w:tc>
        <w:tc>
          <w:tcPr>
            <w:tcW w:w="1260" w:type="dxa"/>
          </w:tcPr>
          <w:p w14:paraId="272C1B6D" w14:textId="77777777" w:rsidR="00FF1B47" w:rsidRPr="00A62A19" w:rsidRDefault="00FF1B47" w:rsidP="00183A35">
            <w:pPr>
              <w:rPr>
                <w:rFonts w:ascii="Arial" w:hAnsi="Arial" w:cs="Arial"/>
                <w:sz w:val="20"/>
                <w:szCs w:val="20"/>
              </w:rPr>
            </w:pPr>
            <w:r>
              <w:rPr>
                <w:rFonts w:ascii="Arial" w:hAnsi="Arial" w:cs="Arial"/>
                <w:sz w:val="20"/>
                <w:szCs w:val="20"/>
              </w:rPr>
              <w:t>14</w:t>
            </w:r>
          </w:p>
        </w:tc>
        <w:tc>
          <w:tcPr>
            <w:tcW w:w="1350" w:type="dxa"/>
          </w:tcPr>
          <w:p w14:paraId="6224F30C" w14:textId="77777777" w:rsidR="00FF1B47" w:rsidRPr="00A62A19" w:rsidRDefault="00FF1B47" w:rsidP="00183A35">
            <w:pPr>
              <w:rPr>
                <w:rFonts w:ascii="Arial" w:hAnsi="Arial" w:cs="Arial"/>
                <w:sz w:val="20"/>
                <w:szCs w:val="20"/>
              </w:rPr>
            </w:pPr>
            <w:r>
              <w:rPr>
                <w:rFonts w:ascii="Arial" w:hAnsi="Arial" w:cs="Arial"/>
                <w:sz w:val="20"/>
                <w:szCs w:val="20"/>
              </w:rPr>
              <w:t>VIII</w:t>
            </w:r>
          </w:p>
        </w:tc>
        <w:tc>
          <w:tcPr>
            <w:tcW w:w="1890" w:type="dxa"/>
          </w:tcPr>
          <w:p w14:paraId="3E8CF404" w14:textId="77777777" w:rsidR="00FF1B47" w:rsidRDefault="00FF1B47" w:rsidP="00183A35">
            <w:pPr>
              <w:rPr>
                <w:rFonts w:ascii="Arial" w:hAnsi="Arial" w:cs="Arial"/>
                <w:sz w:val="20"/>
                <w:szCs w:val="20"/>
              </w:rPr>
            </w:pPr>
            <w:r>
              <w:rPr>
                <w:rFonts w:ascii="Arial" w:hAnsi="Arial" w:cs="Arial"/>
                <w:sz w:val="20"/>
                <w:szCs w:val="20"/>
              </w:rPr>
              <w:t xml:space="preserve">In-class discussion, </w:t>
            </w:r>
          </w:p>
          <w:p w14:paraId="407A236E" w14:textId="77777777" w:rsidR="00FF1B47" w:rsidRPr="001D59B4" w:rsidRDefault="00FF1B47" w:rsidP="00183A35">
            <w:pPr>
              <w:rPr>
                <w:rFonts w:ascii="Arial" w:hAnsi="Arial" w:cs="Arial"/>
                <w:sz w:val="20"/>
                <w:szCs w:val="20"/>
              </w:rPr>
            </w:pPr>
            <w:r>
              <w:rPr>
                <w:rFonts w:ascii="Arial" w:hAnsi="Arial" w:cs="Arial"/>
                <w:sz w:val="20"/>
                <w:szCs w:val="20"/>
              </w:rPr>
              <w:t>Exam, Pre-Class Assignment #2</w:t>
            </w:r>
          </w:p>
        </w:tc>
      </w:tr>
      <w:tr w:rsidR="00FF1B47" w:rsidRPr="00375B97" w14:paraId="798FA919" w14:textId="77777777" w:rsidTr="00183A35">
        <w:tc>
          <w:tcPr>
            <w:tcW w:w="5755" w:type="dxa"/>
          </w:tcPr>
          <w:p w14:paraId="3967380C" w14:textId="77777777" w:rsidR="00FF1B47" w:rsidRPr="002A2629" w:rsidRDefault="00FF1B47" w:rsidP="00183A35">
            <w:pPr>
              <w:pStyle w:val="ListParagraph"/>
              <w:numPr>
                <w:ilvl w:val="0"/>
                <w:numId w:val="2"/>
              </w:numPr>
              <w:rPr>
                <w:rFonts w:ascii="Arial" w:hAnsi="Arial" w:cs="Arial"/>
                <w:sz w:val="20"/>
                <w:szCs w:val="20"/>
              </w:rPr>
            </w:pPr>
            <w:r w:rsidRPr="002A2629">
              <w:rPr>
                <w:rFonts w:ascii="Arial" w:hAnsi="Arial" w:cs="Arial"/>
                <w:sz w:val="20"/>
                <w:szCs w:val="20"/>
              </w:rPr>
              <w:lastRenderedPageBreak/>
              <w:t xml:space="preserve">Examine global, cultural, </w:t>
            </w:r>
            <w:r>
              <w:rPr>
                <w:rFonts w:ascii="Arial" w:hAnsi="Arial" w:cs="Arial"/>
                <w:sz w:val="20"/>
                <w:szCs w:val="20"/>
              </w:rPr>
              <w:t xml:space="preserve">socioeconomic, environmental, </w:t>
            </w:r>
            <w:r w:rsidRPr="002A2629">
              <w:rPr>
                <w:rFonts w:ascii="Arial" w:hAnsi="Arial" w:cs="Arial"/>
                <w:sz w:val="20"/>
                <w:szCs w:val="20"/>
              </w:rPr>
              <w:t xml:space="preserve">and </w:t>
            </w:r>
            <w:r>
              <w:rPr>
                <w:rFonts w:ascii="Arial" w:hAnsi="Arial" w:cs="Arial"/>
                <w:sz w:val="20"/>
                <w:szCs w:val="20"/>
              </w:rPr>
              <w:t xml:space="preserve">educational </w:t>
            </w:r>
            <w:r w:rsidRPr="002A2629">
              <w:rPr>
                <w:rFonts w:ascii="Arial" w:hAnsi="Arial" w:cs="Arial"/>
                <w:sz w:val="20"/>
                <w:szCs w:val="20"/>
              </w:rPr>
              <w:t xml:space="preserve">factors that impact </w:t>
            </w:r>
            <w:r>
              <w:rPr>
                <w:rFonts w:ascii="Arial" w:hAnsi="Arial" w:cs="Arial"/>
                <w:sz w:val="20"/>
                <w:szCs w:val="20"/>
              </w:rPr>
              <w:t>the health and wellness of communities.</w:t>
            </w:r>
          </w:p>
        </w:tc>
        <w:tc>
          <w:tcPr>
            <w:tcW w:w="1260" w:type="dxa"/>
          </w:tcPr>
          <w:p w14:paraId="47DE08EA" w14:textId="77777777" w:rsidR="00FF1B47" w:rsidRPr="00A62A19" w:rsidRDefault="00FF1B47" w:rsidP="00183A35">
            <w:pPr>
              <w:rPr>
                <w:rFonts w:ascii="Arial" w:hAnsi="Arial" w:cs="Arial"/>
                <w:sz w:val="20"/>
                <w:szCs w:val="20"/>
              </w:rPr>
            </w:pPr>
            <w:r>
              <w:rPr>
                <w:rFonts w:ascii="Arial" w:hAnsi="Arial" w:cs="Arial"/>
                <w:sz w:val="20"/>
                <w:szCs w:val="20"/>
              </w:rPr>
              <w:t>8, 11, 12</w:t>
            </w:r>
          </w:p>
        </w:tc>
        <w:tc>
          <w:tcPr>
            <w:tcW w:w="1350" w:type="dxa"/>
          </w:tcPr>
          <w:p w14:paraId="2C08C9B5" w14:textId="77777777" w:rsidR="00FF1B47" w:rsidRPr="00A62A19" w:rsidRDefault="00FF1B47" w:rsidP="00183A35">
            <w:pPr>
              <w:rPr>
                <w:rFonts w:ascii="Arial" w:hAnsi="Arial" w:cs="Arial"/>
                <w:sz w:val="20"/>
                <w:szCs w:val="20"/>
              </w:rPr>
            </w:pPr>
            <w:r>
              <w:rPr>
                <w:rFonts w:ascii="Arial" w:hAnsi="Arial" w:cs="Arial"/>
                <w:sz w:val="20"/>
                <w:szCs w:val="20"/>
              </w:rPr>
              <w:t>V, VII</w:t>
            </w:r>
          </w:p>
        </w:tc>
        <w:tc>
          <w:tcPr>
            <w:tcW w:w="1890" w:type="dxa"/>
          </w:tcPr>
          <w:p w14:paraId="682EF048" w14:textId="77777777" w:rsidR="00FF1B47" w:rsidRDefault="00FF1B47" w:rsidP="00183A35">
            <w:pPr>
              <w:rPr>
                <w:rFonts w:ascii="Arial" w:hAnsi="Arial" w:cs="Arial"/>
                <w:sz w:val="20"/>
                <w:szCs w:val="20"/>
              </w:rPr>
            </w:pPr>
            <w:r w:rsidRPr="007158B8">
              <w:rPr>
                <w:rFonts w:ascii="Arial" w:hAnsi="Arial" w:cs="Arial"/>
                <w:sz w:val="20"/>
                <w:szCs w:val="20"/>
              </w:rPr>
              <w:t xml:space="preserve">Health </w:t>
            </w:r>
            <w:r>
              <w:rPr>
                <w:rFonts w:ascii="Arial" w:hAnsi="Arial" w:cs="Arial"/>
                <w:sz w:val="20"/>
                <w:szCs w:val="20"/>
              </w:rPr>
              <w:t>Resource Guide, In-class discussion, Exam,</w:t>
            </w:r>
          </w:p>
          <w:p w14:paraId="6BC4D797" w14:textId="77777777" w:rsidR="00FF1B47" w:rsidRPr="009D182E" w:rsidRDefault="00FF1B47" w:rsidP="00183A35">
            <w:pPr>
              <w:rPr>
                <w:rFonts w:ascii="Arial" w:hAnsi="Arial" w:cs="Arial"/>
                <w:sz w:val="20"/>
                <w:szCs w:val="20"/>
              </w:rPr>
            </w:pPr>
            <w:r w:rsidRPr="00CC71B7">
              <w:rPr>
                <w:rFonts w:ascii="Arial" w:hAnsi="Arial" w:cs="Arial"/>
                <w:sz w:val="20"/>
                <w:szCs w:val="20"/>
              </w:rPr>
              <w:t>EAQs</w:t>
            </w:r>
          </w:p>
        </w:tc>
      </w:tr>
      <w:tr w:rsidR="00FF1B47" w:rsidRPr="00375B97" w14:paraId="6F5F0BD0" w14:textId="77777777" w:rsidTr="00183A35">
        <w:tc>
          <w:tcPr>
            <w:tcW w:w="5755" w:type="dxa"/>
          </w:tcPr>
          <w:p w14:paraId="17571DFE" w14:textId="77777777" w:rsidR="00FF1B47" w:rsidRPr="002A2629" w:rsidRDefault="00FF1B47" w:rsidP="00183A35">
            <w:pPr>
              <w:pStyle w:val="ListParagraph"/>
              <w:numPr>
                <w:ilvl w:val="0"/>
                <w:numId w:val="2"/>
              </w:numPr>
              <w:rPr>
                <w:rFonts w:ascii="Arial" w:hAnsi="Arial" w:cs="Arial"/>
                <w:sz w:val="20"/>
                <w:szCs w:val="20"/>
              </w:rPr>
            </w:pPr>
            <w:r w:rsidRPr="002A2629">
              <w:rPr>
                <w:rFonts w:ascii="Arial" w:hAnsi="Arial" w:cs="Arial"/>
                <w:sz w:val="20"/>
                <w:szCs w:val="20"/>
              </w:rPr>
              <w:t xml:space="preserve">Report relevant, recent research findings related to the </w:t>
            </w:r>
            <w:r>
              <w:rPr>
                <w:rFonts w:ascii="Arial" w:hAnsi="Arial" w:cs="Arial"/>
                <w:sz w:val="20"/>
                <w:szCs w:val="20"/>
              </w:rPr>
              <w:t>health promotion and maintenance of aggregates and communities.</w:t>
            </w:r>
          </w:p>
        </w:tc>
        <w:tc>
          <w:tcPr>
            <w:tcW w:w="1260" w:type="dxa"/>
          </w:tcPr>
          <w:p w14:paraId="04266122" w14:textId="77777777" w:rsidR="00FF1B47" w:rsidRPr="00A62A19" w:rsidRDefault="00FF1B47" w:rsidP="00183A35">
            <w:pPr>
              <w:rPr>
                <w:rFonts w:ascii="Arial" w:hAnsi="Arial" w:cs="Arial"/>
                <w:sz w:val="20"/>
                <w:szCs w:val="20"/>
              </w:rPr>
            </w:pPr>
            <w:r>
              <w:rPr>
                <w:rFonts w:ascii="Arial" w:hAnsi="Arial" w:cs="Arial"/>
                <w:sz w:val="20"/>
                <w:szCs w:val="20"/>
              </w:rPr>
              <w:t>5, 6</w:t>
            </w:r>
          </w:p>
        </w:tc>
        <w:tc>
          <w:tcPr>
            <w:tcW w:w="1350" w:type="dxa"/>
          </w:tcPr>
          <w:p w14:paraId="4F69103F" w14:textId="77777777" w:rsidR="00FF1B47" w:rsidRPr="00A62A19" w:rsidRDefault="00FF1B47" w:rsidP="00183A35">
            <w:pPr>
              <w:rPr>
                <w:rFonts w:ascii="Arial" w:hAnsi="Arial" w:cs="Arial"/>
                <w:sz w:val="20"/>
                <w:szCs w:val="20"/>
              </w:rPr>
            </w:pPr>
            <w:r>
              <w:rPr>
                <w:rFonts w:ascii="Arial" w:hAnsi="Arial" w:cs="Arial"/>
                <w:sz w:val="20"/>
                <w:szCs w:val="20"/>
              </w:rPr>
              <w:t>III</w:t>
            </w:r>
          </w:p>
        </w:tc>
        <w:tc>
          <w:tcPr>
            <w:tcW w:w="1890" w:type="dxa"/>
          </w:tcPr>
          <w:p w14:paraId="0CA111E3" w14:textId="77777777" w:rsidR="00FF1B47" w:rsidRDefault="00FF1B47" w:rsidP="00183A35">
            <w:pPr>
              <w:rPr>
                <w:rFonts w:ascii="Arial" w:hAnsi="Arial" w:cs="Arial"/>
                <w:sz w:val="20"/>
                <w:szCs w:val="20"/>
              </w:rPr>
            </w:pPr>
            <w:r>
              <w:rPr>
                <w:rFonts w:ascii="Arial" w:hAnsi="Arial" w:cs="Arial"/>
                <w:sz w:val="20"/>
                <w:szCs w:val="20"/>
              </w:rPr>
              <w:t>In-class d</w:t>
            </w:r>
            <w:r w:rsidRPr="009D1DF4">
              <w:rPr>
                <w:rFonts w:ascii="Arial" w:hAnsi="Arial" w:cs="Arial"/>
                <w:sz w:val="20"/>
                <w:szCs w:val="20"/>
              </w:rPr>
              <w:t>iscussion</w:t>
            </w:r>
            <w:r>
              <w:rPr>
                <w:rFonts w:ascii="Arial" w:hAnsi="Arial" w:cs="Arial"/>
                <w:sz w:val="20"/>
                <w:szCs w:val="20"/>
              </w:rPr>
              <w:t xml:space="preserve">, </w:t>
            </w:r>
          </w:p>
          <w:p w14:paraId="1A37F281" w14:textId="77777777" w:rsidR="00FF1B47" w:rsidRPr="009D1DF4" w:rsidRDefault="00FF1B47" w:rsidP="00183A35">
            <w:pPr>
              <w:rPr>
                <w:rFonts w:ascii="Arial" w:hAnsi="Arial" w:cs="Arial"/>
                <w:sz w:val="20"/>
                <w:szCs w:val="20"/>
              </w:rPr>
            </w:pPr>
            <w:r>
              <w:rPr>
                <w:rFonts w:ascii="Arial" w:hAnsi="Arial" w:cs="Arial"/>
                <w:sz w:val="20"/>
                <w:szCs w:val="20"/>
              </w:rPr>
              <w:t>Pre-class Assignment #1, Data &amp; Statistics Assignment</w:t>
            </w:r>
          </w:p>
        </w:tc>
      </w:tr>
      <w:tr w:rsidR="00FF1B47" w:rsidRPr="00375B97" w14:paraId="2EC5B025" w14:textId="77777777" w:rsidTr="00183A35">
        <w:tc>
          <w:tcPr>
            <w:tcW w:w="5755" w:type="dxa"/>
            <w:shd w:val="clear" w:color="auto" w:fill="auto"/>
            <w:vAlign w:val="bottom"/>
          </w:tcPr>
          <w:p w14:paraId="2C55194F" w14:textId="77777777" w:rsidR="00FF1B47" w:rsidRPr="00A62A19" w:rsidRDefault="00FF1B47" w:rsidP="00183A35">
            <w:pPr>
              <w:jc w:val="center"/>
              <w:rPr>
                <w:rFonts w:ascii="Arial" w:hAnsi="Arial" w:cs="Arial"/>
                <w:b/>
                <w:sz w:val="20"/>
                <w:szCs w:val="20"/>
              </w:rPr>
            </w:pPr>
            <w:r w:rsidRPr="00B07283">
              <w:rPr>
                <w:rFonts w:ascii="Arial" w:hAnsi="Arial" w:cs="Arial"/>
                <w:b/>
                <w:sz w:val="20"/>
                <w:szCs w:val="20"/>
              </w:rPr>
              <w:t>Upon completion of the clinical practicum, the learner will:</w:t>
            </w:r>
          </w:p>
        </w:tc>
        <w:tc>
          <w:tcPr>
            <w:tcW w:w="1260" w:type="dxa"/>
            <w:vAlign w:val="bottom"/>
          </w:tcPr>
          <w:p w14:paraId="57B8B128" w14:textId="77777777" w:rsidR="00FF1B47" w:rsidRPr="00A62A19" w:rsidRDefault="00FF1B47" w:rsidP="00183A35">
            <w:pPr>
              <w:jc w:val="center"/>
              <w:rPr>
                <w:rFonts w:ascii="Arial" w:hAnsi="Arial" w:cs="Arial"/>
                <w:b/>
                <w:sz w:val="20"/>
                <w:szCs w:val="20"/>
              </w:rPr>
            </w:pPr>
            <w:r w:rsidRPr="00A62A19">
              <w:rPr>
                <w:rFonts w:ascii="Arial" w:hAnsi="Arial" w:cs="Arial"/>
                <w:b/>
                <w:sz w:val="20"/>
                <w:szCs w:val="20"/>
              </w:rPr>
              <w:t>Student Learning Outcome</w:t>
            </w:r>
            <w:r>
              <w:rPr>
                <w:rFonts w:ascii="Arial" w:hAnsi="Arial" w:cs="Arial"/>
                <w:b/>
                <w:sz w:val="20"/>
                <w:szCs w:val="20"/>
              </w:rPr>
              <w:t>*</w:t>
            </w:r>
          </w:p>
        </w:tc>
        <w:tc>
          <w:tcPr>
            <w:tcW w:w="1350" w:type="dxa"/>
          </w:tcPr>
          <w:p w14:paraId="637133FB" w14:textId="77777777" w:rsidR="00FF1B47" w:rsidRPr="00A62A19" w:rsidRDefault="00FF1B47" w:rsidP="00183A35">
            <w:pPr>
              <w:jc w:val="center"/>
              <w:rPr>
                <w:rFonts w:ascii="Arial" w:hAnsi="Arial" w:cs="Arial"/>
                <w:b/>
                <w:sz w:val="20"/>
                <w:szCs w:val="20"/>
              </w:rPr>
            </w:pPr>
            <w:r>
              <w:rPr>
                <w:rFonts w:ascii="Arial" w:hAnsi="Arial" w:cs="Arial"/>
                <w:b/>
                <w:sz w:val="20"/>
                <w:szCs w:val="20"/>
              </w:rPr>
              <w:t>CCNE Baccalaureate Essential</w:t>
            </w:r>
          </w:p>
        </w:tc>
        <w:tc>
          <w:tcPr>
            <w:tcW w:w="1890" w:type="dxa"/>
            <w:vAlign w:val="bottom"/>
          </w:tcPr>
          <w:p w14:paraId="08E405F8" w14:textId="77777777" w:rsidR="00FF1B47" w:rsidRPr="00A62A19" w:rsidRDefault="00FF1B47" w:rsidP="00183A35">
            <w:pPr>
              <w:jc w:val="center"/>
              <w:rPr>
                <w:rFonts w:ascii="Arial" w:hAnsi="Arial" w:cs="Arial"/>
                <w:b/>
                <w:sz w:val="20"/>
                <w:szCs w:val="20"/>
              </w:rPr>
            </w:pPr>
            <w:r w:rsidRPr="00A62A19">
              <w:rPr>
                <w:rFonts w:ascii="Arial" w:hAnsi="Arial" w:cs="Arial"/>
                <w:b/>
                <w:sz w:val="20"/>
                <w:szCs w:val="20"/>
              </w:rPr>
              <w:t>Assessment Methods</w:t>
            </w:r>
          </w:p>
        </w:tc>
      </w:tr>
      <w:tr w:rsidR="00FF1B47" w:rsidRPr="00A62A19" w14:paraId="041E1828" w14:textId="77777777" w:rsidTr="00183A35">
        <w:tc>
          <w:tcPr>
            <w:tcW w:w="5755" w:type="dxa"/>
            <w:vAlign w:val="bottom"/>
          </w:tcPr>
          <w:p w14:paraId="710345FE" w14:textId="77777777" w:rsidR="00FF1B47" w:rsidRPr="004D4E65" w:rsidRDefault="00FF1B47" w:rsidP="00183A35">
            <w:pPr>
              <w:pStyle w:val="ListParagraph"/>
              <w:numPr>
                <w:ilvl w:val="0"/>
                <w:numId w:val="3"/>
              </w:numPr>
              <w:rPr>
                <w:rFonts w:ascii="Arial" w:hAnsi="Arial" w:cs="Arial"/>
                <w:sz w:val="20"/>
                <w:szCs w:val="20"/>
              </w:rPr>
            </w:pPr>
            <w:r>
              <w:rPr>
                <w:rFonts w:ascii="Arial" w:hAnsi="Arial" w:cs="Arial"/>
                <w:sz w:val="20"/>
                <w:szCs w:val="20"/>
              </w:rPr>
              <w:t>I</w:t>
            </w:r>
            <w:r w:rsidRPr="004D4E65">
              <w:rPr>
                <w:rFonts w:ascii="Arial" w:hAnsi="Arial" w:cs="Arial"/>
                <w:sz w:val="20"/>
                <w:szCs w:val="20"/>
              </w:rPr>
              <w:t xml:space="preserve">ntegrate knowledge and evidence from the liberal arts and sciences to provide safe, quality, evidence-based nursing care to </w:t>
            </w:r>
            <w:r>
              <w:rPr>
                <w:rFonts w:ascii="Arial" w:hAnsi="Arial" w:cs="Arial"/>
                <w:sz w:val="20"/>
                <w:szCs w:val="20"/>
              </w:rPr>
              <w:t>aggregates and communities.</w:t>
            </w:r>
          </w:p>
        </w:tc>
        <w:tc>
          <w:tcPr>
            <w:tcW w:w="1260" w:type="dxa"/>
          </w:tcPr>
          <w:p w14:paraId="25A11736" w14:textId="77777777" w:rsidR="00FF1B47" w:rsidRPr="00A62A19" w:rsidRDefault="00FF1B47" w:rsidP="00183A35">
            <w:pPr>
              <w:rPr>
                <w:rFonts w:ascii="Arial" w:hAnsi="Arial" w:cs="Arial"/>
                <w:sz w:val="20"/>
                <w:szCs w:val="20"/>
              </w:rPr>
            </w:pPr>
            <w:r>
              <w:rPr>
                <w:rFonts w:ascii="Arial" w:hAnsi="Arial" w:cs="Arial"/>
                <w:sz w:val="20"/>
                <w:szCs w:val="20"/>
              </w:rPr>
              <w:t>1, 12</w:t>
            </w:r>
          </w:p>
        </w:tc>
        <w:tc>
          <w:tcPr>
            <w:tcW w:w="1350" w:type="dxa"/>
          </w:tcPr>
          <w:p w14:paraId="300448DC" w14:textId="77777777" w:rsidR="00FF1B47" w:rsidRPr="00A62A19" w:rsidRDefault="00FF1B47" w:rsidP="00183A35">
            <w:pPr>
              <w:rPr>
                <w:rFonts w:ascii="Arial" w:hAnsi="Arial" w:cs="Arial"/>
                <w:sz w:val="20"/>
                <w:szCs w:val="20"/>
              </w:rPr>
            </w:pPr>
            <w:r>
              <w:rPr>
                <w:rFonts w:ascii="Arial" w:hAnsi="Arial" w:cs="Arial"/>
                <w:sz w:val="20"/>
                <w:szCs w:val="20"/>
              </w:rPr>
              <w:t>I, VII</w:t>
            </w:r>
          </w:p>
        </w:tc>
        <w:tc>
          <w:tcPr>
            <w:tcW w:w="1890" w:type="dxa"/>
          </w:tcPr>
          <w:p w14:paraId="2F6BFC62" w14:textId="77777777" w:rsidR="00FF1B47" w:rsidRDefault="00FF1B47" w:rsidP="00183A35">
            <w:pPr>
              <w:rPr>
                <w:rFonts w:ascii="Arial" w:hAnsi="Arial" w:cs="Arial"/>
                <w:sz w:val="20"/>
                <w:szCs w:val="20"/>
              </w:rPr>
            </w:pPr>
            <w:r>
              <w:rPr>
                <w:rFonts w:ascii="Arial" w:hAnsi="Arial" w:cs="Arial"/>
                <w:sz w:val="20"/>
                <w:szCs w:val="20"/>
              </w:rPr>
              <w:t>Reflective Clinical Log;</w:t>
            </w:r>
          </w:p>
          <w:p w14:paraId="5CBE1AFC" w14:textId="77777777" w:rsidR="00FF1B47" w:rsidRPr="00A62A19" w:rsidRDefault="00FF1B47" w:rsidP="00183A35">
            <w:pPr>
              <w:rPr>
                <w:rFonts w:ascii="Arial" w:hAnsi="Arial" w:cs="Arial"/>
                <w:sz w:val="20"/>
                <w:szCs w:val="20"/>
              </w:rPr>
            </w:pPr>
            <w:r>
              <w:rPr>
                <w:rFonts w:ascii="Arial" w:hAnsi="Arial" w:cs="Arial"/>
                <w:sz w:val="20"/>
                <w:szCs w:val="20"/>
              </w:rPr>
              <w:t xml:space="preserve">Windshield Survey; </w:t>
            </w:r>
          </w:p>
        </w:tc>
      </w:tr>
      <w:tr w:rsidR="00FF1B47" w:rsidRPr="00A62A19" w14:paraId="222DCAFD" w14:textId="77777777" w:rsidTr="00183A35">
        <w:tc>
          <w:tcPr>
            <w:tcW w:w="5755" w:type="dxa"/>
          </w:tcPr>
          <w:p w14:paraId="11916B82" w14:textId="77777777" w:rsidR="00FF1B47" w:rsidRPr="002A2629" w:rsidRDefault="00FF1B47" w:rsidP="00183A35">
            <w:pPr>
              <w:pStyle w:val="ListParagraph"/>
              <w:numPr>
                <w:ilvl w:val="0"/>
                <w:numId w:val="3"/>
              </w:numPr>
              <w:rPr>
                <w:rFonts w:ascii="Arial" w:hAnsi="Arial" w:cs="Arial"/>
                <w:sz w:val="20"/>
                <w:szCs w:val="20"/>
              </w:rPr>
            </w:pPr>
            <w:r w:rsidRPr="004D4E65">
              <w:rPr>
                <w:rFonts w:ascii="Arial" w:hAnsi="Arial" w:cs="Arial"/>
                <w:sz w:val="20"/>
                <w:szCs w:val="20"/>
              </w:rPr>
              <w:t xml:space="preserve">Apply the nursing process </w:t>
            </w:r>
            <w:r>
              <w:rPr>
                <w:rFonts w:ascii="Arial" w:hAnsi="Arial" w:cs="Arial"/>
                <w:sz w:val="20"/>
                <w:szCs w:val="20"/>
              </w:rPr>
              <w:t>to facilitate health promotion and disease prevention in the care of aggregates and communities</w:t>
            </w:r>
            <w:r w:rsidRPr="002A2629">
              <w:rPr>
                <w:rFonts w:ascii="Arial" w:hAnsi="Arial" w:cs="Arial"/>
                <w:sz w:val="20"/>
                <w:szCs w:val="20"/>
              </w:rPr>
              <w:t>.</w:t>
            </w:r>
          </w:p>
        </w:tc>
        <w:tc>
          <w:tcPr>
            <w:tcW w:w="1260" w:type="dxa"/>
          </w:tcPr>
          <w:p w14:paraId="12D61DD1" w14:textId="77777777" w:rsidR="00FF1B47" w:rsidRPr="00A62A19" w:rsidRDefault="00FF1B47" w:rsidP="00183A35">
            <w:pPr>
              <w:rPr>
                <w:rFonts w:ascii="Arial" w:hAnsi="Arial" w:cs="Arial"/>
                <w:sz w:val="20"/>
                <w:szCs w:val="20"/>
              </w:rPr>
            </w:pPr>
            <w:r>
              <w:rPr>
                <w:rFonts w:ascii="Arial" w:hAnsi="Arial" w:cs="Arial"/>
                <w:sz w:val="20"/>
                <w:szCs w:val="20"/>
              </w:rPr>
              <w:t>1, 5, 6, 9, 10, 11, 12, 15, 16, 17, 18</w:t>
            </w:r>
          </w:p>
        </w:tc>
        <w:tc>
          <w:tcPr>
            <w:tcW w:w="1350" w:type="dxa"/>
          </w:tcPr>
          <w:p w14:paraId="3B428842" w14:textId="77777777" w:rsidR="00FF1B47" w:rsidRPr="00A62A19" w:rsidRDefault="00FF1B47" w:rsidP="00183A35">
            <w:pPr>
              <w:rPr>
                <w:rFonts w:ascii="Arial" w:hAnsi="Arial" w:cs="Arial"/>
                <w:sz w:val="20"/>
                <w:szCs w:val="20"/>
              </w:rPr>
            </w:pPr>
            <w:r>
              <w:rPr>
                <w:rFonts w:ascii="Arial" w:hAnsi="Arial" w:cs="Arial"/>
                <w:sz w:val="20"/>
                <w:szCs w:val="20"/>
              </w:rPr>
              <w:t>I, III, VI, VII, VIII, IX</w:t>
            </w:r>
          </w:p>
        </w:tc>
        <w:tc>
          <w:tcPr>
            <w:tcW w:w="1890" w:type="dxa"/>
          </w:tcPr>
          <w:p w14:paraId="027221B3" w14:textId="77777777" w:rsidR="00FF1B47" w:rsidRDefault="00FF1B47" w:rsidP="00183A35">
            <w:pPr>
              <w:rPr>
                <w:rFonts w:ascii="Arial" w:hAnsi="Arial" w:cs="Arial"/>
                <w:sz w:val="20"/>
                <w:szCs w:val="20"/>
              </w:rPr>
            </w:pPr>
            <w:r>
              <w:rPr>
                <w:rFonts w:ascii="Arial" w:hAnsi="Arial" w:cs="Arial"/>
                <w:sz w:val="20"/>
                <w:szCs w:val="20"/>
              </w:rPr>
              <w:t>Home Health CRP,</w:t>
            </w:r>
          </w:p>
          <w:p w14:paraId="6F837BB5" w14:textId="77777777" w:rsidR="00FF1B47" w:rsidRPr="00A62A19" w:rsidRDefault="00FF1B47" w:rsidP="00FF1B47">
            <w:pPr>
              <w:rPr>
                <w:rFonts w:ascii="Arial" w:hAnsi="Arial" w:cs="Arial"/>
                <w:sz w:val="20"/>
                <w:szCs w:val="20"/>
              </w:rPr>
            </w:pPr>
            <w:r>
              <w:rPr>
                <w:rFonts w:ascii="Arial" w:hAnsi="Arial" w:cs="Arial"/>
                <w:sz w:val="20"/>
                <w:szCs w:val="20"/>
              </w:rPr>
              <w:t>Windshield Survey</w:t>
            </w:r>
          </w:p>
        </w:tc>
      </w:tr>
      <w:tr w:rsidR="00FF1B47" w:rsidRPr="00A62A19" w14:paraId="019DBD6F" w14:textId="77777777" w:rsidTr="00183A35">
        <w:tc>
          <w:tcPr>
            <w:tcW w:w="5755" w:type="dxa"/>
          </w:tcPr>
          <w:p w14:paraId="51D11C9B" w14:textId="77777777" w:rsidR="00FF1B47" w:rsidRPr="00894461" w:rsidRDefault="00FF1B47" w:rsidP="00183A35">
            <w:pPr>
              <w:pStyle w:val="ListParagraph"/>
              <w:numPr>
                <w:ilvl w:val="0"/>
                <w:numId w:val="3"/>
              </w:numPr>
              <w:rPr>
                <w:rFonts w:ascii="Arial" w:hAnsi="Arial" w:cs="Arial"/>
                <w:sz w:val="20"/>
                <w:szCs w:val="20"/>
              </w:rPr>
            </w:pPr>
            <w:r w:rsidRPr="00894461">
              <w:rPr>
                <w:rFonts w:ascii="Arial" w:hAnsi="Arial" w:cs="Arial"/>
                <w:sz w:val="20"/>
                <w:szCs w:val="20"/>
              </w:rPr>
              <w:t xml:space="preserve">Develop a teaching plan </w:t>
            </w:r>
            <w:r>
              <w:rPr>
                <w:rFonts w:ascii="Arial" w:hAnsi="Arial" w:cs="Arial"/>
                <w:sz w:val="20"/>
                <w:szCs w:val="20"/>
              </w:rPr>
              <w:t>to facilitate health promotion and disease prevention in the care of aggregates and communities</w:t>
            </w:r>
            <w:r w:rsidRPr="002A2629">
              <w:rPr>
                <w:rFonts w:ascii="Arial" w:hAnsi="Arial" w:cs="Arial"/>
                <w:sz w:val="20"/>
                <w:szCs w:val="20"/>
              </w:rPr>
              <w:t>.</w:t>
            </w:r>
          </w:p>
        </w:tc>
        <w:tc>
          <w:tcPr>
            <w:tcW w:w="1260" w:type="dxa"/>
          </w:tcPr>
          <w:p w14:paraId="5E435833" w14:textId="77777777" w:rsidR="00FF1B47" w:rsidRDefault="00FF1B47" w:rsidP="00183A35">
            <w:pPr>
              <w:rPr>
                <w:rFonts w:ascii="Arial" w:hAnsi="Arial" w:cs="Arial"/>
                <w:sz w:val="20"/>
                <w:szCs w:val="20"/>
              </w:rPr>
            </w:pPr>
            <w:r>
              <w:rPr>
                <w:rFonts w:ascii="Arial" w:hAnsi="Arial" w:cs="Arial"/>
                <w:sz w:val="20"/>
                <w:szCs w:val="20"/>
              </w:rPr>
              <w:t>11, 12, 17</w:t>
            </w:r>
          </w:p>
        </w:tc>
        <w:tc>
          <w:tcPr>
            <w:tcW w:w="1350" w:type="dxa"/>
          </w:tcPr>
          <w:p w14:paraId="589B79F6" w14:textId="77777777" w:rsidR="00FF1B47" w:rsidRDefault="00FF1B47" w:rsidP="00183A35">
            <w:pPr>
              <w:rPr>
                <w:rFonts w:ascii="Arial" w:hAnsi="Arial" w:cs="Arial"/>
                <w:sz w:val="20"/>
                <w:szCs w:val="20"/>
              </w:rPr>
            </w:pPr>
            <w:r>
              <w:rPr>
                <w:rFonts w:ascii="Arial" w:hAnsi="Arial" w:cs="Arial"/>
                <w:sz w:val="20"/>
                <w:szCs w:val="20"/>
              </w:rPr>
              <w:t>VII, IX</w:t>
            </w:r>
          </w:p>
        </w:tc>
        <w:tc>
          <w:tcPr>
            <w:tcW w:w="1890" w:type="dxa"/>
          </w:tcPr>
          <w:p w14:paraId="5FA2BF9C" w14:textId="77777777" w:rsidR="00FF1B47" w:rsidRPr="00AC40AE" w:rsidRDefault="00FF1B47" w:rsidP="00183A35">
            <w:pPr>
              <w:rPr>
                <w:rFonts w:ascii="Arial" w:hAnsi="Arial" w:cs="Arial"/>
                <w:sz w:val="20"/>
                <w:szCs w:val="20"/>
              </w:rPr>
            </w:pPr>
            <w:r>
              <w:rPr>
                <w:rFonts w:ascii="Arial" w:hAnsi="Arial" w:cs="Arial"/>
                <w:sz w:val="20"/>
                <w:szCs w:val="20"/>
              </w:rPr>
              <w:t>Health Teaching Plan</w:t>
            </w:r>
          </w:p>
        </w:tc>
      </w:tr>
      <w:tr w:rsidR="00FF1B47" w:rsidRPr="00A62A19" w14:paraId="0760CFC2" w14:textId="77777777" w:rsidTr="00183A35">
        <w:tc>
          <w:tcPr>
            <w:tcW w:w="5755" w:type="dxa"/>
          </w:tcPr>
          <w:p w14:paraId="1B79052C" w14:textId="77777777" w:rsidR="00FF1B47" w:rsidRPr="004D4E65" w:rsidRDefault="00FF1B47" w:rsidP="00183A35">
            <w:pPr>
              <w:pStyle w:val="ListParagraph"/>
              <w:numPr>
                <w:ilvl w:val="0"/>
                <w:numId w:val="3"/>
              </w:numPr>
              <w:rPr>
                <w:rFonts w:ascii="Arial" w:hAnsi="Arial" w:cs="Arial"/>
                <w:sz w:val="20"/>
                <w:szCs w:val="20"/>
              </w:rPr>
            </w:pPr>
            <w:r>
              <w:rPr>
                <w:rFonts w:ascii="Arial" w:hAnsi="Arial" w:cs="Arial"/>
                <w:sz w:val="20"/>
                <w:szCs w:val="20"/>
              </w:rPr>
              <w:t>Utilize epidemiologic and population level data to develop and/or guide interventions in the management of care to aggregates and communities</w:t>
            </w:r>
            <w:r w:rsidRPr="002A2629">
              <w:rPr>
                <w:rFonts w:ascii="Arial" w:hAnsi="Arial" w:cs="Arial"/>
                <w:sz w:val="20"/>
                <w:szCs w:val="20"/>
              </w:rPr>
              <w:t>.</w:t>
            </w:r>
          </w:p>
        </w:tc>
        <w:tc>
          <w:tcPr>
            <w:tcW w:w="1260" w:type="dxa"/>
          </w:tcPr>
          <w:p w14:paraId="0CC82528" w14:textId="77777777" w:rsidR="00FF1B47" w:rsidRDefault="00FF1B47" w:rsidP="00183A35">
            <w:pPr>
              <w:rPr>
                <w:rFonts w:ascii="Arial" w:hAnsi="Arial" w:cs="Arial"/>
                <w:sz w:val="20"/>
                <w:szCs w:val="20"/>
              </w:rPr>
            </w:pPr>
            <w:r>
              <w:rPr>
                <w:rFonts w:ascii="Arial" w:hAnsi="Arial" w:cs="Arial"/>
                <w:sz w:val="20"/>
                <w:szCs w:val="20"/>
              </w:rPr>
              <w:t>5, 6, 11, 12</w:t>
            </w:r>
          </w:p>
        </w:tc>
        <w:tc>
          <w:tcPr>
            <w:tcW w:w="1350" w:type="dxa"/>
          </w:tcPr>
          <w:p w14:paraId="75462909" w14:textId="77777777" w:rsidR="00FF1B47" w:rsidRDefault="00FF1B47" w:rsidP="00183A35">
            <w:pPr>
              <w:rPr>
                <w:rFonts w:ascii="Arial" w:hAnsi="Arial" w:cs="Arial"/>
                <w:sz w:val="20"/>
                <w:szCs w:val="20"/>
              </w:rPr>
            </w:pPr>
            <w:r>
              <w:rPr>
                <w:rFonts w:ascii="Arial" w:hAnsi="Arial" w:cs="Arial"/>
                <w:sz w:val="20"/>
                <w:szCs w:val="20"/>
              </w:rPr>
              <w:t>III, VII</w:t>
            </w:r>
          </w:p>
        </w:tc>
        <w:tc>
          <w:tcPr>
            <w:tcW w:w="1890" w:type="dxa"/>
          </w:tcPr>
          <w:p w14:paraId="1FA13AFD" w14:textId="77777777" w:rsidR="00FF1B47" w:rsidRPr="00A62A19" w:rsidRDefault="00FF1B47" w:rsidP="00183A35">
            <w:pPr>
              <w:rPr>
                <w:rFonts w:ascii="Arial" w:hAnsi="Arial" w:cs="Arial"/>
                <w:sz w:val="20"/>
                <w:szCs w:val="20"/>
              </w:rPr>
            </w:pPr>
            <w:r>
              <w:rPr>
                <w:rFonts w:ascii="Arial" w:hAnsi="Arial" w:cs="Arial"/>
                <w:sz w:val="20"/>
                <w:szCs w:val="20"/>
              </w:rPr>
              <w:t>Community Assessment project</w:t>
            </w:r>
          </w:p>
        </w:tc>
      </w:tr>
      <w:tr w:rsidR="00FF1B47" w:rsidRPr="00A62A19" w14:paraId="3785EF3D" w14:textId="77777777" w:rsidTr="00183A35">
        <w:tc>
          <w:tcPr>
            <w:tcW w:w="5755" w:type="dxa"/>
          </w:tcPr>
          <w:p w14:paraId="280F02C5" w14:textId="77777777" w:rsidR="00FF1B47" w:rsidRPr="004D4E65" w:rsidRDefault="00FF1B47" w:rsidP="00183A35">
            <w:pPr>
              <w:pStyle w:val="ListParagraph"/>
              <w:numPr>
                <w:ilvl w:val="0"/>
                <w:numId w:val="3"/>
              </w:numPr>
              <w:rPr>
                <w:rFonts w:ascii="Arial" w:hAnsi="Arial" w:cs="Arial"/>
                <w:sz w:val="20"/>
                <w:szCs w:val="20"/>
              </w:rPr>
            </w:pPr>
            <w:r w:rsidRPr="004D4E65">
              <w:rPr>
                <w:rFonts w:ascii="Arial" w:hAnsi="Arial" w:cs="Arial"/>
                <w:sz w:val="20"/>
                <w:szCs w:val="20"/>
              </w:rPr>
              <w:t xml:space="preserve">Provide compassionate, holistic, patient-centered, and culturally congruent nursing care to </w:t>
            </w:r>
            <w:r>
              <w:rPr>
                <w:rFonts w:ascii="Arial" w:hAnsi="Arial" w:cs="Arial"/>
                <w:sz w:val="20"/>
                <w:szCs w:val="20"/>
              </w:rPr>
              <w:t>aggregates and communities.</w:t>
            </w:r>
          </w:p>
        </w:tc>
        <w:tc>
          <w:tcPr>
            <w:tcW w:w="1260" w:type="dxa"/>
          </w:tcPr>
          <w:p w14:paraId="62EA095E" w14:textId="77777777" w:rsidR="00FF1B47" w:rsidRPr="005D4890" w:rsidRDefault="00FF1B47" w:rsidP="00183A35">
            <w:pPr>
              <w:rPr>
                <w:rFonts w:ascii="Arial" w:hAnsi="Arial" w:cs="Arial"/>
                <w:sz w:val="20"/>
                <w:szCs w:val="20"/>
              </w:rPr>
            </w:pPr>
            <w:r>
              <w:rPr>
                <w:rFonts w:ascii="Arial" w:hAnsi="Arial" w:cs="Arial"/>
                <w:sz w:val="20"/>
                <w:szCs w:val="20"/>
              </w:rPr>
              <w:t>16</w:t>
            </w:r>
          </w:p>
        </w:tc>
        <w:tc>
          <w:tcPr>
            <w:tcW w:w="1350" w:type="dxa"/>
          </w:tcPr>
          <w:p w14:paraId="47765821" w14:textId="77777777" w:rsidR="00FF1B47" w:rsidRPr="005D4890" w:rsidRDefault="00FF1B47" w:rsidP="00183A35">
            <w:pPr>
              <w:rPr>
                <w:rFonts w:ascii="Arial" w:hAnsi="Arial" w:cs="Arial"/>
                <w:sz w:val="20"/>
                <w:szCs w:val="20"/>
              </w:rPr>
            </w:pPr>
            <w:r>
              <w:rPr>
                <w:rFonts w:ascii="Arial" w:hAnsi="Arial" w:cs="Arial"/>
                <w:sz w:val="20"/>
                <w:szCs w:val="20"/>
              </w:rPr>
              <w:t>IX</w:t>
            </w:r>
          </w:p>
        </w:tc>
        <w:tc>
          <w:tcPr>
            <w:tcW w:w="1890" w:type="dxa"/>
          </w:tcPr>
          <w:p w14:paraId="221FC2EE" w14:textId="77777777" w:rsidR="00FF1B47" w:rsidRDefault="00FF1B47" w:rsidP="00183A35">
            <w:r>
              <w:rPr>
                <w:rFonts w:ascii="Arial" w:hAnsi="Arial" w:cs="Arial"/>
                <w:sz w:val="20"/>
                <w:szCs w:val="20"/>
              </w:rPr>
              <w:t>Reflective Clinical Logs</w:t>
            </w:r>
          </w:p>
        </w:tc>
      </w:tr>
      <w:tr w:rsidR="00FF1B47" w:rsidRPr="00A62A19" w14:paraId="50B00704" w14:textId="77777777" w:rsidTr="00183A35">
        <w:tc>
          <w:tcPr>
            <w:tcW w:w="5755" w:type="dxa"/>
          </w:tcPr>
          <w:p w14:paraId="2837DBA4" w14:textId="77777777" w:rsidR="00FF1B47" w:rsidRPr="004D4E65" w:rsidRDefault="00FF1B47" w:rsidP="00183A35">
            <w:pPr>
              <w:pStyle w:val="ListParagraph"/>
              <w:numPr>
                <w:ilvl w:val="0"/>
                <w:numId w:val="3"/>
              </w:numPr>
              <w:rPr>
                <w:rFonts w:ascii="Arial" w:hAnsi="Arial" w:cs="Arial"/>
                <w:sz w:val="20"/>
                <w:szCs w:val="20"/>
              </w:rPr>
            </w:pPr>
            <w:r w:rsidRPr="004D4E65">
              <w:rPr>
                <w:rFonts w:ascii="Arial" w:hAnsi="Arial" w:cs="Arial"/>
                <w:sz w:val="20"/>
                <w:szCs w:val="20"/>
              </w:rPr>
              <w:t>Collaborate and communicate with</w:t>
            </w:r>
            <w:r>
              <w:rPr>
                <w:rFonts w:ascii="Arial" w:hAnsi="Arial" w:cs="Arial"/>
                <w:sz w:val="20"/>
                <w:szCs w:val="20"/>
              </w:rPr>
              <w:t xml:space="preserve"> other healthcare professionals, individuals, and families </w:t>
            </w:r>
            <w:r w:rsidRPr="004D4E65">
              <w:rPr>
                <w:rFonts w:ascii="Arial" w:hAnsi="Arial" w:cs="Arial"/>
                <w:sz w:val="20"/>
                <w:szCs w:val="20"/>
              </w:rPr>
              <w:t xml:space="preserve">to provide safe quality care to </w:t>
            </w:r>
            <w:r>
              <w:rPr>
                <w:rFonts w:ascii="Arial" w:hAnsi="Arial" w:cs="Arial"/>
                <w:sz w:val="20"/>
                <w:szCs w:val="20"/>
              </w:rPr>
              <w:t>aggregates and communities.</w:t>
            </w:r>
          </w:p>
        </w:tc>
        <w:tc>
          <w:tcPr>
            <w:tcW w:w="1260" w:type="dxa"/>
          </w:tcPr>
          <w:p w14:paraId="01F1EC50" w14:textId="77777777" w:rsidR="00FF1B47" w:rsidRPr="005D4890" w:rsidRDefault="00FF1B47" w:rsidP="00183A35">
            <w:pPr>
              <w:rPr>
                <w:rFonts w:ascii="Arial" w:hAnsi="Arial" w:cs="Arial"/>
                <w:sz w:val="20"/>
                <w:szCs w:val="20"/>
              </w:rPr>
            </w:pPr>
            <w:r>
              <w:rPr>
                <w:rFonts w:ascii="Arial" w:hAnsi="Arial" w:cs="Arial"/>
                <w:sz w:val="20"/>
                <w:szCs w:val="20"/>
              </w:rPr>
              <w:t>9, 10</w:t>
            </w:r>
          </w:p>
        </w:tc>
        <w:tc>
          <w:tcPr>
            <w:tcW w:w="1350" w:type="dxa"/>
          </w:tcPr>
          <w:p w14:paraId="39036259" w14:textId="77777777" w:rsidR="00FF1B47" w:rsidRPr="005D4890" w:rsidRDefault="00FF1B47" w:rsidP="00183A35">
            <w:pPr>
              <w:rPr>
                <w:rFonts w:ascii="Arial" w:hAnsi="Arial" w:cs="Arial"/>
                <w:sz w:val="20"/>
                <w:szCs w:val="20"/>
              </w:rPr>
            </w:pPr>
            <w:r>
              <w:rPr>
                <w:rFonts w:ascii="Arial" w:hAnsi="Arial" w:cs="Arial"/>
                <w:sz w:val="20"/>
                <w:szCs w:val="20"/>
              </w:rPr>
              <w:t>VI</w:t>
            </w:r>
          </w:p>
        </w:tc>
        <w:tc>
          <w:tcPr>
            <w:tcW w:w="1890" w:type="dxa"/>
          </w:tcPr>
          <w:p w14:paraId="51E0CD65" w14:textId="77777777" w:rsidR="00FF1B47" w:rsidRDefault="00FF1B47" w:rsidP="00183A35">
            <w:pPr>
              <w:rPr>
                <w:rFonts w:ascii="Arial" w:hAnsi="Arial" w:cs="Arial"/>
                <w:sz w:val="20"/>
                <w:szCs w:val="20"/>
              </w:rPr>
            </w:pPr>
            <w:r>
              <w:rPr>
                <w:rFonts w:ascii="Arial" w:hAnsi="Arial" w:cs="Arial"/>
                <w:sz w:val="20"/>
                <w:szCs w:val="20"/>
              </w:rPr>
              <w:t>Reflective Clinical Logs;</w:t>
            </w:r>
          </w:p>
          <w:p w14:paraId="38347D19" w14:textId="77777777" w:rsidR="00FF1B47" w:rsidRPr="00CC71B7" w:rsidRDefault="00FF1B47" w:rsidP="00FF1B47">
            <w:pPr>
              <w:rPr>
                <w:rFonts w:ascii="Arial" w:hAnsi="Arial" w:cs="Arial"/>
                <w:sz w:val="20"/>
                <w:szCs w:val="20"/>
              </w:rPr>
            </w:pPr>
            <w:r w:rsidRPr="00CC71B7">
              <w:rPr>
                <w:rFonts w:ascii="Arial" w:hAnsi="Arial" w:cs="Arial"/>
                <w:sz w:val="20"/>
                <w:szCs w:val="20"/>
              </w:rPr>
              <w:t xml:space="preserve">Community Assessment </w:t>
            </w:r>
            <w:r>
              <w:rPr>
                <w:rFonts w:ascii="Arial" w:hAnsi="Arial" w:cs="Arial"/>
                <w:sz w:val="20"/>
                <w:szCs w:val="20"/>
              </w:rPr>
              <w:t>p</w:t>
            </w:r>
            <w:r w:rsidRPr="00CC71B7">
              <w:rPr>
                <w:rFonts w:ascii="Arial" w:hAnsi="Arial" w:cs="Arial"/>
                <w:sz w:val="20"/>
                <w:szCs w:val="20"/>
              </w:rPr>
              <w:t>roject</w:t>
            </w:r>
            <w:r>
              <w:rPr>
                <w:rFonts w:ascii="Arial" w:hAnsi="Arial" w:cs="Arial"/>
                <w:sz w:val="20"/>
                <w:szCs w:val="20"/>
              </w:rPr>
              <w:t>;</w:t>
            </w:r>
          </w:p>
        </w:tc>
      </w:tr>
      <w:tr w:rsidR="00FF1B47" w:rsidRPr="00A62A19" w14:paraId="4748D234" w14:textId="77777777" w:rsidTr="00183A35">
        <w:tc>
          <w:tcPr>
            <w:tcW w:w="5755" w:type="dxa"/>
          </w:tcPr>
          <w:p w14:paraId="0C0A039E" w14:textId="77777777" w:rsidR="00FF1B47" w:rsidRPr="004D4E65" w:rsidRDefault="00FF1B47" w:rsidP="00183A35">
            <w:pPr>
              <w:pStyle w:val="ListParagraph"/>
              <w:numPr>
                <w:ilvl w:val="0"/>
                <w:numId w:val="3"/>
              </w:numPr>
              <w:rPr>
                <w:rFonts w:ascii="Arial" w:hAnsi="Arial" w:cs="Arial"/>
                <w:sz w:val="20"/>
                <w:szCs w:val="20"/>
              </w:rPr>
            </w:pPr>
            <w:r w:rsidRPr="00AA231A">
              <w:rPr>
                <w:rFonts w:ascii="Arial" w:hAnsi="Arial" w:cs="Arial"/>
                <w:sz w:val="20"/>
                <w:szCs w:val="20"/>
              </w:rPr>
              <w:t xml:space="preserve">Employ principles of quality improvement to promote change in healthcare systems and enhance safe, quality health care delivery </w:t>
            </w:r>
            <w:r>
              <w:rPr>
                <w:rFonts w:ascii="Arial" w:hAnsi="Arial" w:cs="Arial"/>
                <w:sz w:val="20"/>
                <w:szCs w:val="20"/>
              </w:rPr>
              <w:t>to aggregates and communities.</w:t>
            </w:r>
          </w:p>
        </w:tc>
        <w:tc>
          <w:tcPr>
            <w:tcW w:w="1260" w:type="dxa"/>
          </w:tcPr>
          <w:p w14:paraId="77396BBC" w14:textId="77777777" w:rsidR="00FF1B47" w:rsidRPr="005D4890" w:rsidRDefault="00FF1B47" w:rsidP="00183A35">
            <w:pPr>
              <w:rPr>
                <w:rFonts w:ascii="Arial" w:hAnsi="Arial" w:cs="Arial"/>
                <w:sz w:val="20"/>
                <w:szCs w:val="20"/>
              </w:rPr>
            </w:pPr>
            <w:r>
              <w:rPr>
                <w:rFonts w:ascii="Arial" w:hAnsi="Arial" w:cs="Arial"/>
                <w:sz w:val="20"/>
                <w:szCs w:val="20"/>
              </w:rPr>
              <w:t>4</w:t>
            </w:r>
          </w:p>
        </w:tc>
        <w:tc>
          <w:tcPr>
            <w:tcW w:w="1350" w:type="dxa"/>
          </w:tcPr>
          <w:p w14:paraId="70E6F2FF" w14:textId="77777777" w:rsidR="00FF1B47" w:rsidRPr="005D4890" w:rsidRDefault="00FF1B47" w:rsidP="00183A35">
            <w:pPr>
              <w:rPr>
                <w:rFonts w:ascii="Arial" w:hAnsi="Arial" w:cs="Arial"/>
                <w:sz w:val="20"/>
                <w:szCs w:val="20"/>
              </w:rPr>
            </w:pPr>
            <w:r>
              <w:rPr>
                <w:rFonts w:ascii="Arial" w:hAnsi="Arial" w:cs="Arial"/>
                <w:sz w:val="20"/>
                <w:szCs w:val="20"/>
              </w:rPr>
              <w:t>II</w:t>
            </w:r>
          </w:p>
        </w:tc>
        <w:tc>
          <w:tcPr>
            <w:tcW w:w="1890" w:type="dxa"/>
          </w:tcPr>
          <w:p w14:paraId="67050976" w14:textId="77777777" w:rsidR="00FF1B47" w:rsidRPr="009D1DF4" w:rsidRDefault="00FF1B47" w:rsidP="00183A35">
            <w:pPr>
              <w:rPr>
                <w:rFonts w:ascii="Arial" w:hAnsi="Arial" w:cs="Arial"/>
                <w:sz w:val="20"/>
                <w:szCs w:val="20"/>
              </w:rPr>
            </w:pPr>
            <w:r w:rsidRPr="009D1DF4">
              <w:rPr>
                <w:rFonts w:ascii="Arial" w:hAnsi="Arial" w:cs="Arial"/>
                <w:sz w:val="20"/>
                <w:szCs w:val="20"/>
              </w:rPr>
              <w:t>Community Assessment project</w:t>
            </w:r>
          </w:p>
        </w:tc>
      </w:tr>
      <w:tr w:rsidR="00FF1B47" w:rsidRPr="00A62A19" w14:paraId="10D0FFF6" w14:textId="77777777" w:rsidTr="00183A35">
        <w:tc>
          <w:tcPr>
            <w:tcW w:w="5755" w:type="dxa"/>
          </w:tcPr>
          <w:p w14:paraId="4FB4E2AA" w14:textId="77777777" w:rsidR="00FF1B47" w:rsidRPr="004D4E65" w:rsidRDefault="00FF1B47" w:rsidP="00183A35">
            <w:pPr>
              <w:pStyle w:val="ListParagraph"/>
              <w:numPr>
                <w:ilvl w:val="0"/>
                <w:numId w:val="3"/>
              </w:numPr>
              <w:rPr>
                <w:rFonts w:ascii="Arial" w:hAnsi="Arial" w:cs="Arial"/>
                <w:sz w:val="20"/>
                <w:szCs w:val="20"/>
              </w:rPr>
            </w:pPr>
            <w:r w:rsidRPr="004D4E65">
              <w:rPr>
                <w:rFonts w:ascii="Arial" w:hAnsi="Arial" w:cs="Arial"/>
                <w:sz w:val="20"/>
                <w:szCs w:val="20"/>
              </w:rPr>
              <w:t>Promote factors that create a culture and environment of safety for</w:t>
            </w:r>
            <w:r w:rsidRPr="002A2629">
              <w:rPr>
                <w:rFonts w:ascii="Arial" w:hAnsi="Arial" w:cs="Arial"/>
                <w:sz w:val="20"/>
                <w:szCs w:val="20"/>
              </w:rPr>
              <w:t xml:space="preserve"> </w:t>
            </w:r>
            <w:r>
              <w:rPr>
                <w:rFonts w:ascii="Arial" w:hAnsi="Arial" w:cs="Arial"/>
                <w:sz w:val="20"/>
                <w:szCs w:val="20"/>
              </w:rPr>
              <w:t>aggregates and communities.</w:t>
            </w:r>
          </w:p>
        </w:tc>
        <w:tc>
          <w:tcPr>
            <w:tcW w:w="1260" w:type="dxa"/>
          </w:tcPr>
          <w:p w14:paraId="6968826D" w14:textId="77777777" w:rsidR="00FF1B47" w:rsidRPr="005D4890" w:rsidRDefault="00FF1B47" w:rsidP="00183A35">
            <w:pPr>
              <w:rPr>
                <w:rFonts w:ascii="Arial" w:hAnsi="Arial" w:cs="Arial"/>
                <w:sz w:val="20"/>
                <w:szCs w:val="20"/>
              </w:rPr>
            </w:pPr>
            <w:r>
              <w:rPr>
                <w:rFonts w:ascii="Arial" w:hAnsi="Arial" w:cs="Arial"/>
                <w:sz w:val="20"/>
                <w:szCs w:val="20"/>
              </w:rPr>
              <w:t>9</w:t>
            </w:r>
          </w:p>
        </w:tc>
        <w:tc>
          <w:tcPr>
            <w:tcW w:w="1350" w:type="dxa"/>
          </w:tcPr>
          <w:p w14:paraId="6960744D" w14:textId="77777777" w:rsidR="00FF1B47" w:rsidRPr="005D4890" w:rsidRDefault="00FF1B47" w:rsidP="00183A35">
            <w:pPr>
              <w:rPr>
                <w:rFonts w:ascii="Arial" w:hAnsi="Arial" w:cs="Arial"/>
                <w:sz w:val="20"/>
                <w:szCs w:val="20"/>
              </w:rPr>
            </w:pPr>
            <w:r>
              <w:rPr>
                <w:rFonts w:ascii="Arial" w:hAnsi="Arial" w:cs="Arial"/>
                <w:sz w:val="20"/>
                <w:szCs w:val="20"/>
              </w:rPr>
              <w:t>VI</w:t>
            </w:r>
          </w:p>
        </w:tc>
        <w:tc>
          <w:tcPr>
            <w:tcW w:w="1890" w:type="dxa"/>
          </w:tcPr>
          <w:p w14:paraId="345A8C9C" w14:textId="77777777" w:rsidR="00FF1B47" w:rsidRPr="00CC71B7" w:rsidRDefault="00FF1B47" w:rsidP="00183A35">
            <w:pPr>
              <w:rPr>
                <w:rFonts w:ascii="Arial" w:hAnsi="Arial" w:cs="Arial"/>
                <w:sz w:val="20"/>
                <w:szCs w:val="20"/>
              </w:rPr>
            </w:pPr>
            <w:r>
              <w:rPr>
                <w:rFonts w:ascii="Arial" w:hAnsi="Arial" w:cs="Arial"/>
                <w:sz w:val="20"/>
                <w:szCs w:val="20"/>
              </w:rPr>
              <w:t>Reflective Clinical Logs</w:t>
            </w:r>
          </w:p>
        </w:tc>
      </w:tr>
      <w:tr w:rsidR="00FF1B47" w:rsidRPr="00A62A19" w14:paraId="6B435571" w14:textId="77777777" w:rsidTr="00183A35">
        <w:tc>
          <w:tcPr>
            <w:tcW w:w="5755" w:type="dxa"/>
          </w:tcPr>
          <w:p w14:paraId="3CF83830" w14:textId="77777777" w:rsidR="00FF1B47" w:rsidRPr="004D4E65" w:rsidRDefault="00FF1B47" w:rsidP="00183A35">
            <w:pPr>
              <w:pStyle w:val="ListParagraph"/>
              <w:numPr>
                <w:ilvl w:val="0"/>
                <w:numId w:val="3"/>
              </w:numPr>
              <w:rPr>
                <w:rFonts w:ascii="Arial" w:hAnsi="Arial" w:cs="Arial"/>
                <w:sz w:val="20"/>
                <w:szCs w:val="20"/>
              </w:rPr>
            </w:pPr>
            <w:r w:rsidRPr="004D4E65">
              <w:rPr>
                <w:rFonts w:ascii="Arial" w:hAnsi="Arial" w:cs="Arial"/>
                <w:sz w:val="20"/>
                <w:szCs w:val="20"/>
              </w:rPr>
              <w:t>Evaluate critical thinking and clinical reasoning processes used in nursing care for</w:t>
            </w:r>
            <w:r w:rsidRPr="002A2629">
              <w:rPr>
                <w:rFonts w:ascii="Arial" w:hAnsi="Arial" w:cs="Arial"/>
                <w:sz w:val="20"/>
                <w:szCs w:val="20"/>
              </w:rPr>
              <w:t xml:space="preserve"> </w:t>
            </w:r>
            <w:r>
              <w:rPr>
                <w:rFonts w:ascii="Arial" w:hAnsi="Arial" w:cs="Arial"/>
                <w:sz w:val="20"/>
                <w:szCs w:val="20"/>
              </w:rPr>
              <w:t>aggregates and communities.</w:t>
            </w:r>
          </w:p>
        </w:tc>
        <w:tc>
          <w:tcPr>
            <w:tcW w:w="1260" w:type="dxa"/>
          </w:tcPr>
          <w:p w14:paraId="19906FA4" w14:textId="77777777" w:rsidR="00FF1B47" w:rsidRPr="005D4890" w:rsidRDefault="00FF1B47" w:rsidP="00183A35">
            <w:pPr>
              <w:rPr>
                <w:rFonts w:ascii="Arial" w:hAnsi="Arial" w:cs="Arial"/>
                <w:sz w:val="20"/>
                <w:szCs w:val="20"/>
              </w:rPr>
            </w:pPr>
            <w:r>
              <w:rPr>
                <w:rFonts w:ascii="Arial" w:hAnsi="Arial" w:cs="Arial"/>
                <w:sz w:val="20"/>
                <w:szCs w:val="20"/>
              </w:rPr>
              <w:t>6, 16</w:t>
            </w:r>
          </w:p>
        </w:tc>
        <w:tc>
          <w:tcPr>
            <w:tcW w:w="1350" w:type="dxa"/>
          </w:tcPr>
          <w:p w14:paraId="5517B720" w14:textId="77777777" w:rsidR="00FF1B47" w:rsidRPr="005D4890" w:rsidRDefault="00FF1B47" w:rsidP="00183A35">
            <w:pPr>
              <w:rPr>
                <w:rFonts w:ascii="Arial" w:hAnsi="Arial" w:cs="Arial"/>
                <w:sz w:val="20"/>
                <w:szCs w:val="20"/>
              </w:rPr>
            </w:pPr>
            <w:r>
              <w:rPr>
                <w:rFonts w:ascii="Arial" w:hAnsi="Arial" w:cs="Arial"/>
                <w:sz w:val="20"/>
                <w:szCs w:val="20"/>
              </w:rPr>
              <w:t>III, IX</w:t>
            </w:r>
          </w:p>
        </w:tc>
        <w:tc>
          <w:tcPr>
            <w:tcW w:w="1890" w:type="dxa"/>
          </w:tcPr>
          <w:p w14:paraId="09D92A95" w14:textId="77777777" w:rsidR="00FF1B47" w:rsidRPr="001D59B4" w:rsidRDefault="00FF1B47" w:rsidP="00183A35">
            <w:pPr>
              <w:rPr>
                <w:rFonts w:ascii="Arial" w:hAnsi="Arial" w:cs="Arial"/>
                <w:sz w:val="20"/>
                <w:szCs w:val="20"/>
              </w:rPr>
            </w:pPr>
            <w:r>
              <w:rPr>
                <w:rFonts w:ascii="Arial" w:hAnsi="Arial" w:cs="Arial"/>
                <w:sz w:val="20"/>
                <w:szCs w:val="20"/>
              </w:rPr>
              <w:t>Reflective Clinical Logs</w:t>
            </w:r>
          </w:p>
        </w:tc>
      </w:tr>
      <w:tr w:rsidR="00FF1B47" w:rsidRPr="00A62A19" w14:paraId="262C38CC" w14:textId="77777777" w:rsidTr="00183A35">
        <w:tc>
          <w:tcPr>
            <w:tcW w:w="5755" w:type="dxa"/>
          </w:tcPr>
          <w:p w14:paraId="1131BC8D" w14:textId="77777777" w:rsidR="00FF1B47" w:rsidRPr="004D4E65" w:rsidRDefault="00FF1B47" w:rsidP="00183A35">
            <w:pPr>
              <w:pStyle w:val="ListParagraph"/>
              <w:numPr>
                <w:ilvl w:val="0"/>
                <w:numId w:val="3"/>
              </w:numPr>
              <w:rPr>
                <w:rFonts w:ascii="Arial" w:hAnsi="Arial" w:cs="Arial"/>
                <w:sz w:val="20"/>
                <w:szCs w:val="20"/>
              </w:rPr>
            </w:pPr>
            <w:r w:rsidRPr="004D4E65">
              <w:rPr>
                <w:rFonts w:ascii="Arial" w:hAnsi="Arial" w:cs="Arial"/>
                <w:sz w:val="20"/>
                <w:szCs w:val="20"/>
              </w:rPr>
              <w:t xml:space="preserve">Demonstrate professional standards of behavioral, moral, ethical, and legal conduct when providing nursing care to </w:t>
            </w:r>
            <w:r>
              <w:rPr>
                <w:rFonts w:ascii="Arial" w:hAnsi="Arial" w:cs="Arial"/>
                <w:sz w:val="20"/>
                <w:szCs w:val="20"/>
              </w:rPr>
              <w:t>aggregates and communities.</w:t>
            </w:r>
          </w:p>
        </w:tc>
        <w:tc>
          <w:tcPr>
            <w:tcW w:w="1260" w:type="dxa"/>
          </w:tcPr>
          <w:p w14:paraId="3C1B214C" w14:textId="77777777" w:rsidR="00FF1B47" w:rsidRPr="005D4890" w:rsidRDefault="00FF1B47" w:rsidP="00183A35">
            <w:pPr>
              <w:rPr>
                <w:rFonts w:ascii="Arial" w:hAnsi="Arial" w:cs="Arial"/>
                <w:sz w:val="20"/>
                <w:szCs w:val="20"/>
              </w:rPr>
            </w:pPr>
            <w:r>
              <w:rPr>
                <w:rFonts w:ascii="Arial" w:hAnsi="Arial" w:cs="Arial"/>
                <w:sz w:val="20"/>
                <w:szCs w:val="20"/>
              </w:rPr>
              <w:t>13, 14</w:t>
            </w:r>
          </w:p>
        </w:tc>
        <w:tc>
          <w:tcPr>
            <w:tcW w:w="1350" w:type="dxa"/>
          </w:tcPr>
          <w:p w14:paraId="77D943A9" w14:textId="77777777" w:rsidR="00FF1B47" w:rsidRPr="005D4890" w:rsidRDefault="00FF1B47" w:rsidP="00183A35">
            <w:pPr>
              <w:rPr>
                <w:rFonts w:ascii="Arial" w:hAnsi="Arial" w:cs="Arial"/>
                <w:sz w:val="20"/>
                <w:szCs w:val="20"/>
              </w:rPr>
            </w:pPr>
            <w:r>
              <w:rPr>
                <w:rFonts w:ascii="Arial" w:hAnsi="Arial" w:cs="Arial"/>
                <w:sz w:val="20"/>
                <w:szCs w:val="20"/>
              </w:rPr>
              <w:t>VIII</w:t>
            </w:r>
          </w:p>
        </w:tc>
        <w:tc>
          <w:tcPr>
            <w:tcW w:w="1890" w:type="dxa"/>
          </w:tcPr>
          <w:p w14:paraId="6505AF8A" w14:textId="77777777" w:rsidR="00FF1B47" w:rsidRPr="007A31F8" w:rsidRDefault="00FF1B47" w:rsidP="00183A35">
            <w:pPr>
              <w:rPr>
                <w:rFonts w:ascii="Arial" w:hAnsi="Arial" w:cs="Arial"/>
                <w:sz w:val="20"/>
                <w:szCs w:val="20"/>
              </w:rPr>
            </w:pPr>
            <w:r>
              <w:rPr>
                <w:rFonts w:ascii="Arial" w:hAnsi="Arial" w:cs="Arial"/>
                <w:sz w:val="20"/>
                <w:szCs w:val="20"/>
              </w:rPr>
              <w:t>Reflective Clinical Logs;</w:t>
            </w:r>
          </w:p>
        </w:tc>
      </w:tr>
    </w:tbl>
    <w:p w14:paraId="098BA0A9" w14:textId="77777777" w:rsidR="00FF1B47" w:rsidRPr="00FF1B47" w:rsidRDefault="00FF1B47" w:rsidP="00FF1B47">
      <w:pPr>
        <w:spacing w:after="0" w:line="240" w:lineRule="auto"/>
        <w:rPr>
          <w:rFonts w:ascii="Arial" w:hAnsi="Arial" w:cs="Arial"/>
          <w:i/>
          <w:sz w:val="18"/>
          <w:szCs w:val="18"/>
        </w:rPr>
      </w:pPr>
      <w:r w:rsidRPr="00FF1B47">
        <w:rPr>
          <w:rFonts w:ascii="Arial" w:hAnsi="Arial" w:cs="Arial"/>
          <w:i/>
          <w:sz w:val="18"/>
          <w:szCs w:val="18"/>
        </w:rPr>
        <w:t>*See Nursing Program Student Handbook for Student Learning Outcomes linked to CCNE Baccalaureate Essentials</w:t>
      </w:r>
    </w:p>
    <w:p w14:paraId="4C9F2FDC" w14:textId="77777777" w:rsidR="00FF1B47" w:rsidRDefault="00FF1B47" w:rsidP="00FF1B47">
      <w:pPr>
        <w:spacing w:after="0" w:line="240" w:lineRule="auto"/>
        <w:rPr>
          <w:rFonts w:ascii="Arial" w:hAnsi="Arial" w:cs="Arial"/>
          <w:b/>
          <w:sz w:val="20"/>
          <w:szCs w:val="20"/>
        </w:rPr>
      </w:pPr>
    </w:p>
    <w:p w14:paraId="11FBFB2B" w14:textId="77777777" w:rsidR="00FF1B47" w:rsidRPr="00BF6E94" w:rsidRDefault="00FF1B47" w:rsidP="00183A35">
      <w:pPr>
        <w:spacing w:after="0" w:line="240" w:lineRule="auto"/>
        <w:rPr>
          <w:rFonts w:ascii="Arial" w:hAnsi="Arial" w:cs="Arial"/>
          <w:b/>
          <w:color w:val="FF0000"/>
          <w:sz w:val="20"/>
          <w:szCs w:val="20"/>
        </w:rPr>
      </w:pPr>
      <w:r w:rsidRPr="00BF6E94">
        <w:rPr>
          <w:rFonts w:ascii="Arial" w:hAnsi="Arial" w:cs="Arial"/>
          <w:b/>
          <w:sz w:val="20"/>
          <w:szCs w:val="20"/>
        </w:rPr>
        <w:t xml:space="preserve">Teaching-Learning Activities </w:t>
      </w:r>
    </w:p>
    <w:p w14:paraId="0ADF57D9" w14:textId="77777777" w:rsidR="00FF1B47" w:rsidRPr="00BF6E94" w:rsidRDefault="00FF1B47" w:rsidP="00183A35">
      <w:pPr>
        <w:spacing w:line="240" w:lineRule="auto"/>
        <w:rPr>
          <w:rFonts w:ascii="Arial" w:hAnsi="Arial" w:cs="Arial"/>
          <w:sz w:val="20"/>
          <w:szCs w:val="20"/>
        </w:rPr>
      </w:pPr>
      <w:r w:rsidRPr="00BF6E94">
        <w:rPr>
          <w:rFonts w:ascii="Arial" w:hAnsi="Arial" w:cs="Arial"/>
          <w:sz w:val="20"/>
          <w:szCs w:val="20"/>
        </w:rPr>
        <w:t xml:space="preserve">Teaching-learning activities in NURS331 include (a) class seminars, (b) small group work, (c) online learning activities, (d) written assignments, (e) quizzes, and (f) other collaborative learning activities. Please refer to “The Teaching-Learning Process” in the Nursing Program Student Handbook. </w:t>
      </w:r>
    </w:p>
    <w:p w14:paraId="3539CE4A" w14:textId="77777777" w:rsidR="001D59B4" w:rsidRDefault="001D59B4" w:rsidP="00183A35">
      <w:pPr>
        <w:spacing w:after="0" w:line="240" w:lineRule="auto"/>
        <w:rPr>
          <w:rFonts w:ascii="Arial" w:hAnsi="Arial" w:cs="Arial"/>
          <w:b/>
          <w:sz w:val="20"/>
          <w:szCs w:val="20"/>
        </w:rPr>
      </w:pPr>
    </w:p>
    <w:p w14:paraId="05ABB80A" w14:textId="77777777" w:rsidR="007955FD" w:rsidRDefault="007955FD" w:rsidP="00183A35">
      <w:pPr>
        <w:spacing w:after="0" w:line="240" w:lineRule="auto"/>
        <w:rPr>
          <w:rFonts w:ascii="Arial" w:hAnsi="Arial" w:cs="Arial"/>
          <w:b/>
          <w:sz w:val="20"/>
          <w:szCs w:val="20"/>
        </w:rPr>
      </w:pPr>
    </w:p>
    <w:p w14:paraId="27C0123B" w14:textId="77777777" w:rsidR="007955FD" w:rsidRDefault="007955FD" w:rsidP="00183A35">
      <w:pPr>
        <w:spacing w:after="0" w:line="240" w:lineRule="auto"/>
        <w:rPr>
          <w:rFonts w:ascii="Arial" w:hAnsi="Arial" w:cs="Arial"/>
          <w:b/>
          <w:sz w:val="20"/>
          <w:szCs w:val="20"/>
        </w:rPr>
      </w:pPr>
    </w:p>
    <w:p w14:paraId="0E881690" w14:textId="77777777" w:rsidR="00FF1B47" w:rsidRPr="00BF6E94" w:rsidRDefault="00FF1B47" w:rsidP="00183A35">
      <w:pPr>
        <w:spacing w:after="0" w:line="240" w:lineRule="auto"/>
        <w:rPr>
          <w:rFonts w:ascii="Arial" w:hAnsi="Arial" w:cs="Arial"/>
          <w:b/>
          <w:sz w:val="20"/>
          <w:szCs w:val="20"/>
        </w:rPr>
      </w:pPr>
      <w:r w:rsidRPr="00BF6E94">
        <w:rPr>
          <w:rFonts w:ascii="Arial" w:hAnsi="Arial" w:cs="Arial"/>
          <w:b/>
          <w:sz w:val="20"/>
          <w:szCs w:val="20"/>
        </w:rPr>
        <w:lastRenderedPageBreak/>
        <w:t>Course Assignments and Grading</w:t>
      </w:r>
    </w:p>
    <w:p w14:paraId="15D63D79" w14:textId="77777777" w:rsidR="00FF1B47" w:rsidRPr="00BF6E94" w:rsidRDefault="00FF1B47" w:rsidP="00FF1B47">
      <w:pPr>
        <w:spacing w:line="240" w:lineRule="auto"/>
        <w:rPr>
          <w:rFonts w:ascii="Arial" w:hAnsi="Arial" w:cs="Arial"/>
          <w:sz w:val="20"/>
          <w:szCs w:val="20"/>
        </w:rPr>
      </w:pPr>
      <w:r w:rsidRPr="00BF6E94">
        <w:rPr>
          <w:rFonts w:ascii="Arial" w:hAnsi="Arial" w:cs="Arial"/>
          <w:sz w:val="20"/>
          <w:szCs w:val="20"/>
        </w:rPr>
        <w:t xml:space="preserve">Course assignments, assigned points, and due dates will be reviewed during our </w:t>
      </w:r>
      <w:proofErr w:type="gramStart"/>
      <w:r w:rsidRPr="00BF6E94">
        <w:rPr>
          <w:rFonts w:ascii="Arial" w:hAnsi="Arial" w:cs="Arial"/>
          <w:sz w:val="20"/>
          <w:szCs w:val="20"/>
        </w:rPr>
        <w:t>first class</w:t>
      </w:r>
      <w:proofErr w:type="gramEnd"/>
      <w:r w:rsidRPr="00BF6E94">
        <w:rPr>
          <w:rFonts w:ascii="Arial" w:hAnsi="Arial" w:cs="Arial"/>
          <w:sz w:val="20"/>
          <w:szCs w:val="20"/>
        </w:rPr>
        <w:t xml:space="preserve"> session. Assignments are designed to facilitate your achievement of the course learning outcomes and ability to demonstrate specific professional standards and competencies.</w:t>
      </w:r>
    </w:p>
    <w:tbl>
      <w:tblP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295"/>
        <w:gridCol w:w="1530"/>
        <w:gridCol w:w="810"/>
        <w:gridCol w:w="1620"/>
      </w:tblGrid>
      <w:tr w:rsidR="00FF1B47" w:rsidRPr="001D59B4" w14:paraId="44EFE666" w14:textId="77777777" w:rsidTr="00567B3A">
        <w:trPr>
          <w:trHeight w:val="306"/>
          <w:tblHeader/>
        </w:trPr>
        <w:tc>
          <w:tcPr>
            <w:tcW w:w="3069" w:type="pct"/>
            <w:vAlign w:val="bottom"/>
          </w:tcPr>
          <w:p w14:paraId="57011669" w14:textId="77777777" w:rsidR="00FF1B47" w:rsidRPr="001D59B4" w:rsidRDefault="00FF1B47" w:rsidP="00183A35">
            <w:pPr>
              <w:spacing w:after="0" w:line="240" w:lineRule="auto"/>
              <w:jc w:val="center"/>
              <w:rPr>
                <w:rFonts w:ascii="Arial" w:hAnsi="Arial" w:cs="Arial"/>
                <w:b/>
                <w:sz w:val="20"/>
                <w:szCs w:val="20"/>
              </w:rPr>
            </w:pPr>
            <w:r w:rsidRPr="001D59B4">
              <w:rPr>
                <w:rFonts w:ascii="Arial" w:hAnsi="Arial" w:cs="Arial"/>
                <w:b/>
                <w:sz w:val="20"/>
                <w:szCs w:val="20"/>
              </w:rPr>
              <w:t xml:space="preserve"> Assignments</w:t>
            </w:r>
          </w:p>
        </w:tc>
        <w:tc>
          <w:tcPr>
            <w:tcW w:w="746" w:type="pct"/>
            <w:vAlign w:val="bottom"/>
          </w:tcPr>
          <w:p w14:paraId="5FC5909C" w14:textId="77777777" w:rsidR="00FF1B47" w:rsidRPr="001D59B4" w:rsidRDefault="00FF1B47" w:rsidP="00183A35">
            <w:pPr>
              <w:spacing w:after="0" w:line="240" w:lineRule="auto"/>
              <w:jc w:val="center"/>
              <w:rPr>
                <w:rFonts w:ascii="Arial" w:hAnsi="Arial" w:cs="Arial"/>
                <w:b/>
                <w:sz w:val="20"/>
                <w:szCs w:val="20"/>
              </w:rPr>
            </w:pPr>
            <w:r w:rsidRPr="001D59B4">
              <w:rPr>
                <w:rFonts w:ascii="Arial" w:hAnsi="Arial" w:cs="Arial"/>
                <w:b/>
                <w:sz w:val="20"/>
                <w:szCs w:val="20"/>
              </w:rPr>
              <w:t>Related Course Objective(s)</w:t>
            </w:r>
          </w:p>
        </w:tc>
        <w:tc>
          <w:tcPr>
            <w:tcW w:w="395" w:type="pct"/>
            <w:vAlign w:val="bottom"/>
          </w:tcPr>
          <w:p w14:paraId="3949A20A" w14:textId="77777777" w:rsidR="00FF1B47" w:rsidRPr="001D59B4" w:rsidRDefault="00FF1B47" w:rsidP="00183A35">
            <w:pPr>
              <w:spacing w:after="0" w:line="240" w:lineRule="auto"/>
              <w:rPr>
                <w:rFonts w:ascii="Arial" w:hAnsi="Arial" w:cs="Arial"/>
                <w:b/>
                <w:sz w:val="20"/>
                <w:szCs w:val="20"/>
              </w:rPr>
            </w:pPr>
            <w:r w:rsidRPr="001D59B4">
              <w:rPr>
                <w:rFonts w:ascii="Arial" w:hAnsi="Arial" w:cs="Arial"/>
                <w:b/>
                <w:sz w:val="20"/>
                <w:szCs w:val="20"/>
              </w:rPr>
              <w:t>Points</w:t>
            </w:r>
          </w:p>
        </w:tc>
        <w:tc>
          <w:tcPr>
            <w:tcW w:w="790" w:type="pct"/>
            <w:vAlign w:val="bottom"/>
          </w:tcPr>
          <w:p w14:paraId="58DA2CA7" w14:textId="77777777" w:rsidR="00FF1B47" w:rsidRPr="001D59B4" w:rsidRDefault="00FF1B47" w:rsidP="00183A35">
            <w:pPr>
              <w:spacing w:after="0" w:line="240" w:lineRule="auto"/>
              <w:jc w:val="center"/>
              <w:rPr>
                <w:rFonts w:ascii="Arial" w:hAnsi="Arial" w:cs="Arial"/>
                <w:b/>
                <w:sz w:val="20"/>
                <w:szCs w:val="20"/>
              </w:rPr>
            </w:pPr>
            <w:r w:rsidRPr="001D59B4">
              <w:rPr>
                <w:rFonts w:ascii="Arial" w:hAnsi="Arial" w:cs="Arial"/>
                <w:b/>
                <w:sz w:val="20"/>
                <w:szCs w:val="20"/>
              </w:rPr>
              <w:t>Due Date</w:t>
            </w:r>
          </w:p>
        </w:tc>
      </w:tr>
      <w:tr w:rsidR="00FF1B47" w:rsidRPr="001D59B4" w14:paraId="1C9E1D08" w14:textId="77777777" w:rsidTr="00AD5FD0">
        <w:trPr>
          <w:trHeight w:val="1178"/>
        </w:trPr>
        <w:tc>
          <w:tcPr>
            <w:tcW w:w="3069" w:type="pct"/>
          </w:tcPr>
          <w:p w14:paraId="4266A7D4" w14:textId="77777777" w:rsidR="00FF1B47" w:rsidRPr="001D59B4" w:rsidRDefault="00FF1B47" w:rsidP="00183A35">
            <w:pPr>
              <w:spacing w:after="0" w:line="240" w:lineRule="auto"/>
              <w:rPr>
                <w:rFonts w:ascii="Arial" w:hAnsi="Arial" w:cs="Arial"/>
                <w:sz w:val="20"/>
                <w:szCs w:val="20"/>
              </w:rPr>
            </w:pPr>
            <w:r w:rsidRPr="001D59B4">
              <w:rPr>
                <w:rFonts w:ascii="Arial" w:hAnsi="Arial" w:cs="Arial"/>
                <w:sz w:val="20"/>
                <w:szCs w:val="20"/>
              </w:rPr>
              <w:t xml:space="preserve">Exams </w:t>
            </w:r>
          </w:p>
          <w:p w14:paraId="77414282" w14:textId="77777777" w:rsidR="00FF1B47" w:rsidRPr="001D59B4" w:rsidRDefault="00FF1B47" w:rsidP="00FF1B47">
            <w:pPr>
              <w:pStyle w:val="ListParagraph"/>
              <w:numPr>
                <w:ilvl w:val="0"/>
                <w:numId w:val="6"/>
              </w:numPr>
              <w:spacing w:after="0" w:line="240" w:lineRule="auto"/>
              <w:rPr>
                <w:rFonts w:ascii="Arial" w:hAnsi="Arial" w:cs="Arial"/>
                <w:sz w:val="20"/>
                <w:szCs w:val="20"/>
              </w:rPr>
            </w:pPr>
            <w:r w:rsidRPr="001D59B4">
              <w:rPr>
                <w:rFonts w:ascii="Arial" w:hAnsi="Arial" w:cs="Arial"/>
                <w:sz w:val="20"/>
                <w:szCs w:val="20"/>
              </w:rPr>
              <w:t>Exam 1     40 pts</w:t>
            </w:r>
          </w:p>
          <w:p w14:paraId="1DA174E8" w14:textId="77777777" w:rsidR="00FF1B47" w:rsidRPr="001D59B4" w:rsidRDefault="00FF1B47" w:rsidP="00FF1B47">
            <w:pPr>
              <w:pStyle w:val="ListParagraph"/>
              <w:numPr>
                <w:ilvl w:val="0"/>
                <w:numId w:val="6"/>
              </w:numPr>
              <w:spacing w:after="0" w:line="240" w:lineRule="auto"/>
              <w:rPr>
                <w:rFonts w:ascii="Arial" w:hAnsi="Arial" w:cs="Arial"/>
                <w:sz w:val="20"/>
                <w:szCs w:val="20"/>
              </w:rPr>
            </w:pPr>
            <w:r w:rsidRPr="001D59B4">
              <w:rPr>
                <w:rFonts w:ascii="Arial" w:hAnsi="Arial" w:cs="Arial"/>
                <w:sz w:val="20"/>
                <w:szCs w:val="20"/>
              </w:rPr>
              <w:t>Exam 2     40 pts</w:t>
            </w:r>
          </w:p>
          <w:p w14:paraId="560EAF89" w14:textId="77777777" w:rsidR="00FF1B47" w:rsidRPr="001D59B4" w:rsidRDefault="00FF1B47" w:rsidP="00FF1B47">
            <w:pPr>
              <w:pStyle w:val="ListParagraph"/>
              <w:numPr>
                <w:ilvl w:val="0"/>
                <w:numId w:val="6"/>
              </w:numPr>
              <w:spacing w:after="0" w:line="240" w:lineRule="auto"/>
              <w:rPr>
                <w:rFonts w:ascii="Arial" w:hAnsi="Arial" w:cs="Arial"/>
                <w:sz w:val="20"/>
                <w:szCs w:val="20"/>
              </w:rPr>
            </w:pPr>
            <w:r w:rsidRPr="001D59B4">
              <w:rPr>
                <w:rFonts w:ascii="Arial" w:hAnsi="Arial" w:cs="Arial"/>
                <w:sz w:val="20"/>
                <w:szCs w:val="20"/>
              </w:rPr>
              <w:t>Exam 3     40 pts</w:t>
            </w:r>
          </w:p>
          <w:p w14:paraId="0C711103" w14:textId="77777777" w:rsidR="00FF1B47" w:rsidRPr="001D59B4" w:rsidRDefault="00FF1B47" w:rsidP="00FF1B47">
            <w:pPr>
              <w:pStyle w:val="ListParagraph"/>
              <w:numPr>
                <w:ilvl w:val="0"/>
                <w:numId w:val="6"/>
              </w:numPr>
              <w:spacing w:after="0" w:line="240" w:lineRule="auto"/>
              <w:rPr>
                <w:rFonts w:ascii="Arial" w:hAnsi="Arial" w:cs="Arial"/>
                <w:sz w:val="20"/>
                <w:szCs w:val="20"/>
              </w:rPr>
            </w:pPr>
            <w:r w:rsidRPr="001D59B4">
              <w:rPr>
                <w:rFonts w:ascii="Arial" w:hAnsi="Arial" w:cs="Arial"/>
                <w:sz w:val="20"/>
                <w:szCs w:val="20"/>
              </w:rPr>
              <w:t>Final          60 pts</w:t>
            </w:r>
          </w:p>
        </w:tc>
        <w:tc>
          <w:tcPr>
            <w:tcW w:w="746" w:type="pct"/>
          </w:tcPr>
          <w:p w14:paraId="68A64554" w14:textId="77777777" w:rsidR="00FF1B47" w:rsidRPr="001D59B4" w:rsidRDefault="00FF1B47" w:rsidP="00183A35">
            <w:pPr>
              <w:spacing w:after="0" w:line="240" w:lineRule="auto"/>
              <w:rPr>
                <w:rFonts w:ascii="Arial" w:hAnsi="Arial" w:cs="Arial"/>
                <w:sz w:val="20"/>
                <w:szCs w:val="20"/>
              </w:rPr>
            </w:pPr>
            <w:r w:rsidRPr="001D59B4">
              <w:rPr>
                <w:rFonts w:ascii="Arial" w:hAnsi="Arial" w:cs="Arial"/>
                <w:sz w:val="20"/>
                <w:szCs w:val="20"/>
              </w:rPr>
              <w:t>1-6</w:t>
            </w:r>
          </w:p>
        </w:tc>
        <w:tc>
          <w:tcPr>
            <w:tcW w:w="395" w:type="pct"/>
          </w:tcPr>
          <w:p w14:paraId="4DBE8BEB" w14:textId="77777777" w:rsidR="00FF1B47" w:rsidRPr="001D59B4" w:rsidRDefault="00FF1B47" w:rsidP="00183A35">
            <w:pPr>
              <w:spacing w:after="0" w:line="240" w:lineRule="auto"/>
              <w:rPr>
                <w:rFonts w:ascii="Arial" w:hAnsi="Arial" w:cs="Arial"/>
                <w:sz w:val="20"/>
                <w:szCs w:val="20"/>
              </w:rPr>
            </w:pPr>
            <w:r w:rsidRPr="001D59B4">
              <w:rPr>
                <w:rFonts w:ascii="Arial" w:hAnsi="Arial" w:cs="Arial"/>
                <w:sz w:val="20"/>
                <w:szCs w:val="20"/>
              </w:rPr>
              <w:t>180</w:t>
            </w:r>
          </w:p>
        </w:tc>
        <w:tc>
          <w:tcPr>
            <w:tcW w:w="790" w:type="pct"/>
          </w:tcPr>
          <w:p w14:paraId="220A9F7F" w14:textId="77777777" w:rsidR="00FF1B47" w:rsidRPr="001D59B4" w:rsidRDefault="00FF1B47" w:rsidP="00183A35">
            <w:pPr>
              <w:spacing w:after="0" w:line="240" w:lineRule="auto"/>
              <w:rPr>
                <w:rFonts w:ascii="Arial" w:hAnsi="Arial" w:cs="Arial"/>
                <w:sz w:val="20"/>
                <w:szCs w:val="20"/>
              </w:rPr>
            </w:pPr>
          </w:p>
          <w:p w14:paraId="0C959EE9" w14:textId="77777777" w:rsidR="00FF1B47" w:rsidRPr="00662DCC" w:rsidRDefault="00FF1B47" w:rsidP="00183A35">
            <w:pPr>
              <w:spacing w:after="0" w:line="240" w:lineRule="auto"/>
              <w:rPr>
                <w:rFonts w:ascii="Arial" w:hAnsi="Arial" w:cs="Arial"/>
                <w:sz w:val="20"/>
                <w:szCs w:val="20"/>
              </w:rPr>
            </w:pPr>
            <w:r w:rsidRPr="00662DCC">
              <w:rPr>
                <w:rFonts w:ascii="Arial" w:hAnsi="Arial" w:cs="Arial"/>
                <w:sz w:val="20"/>
                <w:szCs w:val="20"/>
              </w:rPr>
              <w:t>1/2</w:t>
            </w:r>
            <w:r w:rsidR="00662DCC" w:rsidRPr="00662DCC">
              <w:rPr>
                <w:rFonts w:ascii="Arial" w:hAnsi="Arial" w:cs="Arial"/>
                <w:sz w:val="20"/>
                <w:szCs w:val="20"/>
              </w:rPr>
              <w:t>2</w:t>
            </w:r>
            <w:r w:rsidRPr="00662DCC">
              <w:rPr>
                <w:rFonts w:ascii="Arial" w:hAnsi="Arial" w:cs="Arial"/>
                <w:sz w:val="20"/>
                <w:szCs w:val="20"/>
              </w:rPr>
              <w:t>/2</w:t>
            </w:r>
            <w:r w:rsidR="00662DCC" w:rsidRPr="00662DCC">
              <w:rPr>
                <w:rFonts w:ascii="Arial" w:hAnsi="Arial" w:cs="Arial"/>
                <w:sz w:val="20"/>
                <w:szCs w:val="20"/>
              </w:rPr>
              <w:t>4</w:t>
            </w:r>
          </w:p>
          <w:p w14:paraId="62FE06F7" w14:textId="77777777" w:rsidR="00FF1B47" w:rsidRPr="00662DCC" w:rsidRDefault="00FF1B47" w:rsidP="00183A35">
            <w:pPr>
              <w:spacing w:after="0" w:line="240" w:lineRule="auto"/>
              <w:rPr>
                <w:rFonts w:ascii="Arial" w:hAnsi="Arial" w:cs="Arial"/>
                <w:sz w:val="20"/>
                <w:szCs w:val="20"/>
              </w:rPr>
            </w:pPr>
            <w:r w:rsidRPr="00662DCC">
              <w:rPr>
                <w:rFonts w:ascii="Arial" w:hAnsi="Arial" w:cs="Arial"/>
                <w:sz w:val="20"/>
                <w:szCs w:val="20"/>
              </w:rPr>
              <w:t>2/</w:t>
            </w:r>
            <w:r w:rsidR="00662DCC" w:rsidRPr="00662DCC">
              <w:rPr>
                <w:rFonts w:ascii="Arial" w:hAnsi="Arial" w:cs="Arial"/>
                <w:sz w:val="20"/>
                <w:szCs w:val="20"/>
              </w:rPr>
              <w:t>5</w:t>
            </w:r>
            <w:r w:rsidRPr="00662DCC">
              <w:rPr>
                <w:rFonts w:ascii="Arial" w:hAnsi="Arial" w:cs="Arial"/>
                <w:sz w:val="20"/>
                <w:szCs w:val="20"/>
              </w:rPr>
              <w:t>/2</w:t>
            </w:r>
            <w:r w:rsidR="00662DCC" w:rsidRPr="00662DCC">
              <w:rPr>
                <w:rFonts w:ascii="Arial" w:hAnsi="Arial" w:cs="Arial"/>
                <w:sz w:val="20"/>
                <w:szCs w:val="20"/>
              </w:rPr>
              <w:t>4</w:t>
            </w:r>
          </w:p>
          <w:p w14:paraId="465E2605" w14:textId="77777777" w:rsidR="00FF1B47" w:rsidRPr="00662DCC" w:rsidRDefault="00FF1B47" w:rsidP="00183A35">
            <w:pPr>
              <w:spacing w:after="0" w:line="240" w:lineRule="auto"/>
              <w:rPr>
                <w:rFonts w:ascii="Arial" w:hAnsi="Arial" w:cs="Arial"/>
                <w:sz w:val="20"/>
                <w:szCs w:val="20"/>
              </w:rPr>
            </w:pPr>
            <w:r w:rsidRPr="00662DCC">
              <w:rPr>
                <w:rFonts w:ascii="Arial" w:hAnsi="Arial" w:cs="Arial"/>
                <w:sz w:val="20"/>
                <w:szCs w:val="20"/>
              </w:rPr>
              <w:t>2/2</w:t>
            </w:r>
            <w:r w:rsidR="00662DCC" w:rsidRPr="00662DCC">
              <w:rPr>
                <w:rFonts w:ascii="Arial" w:hAnsi="Arial" w:cs="Arial"/>
                <w:sz w:val="20"/>
                <w:szCs w:val="20"/>
              </w:rPr>
              <w:t>1</w:t>
            </w:r>
            <w:r w:rsidRPr="00662DCC">
              <w:rPr>
                <w:rFonts w:ascii="Arial" w:hAnsi="Arial" w:cs="Arial"/>
                <w:sz w:val="20"/>
                <w:szCs w:val="20"/>
              </w:rPr>
              <w:t>/2</w:t>
            </w:r>
            <w:r w:rsidR="00662DCC" w:rsidRPr="00662DCC">
              <w:rPr>
                <w:rFonts w:ascii="Arial" w:hAnsi="Arial" w:cs="Arial"/>
                <w:sz w:val="20"/>
                <w:szCs w:val="20"/>
              </w:rPr>
              <w:t>4</w:t>
            </w:r>
          </w:p>
          <w:p w14:paraId="24E56410" w14:textId="77777777" w:rsidR="00FF1B47" w:rsidRPr="001D59B4" w:rsidRDefault="00FF1B47" w:rsidP="00183A35">
            <w:pPr>
              <w:spacing w:after="0" w:line="240" w:lineRule="auto"/>
              <w:rPr>
                <w:rFonts w:ascii="Arial" w:hAnsi="Arial" w:cs="Arial"/>
                <w:sz w:val="20"/>
                <w:szCs w:val="20"/>
              </w:rPr>
            </w:pPr>
            <w:r w:rsidRPr="00662DCC">
              <w:rPr>
                <w:rFonts w:ascii="Arial" w:hAnsi="Arial" w:cs="Arial"/>
                <w:sz w:val="20"/>
                <w:szCs w:val="20"/>
              </w:rPr>
              <w:t>3/1</w:t>
            </w:r>
            <w:r w:rsidR="00662DCC" w:rsidRPr="00662DCC">
              <w:rPr>
                <w:rFonts w:ascii="Arial" w:hAnsi="Arial" w:cs="Arial"/>
                <w:sz w:val="20"/>
                <w:szCs w:val="20"/>
              </w:rPr>
              <w:t>1</w:t>
            </w:r>
            <w:r w:rsidRPr="00662DCC">
              <w:rPr>
                <w:rFonts w:ascii="Arial" w:hAnsi="Arial" w:cs="Arial"/>
                <w:sz w:val="20"/>
                <w:szCs w:val="20"/>
              </w:rPr>
              <w:t>/2</w:t>
            </w:r>
            <w:r w:rsidR="00662DCC" w:rsidRPr="00662DCC">
              <w:rPr>
                <w:rFonts w:ascii="Arial" w:hAnsi="Arial" w:cs="Arial"/>
                <w:sz w:val="20"/>
                <w:szCs w:val="20"/>
              </w:rPr>
              <w:t>4</w:t>
            </w:r>
          </w:p>
          <w:p w14:paraId="0F3C6FEA" w14:textId="77777777" w:rsidR="00FF1B47" w:rsidRPr="001D59B4" w:rsidRDefault="00FF1B47" w:rsidP="00183A35">
            <w:pPr>
              <w:spacing w:after="0" w:line="240" w:lineRule="auto"/>
              <w:rPr>
                <w:rFonts w:ascii="Arial" w:hAnsi="Arial" w:cs="Arial"/>
                <w:sz w:val="20"/>
                <w:szCs w:val="20"/>
              </w:rPr>
            </w:pPr>
          </w:p>
        </w:tc>
      </w:tr>
      <w:tr w:rsidR="00FF1B47" w:rsidRPr="001D59B4" w14:paraId="6B379DEB" w14:textId="77777777" w:rsidTr="00567B3A">
        <w:trPr>
          <w:trHeight w:val="306"/>
        </w:trPr>
        <w:tc>
          <w:tcPr>
            <w:tcW w:w="3069" w:type="pct"/>
          </w:tcPr>
          <w:p w14:paraId="78CC7825" w14:textId="77777777" w:rsidR="00AD5FD0" w:rsidRDefault="00FF1B47" w:rsidP="00AD5FD0">
            <w:pPr>
              <w:spacing w:after="0" w:line="240" w:lineRule="auto"/>
              <w:rPr>
                <w:rFonts w:ascii="Arial" w:hAnsi="Arial" w:cs="Arial"/>
                <w:sz w:val="20"/>
                <w:szCs w:val="20"/>
              </w:rPr>
            </w:pPr>
            <w:r w:rsidRPr="001D59B4">
              <w:rPr>
                <w:rFonts w:ascii="Arial" w:hAnsi="Arial" w:cs="Arial"/>
                <w:sz w:val="20"/>
                <w:szCs w:val="20"/>
              </w:rPr>
              <w:t xml:space="preserve">Assignments </w:t>
            </w:r>
          </w:p>
          <w:p w14:paraId="572A2524" w14:textId="77777777" w:rsidR="00FF1B47" w:rsidRPr="00AD5FD0" w:rsidRDefault="00FF1B47" w:rsidP="00AD5FD0">
            <w:pPr>
              <w:pStyle w:val="ListParagraph"/>
              <w:numPr>
                <w:ilvl w:val="0"/>
                <w:numId w:val="17"/>
              </w:numPr>
              <w:spacing w:after="0" w:line="240" w:lineRule="auto"/>
              <w:rPr>
                <w:rFonts w:ascii="Arial" w:hAnsi="Arial" w:cs="Arial"/>
                <w:sz w:val="20"/>
                <w:szCs w:val="20"/>
              </w:rPr>
            </w:pPr>
            <w:r w:rsidRPr="00AD5FD0">
              <w:rPr>
                <w:rFonts w:ascii="Arial" w:hAnsi="Arial" w:cs="Arial"/>
                <w:sz w:val="20"/>
                <w:szCs w:val="20"/>
              </w:rPr>
              <w:t>Covid/Public Health Policy* 10 pts</w:t>
            </w:r>
          </w:p>
          <w:p w14:paraId="06DFC01B" w14:textId="77777777" w:rsidR="00FF1B47" w:rsidRPr="001D59B4" w:rsidRDefault="00FF1B47" w:rsidP="00FF1B47">
            <w:pPr>
              <w:pStyle w:val="ListParagraph"/>
              <w:numPr>
                <w:ilvl w:val="0"/>
                <w:numId w:val="11"/>
              </w:numPr>
              <w:spacing w:after="0" w:line="240" w:lineRule="auto"/>
              <w:rPr>
                <w:rFonts w:ascii="Arial" w:hAnsi="Arial" w:cs="Arial"/>
                <w:sz w:val="20"/>
                <w:szCs w:val="20"/>
              </w:rPr>
            </w:pPr>
            <w:r w:rsidRPr="001D59B4">
              <w:rPr>
                <w:rFonts w:ascii="Arial" w:hAnsi="Arial" w:cs="Arial"/>
                <w:sz w:val="20"/>
                <w:szCs w:val="20"/>
              </w:rPr>
              <w:t>Data/Statistics Review* 10 pts</w:t>
            </w:r>
          </w:p>
          <w:p w14:paraId="50D9801C" w14:textId="77777777" w:rsidR="00FF1B47" w:rsidRPr="001D59B4" w:rsidRDefault="00FF1B47" w:rsidP="00FF1B47">
            <w:pPr>
              <w:pStyle w:val="ListParagraph"/>
              <w:numPr>
                <w:ilvl w:val="0"/>
                <w:numId w:val="7"/>
              </w:numPr>
              <w:spacing w:after="0" w:line="240" w:lineRule="auto"/>
              <w:rPr>
                <w:rFonts w:ascii="Arial" w:hAnsi="Arial" w:cs="Arial"/>
                <w:sz w:val="20"/>
                <w:szCs w:val="20"/>
              </w:rPr>
            </w:pPr>
            <w:r w:rsidRPr="001D59B4">
              <w:rPr>
                <w:rFonts w:ascii="Arial" w:hAnsi="Arial" w:cs="Arial"/>
                <w:sz w:val="20"/>
                <w:szCs w:val="20"/>
              </w:rPr>
              <w:t>Health Resource Guide* 10 pts</w:t>
            </w:r>
          </w:p>
          <w:p w14:paraId="431483C5" w14:textId="32671B12" w:rsidR="00FF1B47" w:rsidRDefault="00FF1B47" w:rsidP="00FF1B47">
            <w:pPr>
              <w:pStyle w:val="ListParagraph"/>
              <w:numPr>
                <w:ilvl w:val="0"/>
                <w:numId w:val="7"/>
              </w:numPr>
              <w:spacing w:after="0" w:line="240" w:lineRule="auto"/>
              <w:rPr>
                <w:rFonts w:ascii="Arial" w:hAnsi="Arial" w:cs="Arial"/>
                <w:sz w:val="20"/>
                <w:szCs w:val="20"/>
              </w:rPr>
            </w:pPr>
            <w:r w:rsidRPr="001D59B4">
              <w:rPr>
                <w:rFonts w:ascii="Arial" w:hAnsi="Arial" w:cs="Arial"/>
                <w:sz w:val="20"/>
                <w:szCs w:val="20"/>
              </w:rPr>
              <w:t xml:space="preserve">Prep Assignments </w:t>
            </w:r>
            <w:r w:rsidR="00563C8A">
              <w:rPr>
                <w:rFonts w:ascii="Arial" w:hAnsi="Arial" w:cs="Arial"/>
                <w:sz w:val="20"/>
                <w:szCs w:val="20"/>
              </w:rPr>
              <w:t>2</w:t>
            </w:r>
            <w:r w:rsidRPr="001D59B4">
              <w:rPr>
                <w:rFonts w:ascii="Arial" w:hAnsi="Arial" w:cs="Arial"/>
                <w:sz w:val="20"/>
                <w:szCs w:val="20"/>
              </w:rPr>
              <w:t xml:space="preserve"> x 5 pts</w:t>
            </w:r>
            <w:r w:rsidR="00F950E4">
              <w:rPr>
                <w:rFonts w:ascii="Arial" w:hAnsi="Arial" w:cs="Arial"/>
                <w:sz w:val="20"/>
                <w:szCs w:val="20"/>
              </w:rPr>
              <w:t xml:space="preserve"> each</w:t>
            </w:r>
            <w:r w:rsidR="00563C8A">
              <w:rPr>
                <w:rFonts w:ascii="Arial" w:hAnsi="Arial" w:cs="Arial"/>
                <w:sz w:val="20"/>
                <w:szCs w:val="20"/>
              </w:rPr>
              <w:t xml:space="preserve"> = 10 pts</w:t>
            </w:r>
          </w:p>
          <w:p w14:paraId="3D9F546B" w14:textId="01703151" w:rsidR="00563C8A" w:rsidRDefault="00563C8A" w:rsidP="00FF1B47">
            <w:pPr>
              <w:pStyle w:val="ListParagraph"/>
              <w:numPr>
                <w:ilvl w:val="0"/>
                <w:numId w:val="7"/>
              </w:numPr>
              <w:spacing w:after="0" w:line="240" w:lineRule="auto"/>
              <w:rPr>
                <w:rFonts w:ascii="Arial" w:hAnsi="Arial" w:cs="Arial"/>
                <w:sz w:val="20"/>
                <w:szCs w:val="20"/>
              </w:rPr>
            </w:pPr>
            <w:r>
              <w:rPr>
                <w:rFonts w:ascii="Arial" w:hAnsi="Arial" w:cs="Arial"/>
                <w:sz w:val="20"/>
                <w:szCs w:val="20"/>
              </w:rPr>
              <w:t>Discussion Prep Assignments 2 X 10= 20 pts</w:t>
            </w:r>
          </w:p>
          <w:p w14:paraId="050FEEFE" w14:textId="5F985108" w:rsidR="00F950E4" w:rsidRPr="001D59B4" w:rsidRDefault="00F950E4" w:rsidP="00FF1B47">
            <w:pPr>
              <w:pStyle w:val="ListParagraph"/>
              <w:numPr>
                <w:ilvl w:val="0"/>
                <w:numId w:val="7"/>
              </w:numPr>
              <w:spacing w:after="0" w:line="240" w:lineRule="auto"/>
              <w:rPr>
                <w:rFonts w:ascii="Arial" w:hAnsi="Arial" w:cs="Arial"/>
                <w:sz w:val="20"/>
                <w:szCs w:val="20"/>
              </w:rPr>
            </w:pPr>
            <w:proofErr w:type="spellStart"/>
            <w:r>
              <w:rPr>
                <w:rFonts w:ascii="Arial" w:hAnsi="Arial" w:cs="Arial"/>
                <w:sz w:val="20"/>
                <w:szCs w:val="20"/>
              </w:rPr>
              <w:t>KeithRN</w:t>
            </w:r>
            <w:proofErr w:type="spellEnd"/>
            <w:r>
              <w:rPr>
                <w:rFonts w:ascii="Arial" w:hAnsi="Arial" w:cs="Arial"/>
                <w:sz w:val="20"/>
                <w:szCs w:val="20"/>
              </w:rPr>
              <w:t xml:space="preserve"> Case Studies* 2 x </w:t>
            </w:r>
            <w:r w:rsidR="00AD5FD0" w:rsidRPr="00AD5FD0">
              <w:rPr>
                <w:rFonts w:ascii="Arial" w:hAnsi="Arial" w:cs="Arial"/>
                <w:sz w:val="20"/>
                <w:szCs w:val="20"/>
              </w:rPr>
              <w:t>10</w:t>
            </w:r>
            <w:r>
              <w:rPr>
                <w:rFonts w:ascii="Arial" w:hAnsi="Arial" w:cs="Arial"/>
                <w:sz w:val="20"/>
                <w:szCs w:val="20"/>
              </w:rPr>
              <w:t xml:space="preserve"> pts each</w:t>
            </w:r>
            <w:r w:rsidR="00563C8A">
              <w:rPr>
                <w:rFonts w:ascii="Arial" w:hAnsi="Arial" w:cs="Arial"/>
                <w:sz w:val="20"/>
                <w:szCs w:val="20"/>
              </w:rPr>
              <w:t>= 20 pts</w:t>
            </w:r>
          </w:p>
          <w:p w14:paraId="4F503241" w14:textId="71699252" w:rsidR="00FF1B47" w:rsidRPr="001D59B4" w:rsidRDefault="00FF1B47" w:rsidP="00F950E4">
            <w:pPr>
              <w:pStyle w:val="ListParagraph"/>
              <w:numPr>
                <w:ilvl w:val="0"/>
                <w:numId w:val="7"/>
              </w:numPr>
              <w:spacing w:after="0" w:line="240" w:lineRule="auto"/>
              <w:rPr>
                <w:rFonts w:ascii="Arial" w:hAnsi="Arial" w:cs="Arial"/>
                <w:sz w:val="20"/>
                <w:szCs w:val="20"/>
              </w:rPr>
            </w:pPr>
            <w:r w:rsidRPr="001D59B4">
              <w:rPr>
                <w:rFonts w:ascii="Arial" w:hAnsi="Arial" w:cs="Arial"/>
                <w:sz w:val="20"/>
                <w:szCs w:val="20"/>
              </w:rPr>
              <w:t>Pharm EAQs 3 x 5 pts</w:t>
            </w:r>
            <w:r w:rsidR="00F950E4">
              <w:rPr>
                <w:rFonts w:ascii="Arial" w:hAnsi="Arial" w:cs="Arial"/>
                <w:sz w:val="20"/>
                <w:szCs w:val="20"/>
              </w:rPr>
              <w:t xml:space="preserve"> each</w:t>
            </w:r>
            <w:r w:rsidR="00563C8A">
              <w:rPr>
                <w:rFonts w:ascii="Arial" w:hAnsi="Arial" w:cs="Arial"/>
                <w:sz w:val="20"/>
                <w:szCs w:val="20"/>
              </w:rPr>
              <w:t>= 15 pts</w:t>
            </w:r>
          </w:p>
          <w:p w14:paraId="52A4D95B" w14:textId="09AF634E" w:rsidR="00FF1B47" w:rsidRPr="00567B3A" w:rsidRDefault="00FF1B47" w:rsidP="00F950E4">
            <w:pPr>
              <w:pStyle w:val="ListParagraph"/>
              <w:numPr>
                <w:ilvl w:val="0"/>
                <w:numId w:val="7"/>
              </w:numPr>
              <w:spacing w:after="0" w:line="240" w:lineRule="auto"/>
              <w:rPr>
                <w:rFonts w:ascii="Arial" w:hAnsi="Arial" w:cs="Arial"/>
                <w:sz w:val="20"/>
                <w:szCs w:val="20"/>
              </w:rPr>
            </w:pPr>
            <w:r w:rsidRPr="001D59B4">
              <w:rPr>
                <w:rFonts w:ascii="Arial" w:hAnsi="Arial" w:cs="Arial"/>
                <w:sz w:val="20"/>
                <w:szCs w:val="20"/>
              </w:rPr>
              <w:t>C</w:t>
            </w:r>
            <w:r w:rsidR="00F950E4">
              <w:rPr>
                <w:rFonts w:ascii="Arial" w:hAnsi="Arial" w:cs="Arial"/>
                <w:sz w:val="20"/>
                <w:szCs w:val="20"/>
              </w:rPr>
              <w:t>hapter</w:t>
            </w:r>
            <w:r w:rsidRPr="001D59B4">
              <w:rPr>
                <w:rFonts w:ascii="Arial" w:hAnsi="Arial" w:cs="Arial"/>
                <w:sz w:val="20"/>
                <w:szCs w:val="20"/>
              </w:rPr>
              <w:t xml:space="preserve"> EAQs 17 x 5 pts</w:t>
            </w:r>
            <w:r w:rsidR="00F950E4">
              <w:rPr>
                <w:rFonts w:ascii="Arial" w:hAnsi="Arial" w:cs="Arial"/>
                <w:sz w:val="20"/>
                <w:szCs w:val="20"/>
              </w:rPr>
              <w:t xml:space="preserve"> each</w:t>
            </w:r>
            <w:r w:rsidR="00563C8A">
              <w:rPr>
                <w:rFonts w:ascii="Arial" w:hAnsi="Arial" w:cs="Arial"/>
                <w:sz w:val="20"/>
                <w:szCs w:val="20"/>
              </w:rPr>
              <w:t>=85 pts</w:t>
            </w:r>
          </w:p>
        </w:tc>
        <w:tc>
          <w:tcPr>
            <w:tcW w:w="746" w:type="pct"/>
          </w:tcPr>
          <w:p w14:paraId="1933478F" w14:textId="77777777" w:rsidR="00FF1B47" w:rsidRPr="001D59B4" w:rsidRDefault="00FF1B47" w:rsidP="00183A35">
            <w:pPr>
              <w:spacing w:after="0" w:line="240" w:lineRule="auto"/>
              <w:rPr>
                <w:rFonts w:ascii="Arial" w:hAnsi="Arial" w:cs="Arial"/>
                <w:sz w:val="20"/>
                <w:szCs w:val="20"/>
              </w:rPr>
            </w:pPr>
            <w:r w:rsidRPr="001D59B4">
              <w:rPr>
                <w:rFonts w:ascii="Arial" w:hAnsi="Arial" w:cs="Arial"/>
                <w:sz w:val="20"/>
                <w:szCs w:val="20"/>
              </w:rPr>
              <w:t>3-7</w:t>
            </w:r>
          </w:p>
        </w:tc>
        <w:tc>
          <w:tcPr>
            <w:tcW w:w="395" w:type="pct"/>
          </w:tcPr>
          <w:p w14:paraId="5F4D0812" w14:textId="314EE400" w:rsidR="00FF1B47" w:rsidRPr="001D59B4" w:rsidRDefault="00FF1B47" w:rsidP="00183A35">
            <w:pPr>
              <w:spacing w:after="0" w:line="240" w:lineRule="auto"/>
              <w:rPr>
                <w:rFonts w:ascii="Arial" w:hAnsi="Arial" w:cs="Arial"/>
                <w:sz w:val="20"/>
                <w:szCs w:val="20"/>
              </w:rPr>
            </w:pPr>
            <w:r w:rsidRPr="001D59B4">
              <w:rPr>
                <w:rFonts w:ascii="Arial" w:hAnsi="Arial" w:cs="Arial"/>
                <w:sz w:val="20"/>
                <w:szCs w:val="20"/>
              </w:rPr>
              <w:t xml:space="preserve"> </w:t>
            </w:r>
            <w:r w:rsidR="00567B3A">
              <w:rPr>
                <w:rFonts w:ascii="Arial" w:hAnsi="Arial" w:cs="Arial"/>
                <w:sz w:val="20"/>
                <w:szCs w:val="20"/>
              </w:rPr>
              <w:t>1</w:t>
            </w:r>
            <w:r w:rsidR="00563C8A">
              <w:rPr>
                <w:rFonts w:ascii="Arial" w:hAnsi="Arial" w:cs="Arial"/>
                <w:sz w:val="20"/>
                <w:szCs w:val="20"/>
              </w:rPr>
              <w:t>8</w:t>
            </w:r>
            <w:r w:rsidR="00567B3A">
              <w:rPr>
                <w:rFonts w:ascii="Arial" w:hAnsi="Arial" w:cs="Arial"/>
                <w:sz w:val="20"/>
                <w:szCs w:val="20"/>
              </w:rPr>
              <w:t>0</w:t>
            </w:r>
          </w:p>
        </w:tc>
        <w:tc>
          <w:tcPr>
            <w:tcW w:w="790" w:type="pct"/>
          </w:tcPr>
          <w:p w14:paraId="293B938D" w14:textId="77777777" w:rsidR="00FF1B47" w:rsidRPr="001D59B4" w:rsidRDefault="00FF1B47" w:rsidP="00183A35">
            <w:pPr>
              <w:spacing w:after="0" w:line="240" w:lineRule="auto"/>
              <w:rPr>
                <w:rFonts w:ascii="Arial" w:hAnsi="Arial" w:cs="Arial"/>
                <w:sz w:val="20"/>
                <w:szCs w:val="20"/>
              </w:rPr>
            </w:pPr>
          </w:p>
          <w:p w14:paraId="6D98491C" w14:textId="77777777" w:rsidR="00FF1B47" w:rsidRPr="001D59B4" w:rsidRDefault="00FF1B47" w:rsidP="00183A35">
            <w:pPr>
              <w:spacing w:after="0" w:line="240" w:lineRule="auto"/>
              <w:rPr>
                <w:rFonts w:ascii="Arial" w:hAnsi="Arial" w:cs="Arial"/>
                <w:sz w:val="20"/>
                <w:szCs w:val="20"/>
              </w:rPr>
            </w:pPr>
          </w:p>
          <w:p w14:paraId="06399C8E" w14:textId="77777777" w:rsidR="00FF1B47" w:rsidRPr="001D59B4" w:rsidRDefault="00FF1B47" w:rsidP="00183A35">
            <w:pPr>
              <w:spacing w:after="0" w:line="240" w:lineRule="auto"/>
              <w:rPr>
                <w:rFonts w:ascii="Arial" w:hAnsi="Arial" w:cs="Arial"/>
                <w:sz w:val="20"/>
                <w:szCs w:val="20"/>
              </w:rPr>
            </w:pPr>
            <w:r w:rsidRPr="001D59B4">
              <w:rPr>
                <w:rFonts w:ascii="Arial" w:hAnsi="Arial" w:cs="Arial"/>
                <w:sz w:val="20"/>
                <w:szCs w:val="20"/>
              </w:rPr>
              <w:t>See Course Calendar</w:t>
            </w:r>
          </w:p>
        </w:tc>
      </w:tr>
      <w:tr w:rsidR="00FF1B47" w:rsidRPr="001D59B4" w14:paraId="3D40F0D0" w14:textId="77777777" w:rsidTr="00567B3A">
        <w:trPr>
          <w:trHeight w:val="306"/>
        </w:trPr>
        <w:tc>
          <w:tcPr>
            <w:tcW w:w="3069" w:type="pct"/>
          </w:tcPr>
          <w:p w14:paraId="4FB23243" w14:textId="77777777" w:rsidR="00FF1B47" w:rsidRPr="00037D3C" w:rsidRDefault="00FF1B47" w:rsidP="00183A35">
            <w:pPr>
              <w:spacing w:after="0" w:line="240" w:lineRule="auto"/>
              <w:rPr>
                <w:rFonts w:ascii="Arial" w:hAnsi="Arial" w:cs="Arial"/>
                <w:i/>
                <w:sz w:val="20"/>
                <w:szCs w:val="20"/>
              </w:rPr>
            </w:pPr>
            <w:r w:rsidRPr="001D59B4">
              <w:rPr>
                <w:rFonts w:ascii="Arial" w:hAnsi="Arial" w:cs="Arial"/>
                <w:sz w:val="20"/>
                <w:szCs w:val="20"/>
              </w:rPr>
              <w:t>Clinical Assignments</w:t>
            </w:r>
            <w:r w:rsidR="00F950E4">
              <w:rPr>
                <w:rFonts w:ascii="Arial" w:hAnsi="Arial" w:cs="Arial"/>
                <w:sz w:val="20"/>
                <w:szCs w:val="20"/>
              </w:rPr>
              <w:t>*</w:t>
            </w:r>
            <w:r w:rsidR="00037D3C">
              <w:rPr>
                <w:rFonts w:ascii="Arial" w:hAnsi="Arial" w:cs="Arial"/>
                <w:sz w:val="20"/>
                <w:szCs w:val="20"/>
              </w:rPr>
              <w:t xml:space="preserve"> (</w:t>
            </w:r>
            <w:r w:rsidR="00037D3C" w:rsidRPr="00037D3C">
              <w:rPr>
                <w:rFonts w:ascii="Arial" w:hAnsi="Arial" w:cs="Arial"/>
                <w:i/>
                <w:sz w:val="20"/>
                <w:szCs w:val="20"/>
              </w:rPr>
              <w:t>All clinical assignments are essential assignments)</w:t>
            </w:r>
          </w:p>
          <w:p w14:paraId="023F11C8" w14:textId="77777777" w:rsidR="00FF1B47" w:rsidRPr="001D59B4" w:rsidRDefault="00FF1B47" w:rsidP="00FF1B47">
            <w:pPr>
              <w:pStyle w:val="ListParagraph"/>
              <w:numPr>
                <w:ilvl w:val="0"/>
                <w:numId w:val="8"/>
              </w:numPr>
              <w:spacing w:after="0" w:line="240" w:lineRule="auto"/>
              <w:rPr>
                <w:rFonts w:ascii="Arial" w:hAnsi="Arial" w:cs="Arial"/>
                <w:sz w:val="20"/>
                <w:szCs w:val="20"/>
              </w:rPr>
            </w:pPr>
            <w:r w:rsidRPr="001D59B4">
              <w:rPr>
                <w:rFonts w:ascii="Arial" w:hAnsi="Arial" w:cs="Arial"/>
                <w:sz w:val="20"/>
                <w:szCs w:val="20"/>
              </w:rPr>
              <w:t>Reflective Logs 3 x 10 pts</w:t>
            </w:r>
            <w:r w:rsidR="00037D3C">
              <w:rPr>
                <w:rFonts w:ascii="Arial" w:hAnsi="Arial" w:cs="Arial"/>
                <w:sz w:val="20"/>
                <w:szCs w:val="20"/>
              </w:rPr>
              <w:t xml:space="preserve"> each</w:t>
            </w:r>
          </w:p>
          <w:p w14:paraId="4E547FBF" w14:textId="4442CA04" w:rsidR="00FF1B47" w:rsidRPr="00563C8A" w:rsidRDefault="00FF1B47" w:rsidP="00563C8A">
            <w:pPr>
              <w:pStyle w:val="ListParagraph"/>
              <w:numPr>
                <w:ilvl w:val="0"/>
                <w:numId w:val="8"/>
              </w:numPr>
              <w:spacing w:after="0" w:line="240" w:lineRule="auto"/>
              <w:rPr>
                <w:rFonts w:ascii="Arial" w:hAnsi="Arial" w:cs="Arial"/>
                <w:sz w:val="20"/>
                <w:szCs w:val="20"/>
              </w:rPr>
            </w:pPr>
            <w:r w:rsidRPr="001D59B4">
              <w:rPr>
                <w:rFonts w:ascii="Arial" w:hAnsi="Arial" w:cs="Arial"/>
                <w:sz w:val="20"/>
                <w:szCs w:val="20"/>
              </w:rPr>
              <w:t>Waseca PH: Community assessment project   15 pts</w:t>
            </w:r>
          </w:p>
          <w:p w14:paraId="1AB5933D" w14:textId="77777777" w:rsidR="00FF1B47" w:rsidRPr="001D59B4" w:rsidRDefault="00FF1B47" w:rsidP="00FF1B47">
            <w:pPr>
              <w:pStyle w:val="ListParagraph"/>
              <w:numPr>
                <w:ilvl w:val="0"/>
                <w:numId w:val="8"/>
              </w:numPr>
              <w:spacing w:after="0" w:line="240" w:lineRule="auto"/>
              <w:rPr>
                <w:rFonts w:ascii="Arial" w:hAnsi="Arial" w:cs="Arial"/>
                <w:sz w:val="20"/>
                <w:szCs w:val="20"/>
              </w:rPr>
            </w:pPr>
            <w:r w:rsidRPr="001D59B4">
              <w:rPr>
                <w:rFonts w:ascii="Arial" w:hAnsi="Arial" w:cs="Arial"/>
                <w:sz w:val="20"/>
                <w:szCs w:val="20"/>
              </w:rPr>
              <w:t>School Nurse/Teaching Plan 20 pts</w:t>
            </w:r>
          </w:p>
          <w:p w14:paraId="42DE3E43" w14:textId="77777777" w:rsidR="00FF1B47" w:rsidRPr="001D59B4" w:rsidRDefault="00FF1B47" w:rsidP="00FF1B47">
            <w:pPr>
              <w:pStyle w:val="ListParagraph"/>
              <w:numPr>
                <w:ilvl w:val="0"/>
                <w:numId w:val="8"/>
              </w:numPr>
              <w:spacing w:after="0" w:line="240" w:lineRule="auto"/>
              <w:rPr>
                <w:rFonts w:ascii="Arial" w:hAnsi="Arial" w:cs="Arial"/>
                <w:sz w:val="20"/>
                <w:szCs w:val="20"/>
              </w:rPr>
            </w:pPr>
            <w:r w:rsidRPr="001D59B4">
              <w:rPr>
                <w:rFonts w:ascii="Arial" w:hAnsi="Arial" w:cs="Arial"/>
                <w:sz w:val="20"/>
                <w:szCs w:val="20"/>
              </w:rPr>
              <w:t>CRP Home care patient 10 pts</w:t>
            </w:r>
          </w:p>
          <w:p w14:paraId="63076588" w14:textId="38863CE2" w:rsidR="00FF1B47" w:rsidRDefault="00FF1B47" w:rsidP="00FF1B47">
            <w:pPr>
              <w:pStyle w:val="ListParagraph"/>
              <w:numPr>
                <w:ilvl w:val="0"/>
                <w:numId w:val="8"/>
              </w:numPr>
              <w:spacing w:after="0" w:line="240" w:lineRule="auto"/>
              <w:rPr>
                <w:rFonts w:ascii="Arial" w:hAnsi="Arial" w:cs="Arial"/>
                <w:sz w:val="20"/>
                <w:szCs w:val="20"/>
              </w:rPr>
            </w:pPr>
            <w:r w:rsidRPr="001D59B4">
              <w:rPr>
                <w:rFonts w:ascii="Arial" w:hAnsi="Arial" w:cs="Arial"/>
                <w:sz w:val="20"/>
                <w:szCs w:val="20"/>
              </w:rPr>
              <w:t xml:space="preserve">ELL reflection </w:t>
            </w:r>
            <w:r w:rsidR="00563C8A">
              <w:rPr>
                <w:rFonts w:ascii="Arial" w:hAnsi="Arial" w:cs="Arial"/>
                <w:sz w:val="20"/>
                <w:szCs w:val="20"/>
              </w:rPr>
              <w:t xml:space="preserve">assignment </w:t>
            </w:r>
            <w:r w:rsidRPr="001D59B4">
              <w:rPr>
                <w:rFonts w:ascii="Arial" w:hAnsi="Arial" w:cs="Arial"/>
                <w:sz w:val="20"/>
                <w:szCs w:val="20"/>
              </w:rPr>
              <w:t>10 pts</w:t>
            </w:r>
          </w:p>
          <w:p w14:paraId="2DCF0067" w14:textId="77777777" w:rsidR="00567B3A" w:rsidRPr="001D59B4" w:rsidRDefault="00567B3A" w:rsidP="00FF1B47">
            <w:pPr>
              <w:pStyle w:val="ListParagraph"/>
              <w:numPr>
                <w:ilvl w:val="0"/>
                <w:numId w:val="8"/>
              </w:numPr>
              <w:spacing w:after="0" w:line="240" w:lineRule="auto"/>
              <w:rPr>
                <w:rFonts w:ascii="Arial" w:hAnsi="Arial" w:cs="Arial"/>
                <w:sz w:val="20"/>
                <w:szCs w:val="20"/>
              </w:rPr>
            </w:pPr>
            <w:r w:rsidRPr="001D59B4">
              <w:rPr>
                <w:rFonts w:ascii="Arial" w:hAnsi="Arial" w:cs="Arial"/>
                <w:sz w:val="20"/>
                <w:szCs w:val="20"/>
              </w:rPr>
              <w:t xml:space="preserve">Shadow Health DCE </w:t>
            </w:r>
            <w:r w:rsidR="00F950E4">
              <w:rPr>
                <w:rFonts w:ascii="Arial" w:hAnsi="Arial" w:cs="Arial"/>
                <w:sz w:val="20"/>
                <w:szCs w:val="20"/>
              </w:rPr>
              <w:t xml:space="preserve"> 5</w:t>
            </w:r>
            <w:r w:rsidRPr="001D59B4">
              <w:rPr>
                <w:rFonts w:ascii="Arial" w:hAnsi="Arial" w:cs="Arial"/>
                <w:sz w:val="20"/>
                <w:szCs w:val="20"/>
              </w:rPr>
              <w:t xml:space="preserve"> x 10 pts</w:t>
            </w:r>
            <w:r w:rsidR="00037D3C">
              <w:rPr>
                <w:rFonts w:ascii="Arial" w:hAnsi="Arial" w:cs="Arial"/>
                <w:sz w:val="20"/>
                <w:szCs w:val="20"/>
              </w:rPr>
              <w:t xml:space="preserve"> each</w:t>
            </w:r>
          </w:p>
        </w:tc>
        <w:tc>
          <w:tcPr>
            <w:tcW w:w="746" w:type="pct"/>
          </w:tcPr>
          <w:p w14:paraId="794F3BC4" w14:textId="77777777" w:rsidR="00FF1B47" w:rsidRPr="001D59B4" w:rsidRDefault="00FF1B47" w:rsidP="00183A35">
            <w:pPr>
              <w:spacing w:after="0" w:line="240" w:lineRule="auto"/>
              <w:rPr>
                <w:rFonts w:ascii="Arial" w:hAnsi="Arial" w:cs="Arial"/>
                <w:sz w:val="20"/>
                <w:szCs w:val="20"/>
              </w:rPr>
            </w:pPr>
            <w:r w:rsidRPr="001D59B4">
              <w:rPr>
                <w:rFonts w:ascii="Arial" w:hAnsi="Arial" w:cs="Arial"/>
                <w:sz w:val="20"/>
                <w:szCs w:val="20"/>
              </w:rPr>
              <w:t>Clinical:</w:t>
            </w:r>
          </w:p>
          <w:p w14:paraId="6FB4D1ED" w14:textId="77777777" w:rsidR="00FF1B47" w:rsidRPr="001D59B4" w:rsidRDefault="00FF1B47" w:rsidP="00183A35">
            <w:pPr>
              <w:spacing w:after="0" w:line="240" w:lineRule="auto"/>
              <w:rPr>
                <w:rFonts w:ascii="Arial" w:hAnsi="Arial" w:cs="Arial"/>
                <w:sz w:val="20"/>
                <w:szCs w:val="20"/>
              </w:rPr>
            </w:pPr>
            <w:r w:rsidRPr="001D59B4">
              <w:rPr>
                <w:rFonts w:ascii="Arial" w:hAnsi="Arial" w:cs="Arial"/>
                <w:sz w:val="20"/>
                <w:szCs w:val="20"/>
              </w:rPr>
              <w:t>1-10</w:t>
            </w:r>
          </w:p>
        </w:tc>
        <w:tc>
          <w:tcPr>
            <w:tcW w:w="395" w:type="pct"/>
          </w:tcPr>
          <w:p w14:paraId="06E65787" w14:textId="65702403" w:rsidR="00FF1B47" w:rsidRPr="001D59B4" w:rsidRDefault="00567B3A" w:rsidP="00183A35">
            <w:pPr>
              <w:spacing w:after="0" w:line="240" w:lineRule="auto"/>
              <w:rPr>
                <w:rFonts w:ascii="Arial" w:hAnsi="Arial" w:cs="Arial"/>
                <w:sz w:val="20"/>
                <w:szCs w:val="20"/>
              </w:rPr>
            </w:pPr>
            <w:r>
              <w:rPr>
                <w:rFonts w:ascii="Arial" w:hAnsi="Arial" w:cs="Arial"/>
                <w:sz w:val="20"/>
                <w:szCs w:val="20"/>
              </w:rPr>
              <w:t>1</w:t>
            </w:r>
            <w:r w:rsidR="00563C8A">
              <w:rPr>
                <w:rFonts w:ascii="Arial" w:hAnsi="Arial" w:cs="Arial"/>
                <w:sz w:val="20"/>
                <w:szCs w:val="20"/>
              </w:rPr>
              <w:t>3</w:t>
            </w:r>
            <w:r>
              <w:rPr>
                <w:rFonts w:ascii="Arial" w:hAnsi="Arial" w:cs="Arial"/>
                <w:sz w:val="20"/>
                <w:szCs w:val="20"/>
              </w:rPr>
              <w:t>5</w:t>
            </w:r>
          </w:p>
        </w:tc>
        <w:tc>
          <w:tcPr>
            <w:tcW w:w="790" w:type="pct"/>
          </w:tcPr>
          <w:p w14:paraId="4DB89535" w14:textId="77777777" w:rsidR="00FF1B47" w:rsidRPr="001D59B4" w:rsidRDefault="00FF1B47" w:rsidP="00183A35">
            <w:pPr>
              <w:spacing w:after="0" w:line="240" w:lineRule="auto"/>
              <w:rPr>
                <w:rFonts w:ascii="Arial" w:hAnsi="Arial" w:cs="Arial"/>
                <w:sz w:val="20"/>
                <w:szCs w:val="20"/>
              </w:rPr>
            </w:pPr>
            <w:r w:rsidRPr="001D59B4">
              <w:rPr>
                <w:rFonts w:ascii="Arial" w:hAnsi="Arial" w:cs="Arial"/>
                <w:sz w:val="20"/>
                <w:szCs w:val="20"/>
              </w:rPr>
              <w:t>See Course calendar</w:t>
            </w:r>
          </w:p>
        </w:tc>
      </w:tr>
      <w:tr w:rsidR="00FF1B47" w:rsidRPr="001D59B4" w14:paraId="21529E55" w14:textId="77777777" w:rsidTr="00567B3A">
        <w:trPr>
          <w:trHeight w:val="306"/>
        </w:trPr>
        <w:tc>
          <w:tcPr>
            <w:tcW w:w="3069" w:type="pct"/>
          </w:tcPr>
          <w:p w14:paraId="7F633E3D" w14:textId="77777777" w:rsidR="00FF1B47" w:rsidRPr="001D59B4" w:rsidRDefault="00FF1B47" w:rsidP="00183A35">
            <w:pPr>
              <w:spacing w:after="0" w:line="240" w:lineRule="auto"/>
              <w:rPr>
                <w:rFonts w:ascii="Arial" w:hAnsi="Arial" w:cs="Arial"/>
                <w:sz w:val="20"/>
                <w:szCs w:val="20"/>
              </w:rPr>
            </w:pPr>
            <w:r w:rsidRPr="001D59B4">
              <w:rPr>
                <w:rFonts w:ascii="Arial" w:hAnsi="Arial" w:cs="Arial"/>
                <w:sz w:val="20"/>
                <w:szCs w:val="20"/>
              </w:rPr>
              <w:t xml:space="preserve">Professionalism     </w:t>
            </w:r>
          </w:p>
        </w:tc>
        <w:tc>
          <w:tcPr>
            <w:tcW w:w="746" w:type="pct"/>
          </w:tcPr>
          <w:p w14:paraId="1D57B2D5" w14:textId="77777777" w:rsidR="00FF1B47" w:rsidRPr="001D59B4" w:rsidRDefault="00FF1B47" w:rsidP="00183A35">
            <w:pPr>
              <w:spacing w:after="0" w:line="240" w:lineRule="auto"/>
              <w:rPr>
                <w:rFonts w:ascii="Arial" w:hAnsi="Arial" w:cs="Arial"/>
                <w:sz w:val="20"/>
                <w:szCs w:val="20"/>
              </w:rPr>
            </w:pPr>
            <w:r w:rsidRPr="001D59B4">
              <w:rPr>
                <w:rFonts w:ascii="Arial" w:hAnsi="Arial" w:cs="Arial"/>
                <w:sz w:val="20"/>
                <w:szCs w:val="20"/>
              </w:rPr>
              <w:t>All</w:t>
            </w:r>
          </w:p>
        </w:tc>
        <w:tc>
          <w:tcPr>
            <w:tcW w:w="395" w:type="pct"/>
          </w:tcPr>
          <w:p w14:paraId="487454D8" w14:textId="77777777" w:rsidR="00FF1B47" w:rsidRPr="001D59B4" w:rsidRDefault="00AD5FD0" w:rsidP="00183A35">
            <w:pPr>
              <w:spacing w:after="0" w:line="240" w:lineRule="auto"/>
              <w:rPr>
                <w:rFonts w:ascii="Arial" w:hAnsi="Arial" w:cs="Arial"/>
                <w:sz w:val="20"/>
                <w:szCs w:val="20"/>
              </w:rPr>
            </w:pPr>
            <w:r>
              <w:rPr>
                <w:rFonts w:ascii="Arial" w:hAnsi="Arial" w:cs="Arial"/>
                <w:sz w:val="20"/>
                <w:szCs w:val="20"/>
              </w:rPr>
              <w:t>25</w:t>
            </w:r>
          </w:p>
        </w:tc>
        <w:tc>
          <w:tcPr>
            <w:tcW w:w="790" w:type="pct"/>
          </w:tcPr>
          <w:p w14:paraId="31E7B68A" w14:textId="77777777" w:rsidR="00FF1B47" w:rsidRPr="001D59B4" w:rsidRDefault="00FF1B47" w:rsidP="00183A35">
            <w:pPr>
              <w:spacing w:after="0" w:line="240" w:lineRule="auto"/>
              <w:rPr>
                <w:rFonts w:ascii="Arial" w:hAnsi="Arial" w:cs="Arial"/>
                <w:sz w:val="20"/>
                <w:szCs w:val="20"/>
              </w:rPr>
            </w:pPr>
          </w:p>
        </w:tc>
      </w:tr>
      <w:tr w:rsidR="00FF1B47" w:rsidRPr="001D59B4" w14:paraId="068839F6" w14:textId="77777777" w:rsidTr="00567B3A">
        <w:trPr>
          <w:trHeight w:val="306"/>
        </w:trPr>
        <w:tc>
          <w:tcPr>
            <w:tcW w:w="3069" w:type="pct"/>
          </w:tcPr>
          <w:p w14:paraId="7990E051" w14:textId="77777777" w:rsidR="00FF1B47" w:rsidRPr="001D59B4" w:rsidRDefault="00FF1B47" w:rsidP="00183A35">
            <w:pPr>
              <w:spacing w:after="0" w:line="240" w:lineRule="auto"/>
              <w:rPr>
                <w:rFonts w:ascii="Arial" w:hAnsi="Arial" w:cs="Arial"/>
                <w:sz w:val="20"/>
                <w:szCs w:val="20"/>
              </w:rPr>
            </w:pPr>
            <w:r w:rsidRPr="001D59B4">
              <w:rPr>
                <w:rFonts w:ascii="Arial" w:hAnsi="Arial" w:cs="Arial"/>
                <w:b/>
                <w:sz w:val="20"/>
                <w:szCs w:val="20"/>
              </w:rPr>
              <w:t>Total Points</w:t>
            </w:r>
            <w:r w:rsidRPr="001D59B4">
              <w:rPr>
                <w:rFonts w:ascii="Arial" w:hAnsi="Arial" w:cs="Arial"/>
                <w:sz w:val="20"/>
                <w:szCs w:val="20"/>
              </w:rPr>
              <w:t xml:space="preserve">        </w:t>
            </w:r>
          </w:p>
        </w:tc>
        <w:tc>
          <w:tcPr>
            <w:tcW w:w="746" w:type="pct"/>
          </w:tcPr>
          <w:p w14:paraId="45FA8188" w14:textId="77777777" w:rsidR="00FF1B47" w:rsidRPr="001D59B4" w:rsidRDefault="00FF1B47" w:rsidP="00183A35">
            <w:pPr>
              <w:spacing w:after="0" w:line="240" w:lineRule="auto"/>
              <w:rPr>
                <w:rFonts w:ascii="Arial" w:hAnsi="Arial" w:cs="Arial"/>
                <w:sz w:val="20"/>
                <w:szCs w:val="20"/>
              </w:rPr>
            </w:pPr>
          </w:p>
        </w:tc>
        <w:tc>
          <w:tcPr>
            <w:tcW w:w="395" w:type="pct"/>
          </w:tcPr>
          <w:p w14:paraId="36480CDB" w14:textId="77777777" w:rsidR="00FF1B47" w:rsidRPr="001D59B4" w:rsidRDefault="00AD5FD0" w:rsidP="00183A35">
            <w:pPr>
              <w:spacing w:after="0" w:line="240" w:lineRule="auto"/>
              <w:rPr>
                <w:rFonts w:ascii="Arial" w:hAnsi="Arial" w:cs="Arial"/>
                <w:sz w:val="20"/>
                <w:szCs w:val="20"/>
              </w:rPr>
            </w:pPr>
            <w:r>
              <w:rPr>
                <w:rFonts w:ascii="Arial" w:hAnsi="Arial" w:cs="Arial"/>
                <w:sz w:val="20"/>
                <w:szCs w:val="20"/>
              </w:rPr>
              <w:t>520</w:t>
            </w:r>
          </w:p>
        </w:tc>
        <w:tc>
          <w:tcPr>
            <w:tcW w:w="790" w:type="pct"/>
          </w:tcPr>
          <w:p w14:paraId="05220E38" w14:textId="77777777" w:rsidR="00FF1B47" w:rsidRPr="001D59B4" w:rsidRDefault="00FF1B47" w:rsidP="00183A35">
            <w:pPr>
              <w:spacing w:after="0" w:line="240" w:lineRule="auto"/>
              <w:rPr>
                <w:rFonts w:ascii="Arial" w:hAnsi="Arial" w:cs="Arial"/>
                <w:sz w:val="20"/>
                <w:szCs w:val="20"/>
              </w:rPr>
            </w:pPr>
          </w:p>
        </w:tc>
      </w:tr>
      <w:tr w:rsidR="00FF1B47" w:rsidRPr="001D59B4" w14:paraId="3286EF43" w14:textId="77777777" w:rsidTr="00567B3A">
        <w:trPr>
          <w:trHeight w:val="306"/>
        </w:trPr>
        <w:tc>
          <w:tcPr>
            <w:tcW w:w="3069" w:type="pct"/>
          </w:tcPr>
          <w:p w14:paraId="33244E03" w14:textId="77777777" w:rsidR="00FF1B47" w:rsidRPr="001D59B4" w:rsidRDefault="00FF1B47" w:rsidP="00183A35">
            <w:pPr>
              <w:spacing w:after="0" w:line="240" w:lineRule="auto"/>
              <w:rPr>
                <w:rFonts w:ascii="Arial" w:hAnsi="Arial" w:cs="Arial"/>
                <w:sz w:val="20"/>
                <w:szCs w:val="20"/>
              </w:rPr>
            </w:pPr>
            <w:r w:rsidRPr="001D59B4">
              <w:rPr>
                <w:rFonts w:ascii="Arial" w:hAnsi="Arial" w:cs="Arial"/>
                <w:sz w:val="20"/>
                <w:szCs w:val="20"/>
              </w:rPr>
              <w:t xml:space="preserve">* </w:t>
            </w:r>
            <w:r w:rsidR="0049430D">
              <w:rPr>
                <w:rFonts w:ascii="Arial" w:hAnsi="Arial" w:cs="Arial"/>
                <w:sz w:val="20"/>
                <w:szCs w:val="20"/>
              </w:rPr>
              <w:t xml:space="preserve">Denotes </w:t>
            </w:r>
            <w:r w:rsidRPr="001D59B4">
              <w:rPr>
                <w:rFonts w:ascii="Arial" w:hAnsi="Arial" w:cs="Arial"/>
                <w:i/>
                <w:sz w:val="20"/>
                <w:szCs w:val="20"/>
              </w:rPr>
              <w:t>essential assignment</w:t>
            </w:r>
            <w:r w:rsidR="0049430D">
              <w:rPr>
                <w:rFonts w:ascii="Arial" w:hAnsi="Arial" w:cs="Arial"/>
                <w:i/>
                <w:sz w:val="20"/>
                <w:szCs w:val="20"/>
              </w:rPr>
              <w:t xml:space="preserve"> for this course</w:t>
            </w:r>
          </w:p>
        </w:tc>
        <w:tc>
          <w:tcPr>
            <w:tcW w:w="746" w:type="pct"/>
          </w:tcPr>
          <w:p w14:paraId="12D1930C" w14:textId="77777777" w:rsidR="00FF1B47" w:rsidRPr="001D59B4" w:rsidRDefault="00FF1B47" w:rsidP="00183A35">
            <w:pPr>
              <w:spacing w:after="0" w:line="240" w:lineRule="auto"/>
              <w:rPr>
                <w:rFonts w:ascii="Arial" w:hAnsi="Arial" w:cs="Arial"/>
                <w:sz w:val="20"/>
                <w:szCs w:val="20"/>
              </w:rPr>
            </w:pPr>
          </w:p>
        </w:tc>
        <w:tc>
          <w:tcPr>
            <w:tcW w:w="395" w:type="pct"/>
          </w:tcPr>
          <w:p w14:paraId="0D02F18E" w14:textId="77777777" w:rsidR="00FF1B47" w:rsidRPr="001D59B4" w:rsidRDefault="00FF1B47" w:rsidP="00183A35">
            <w:pPr>
              <w:spacing w:after="0" w:line="240" w:lineRule="auto"/>
              <w:rPr>
                <w:rFonts w:ascii="Arial" w:hAnsi="Arial" w:cs="Arial"/>
                <w:sz w:val="20"/>
                <w:szCs w:val="20"/>
              </w:rPr>
            </w:pPr>
          </w:p>
        </w:tc>
        <w:tc>
          <w:tcPr>
            <w:tcW w:w="790" w:type="pct"/>
          </w:tcPr>
          <w:p w14:paraId="44F97EEC" w14:textId="77777777" w:rsidR="00FF1B47" w:rsidRPr="001D59B4" w:rsidRDefault="00FF1B47" w:rsidP="00183A35">
            <w:pPr>
              <w:spacing w:after="0" w:line="240" w:lineRule="auto"/>
              <w:rPr>
                <w:rFonts w:ascii="Arial" w:hAnsi="Arial" w:cs="Arial"/>
                <w:sz w:val="20"/>
                <w:szCs w:val="20"/>
              </w:rPr>
            </w:pPr>
          </w:p>
        </w:tc>
      </w:tr>
    </w:tbl>
    <w:p w14:paraId="7D95BAC6" w14:textId="77777777" w:rsidR="007955FD" w:rsidRDefault="007955FD" w:rsidP="007955FD">
      <w:pPr>
        <w:shd w:val="clear" w:color="auto" w:fill="FFFFFF"/>
        <w:spacing w:after="0" w:line="240" w:lineRule="auto"/>
        <w:rPr>
          <w:rFonts w:ascii="Arial" w:hAnsi="Arial" w:cs="Arial"/>
          <w:b/>
          <w:sz w:val="20"/>
          <w:szCs w:val="20"/>
        </w:rPr>
      </w:pPr>
    </w:p>
    <w:p w14:paraId="742B2B2C" w14:textId="77777777" w:rsidR="001D59B4" w:rsidRPr="007955FD" w:rsidRDefault="001D59B4" w:rsidP="007955FD">
      <w:pPr>
        <w:shd w:val="clear" w:color="auto" w:fill="FFFFFF"/>
        <w:spacing w:after="0" w:line="240" w:lineRule="auto"/>
        <w:rPr>
          <w:rFonts w:ascii="Arial" w:eastAsia="Times New Roman" w:hAnsi="Arial" w:cs="Arial"/>
          <w:sz w:val="20"/>
          <w:szCs w:val="20"/>
        </w:rPr>
      </w:pPr>
      <w:r w:rsidRPr="00BF6E94">
        <w:rPr>
          <w:rFonts w:ascii="Arial" w:hAnsi="Arial" w:cs="Arial"/>
          <w:b/>
          <w:sz w:val="20"/>
          <w:szCs w:val="20"/>
        </w:rPr>
        <w:t xml:space="preserve">Course Schedule &amp; Reading Assignments- </w:t>
      </w:r>
      <w:r w:rsidRPr="00BF6E94">
        <w:rPr>
          <w:rFonts w:ascii="Arial" w:hAnsi="Arial" w:cs="Arial"/>
          <w:sz w:val="20"/>
          <w:szCs w:val="20"/>
        </w:rPr>
        <w:t>Course</w:t>
      </w:r>
      <w:r w:rsidRPr="00BF6E94">
        <w:rPr>
          <w:rFonts w:ascii="Arial" w:hAnsi="Arial" w:cs="Arial"/>
          <w:b/>
          <w:sz w:val="20"/>
          <w:szCs w:val="20"/>
        </w:rPr>
        <w:t xml:space="preserve"> </w:t>
      </w:r>
      <w:r w:rsidRPr="00BF6E94">
        <w:rPr>
          <w:rFonts w:ascii="Arial" w:hAnsi="Arial" w:cs="Arial"/>
          <w:sz w:val="20"/>
          <w:szCs w:val="20"/>
        </w:rPr>
        <w:t xml:space="preserve">readings, assignments, and due dates are listed on the course calendar. </w:t>
      </w:r>
    </w:p>
    <w:p w14:paraId="372430E5" w14:textId="77777777" w:rsidR="001D59B4" w:rsidRPr="00BF6E94" w:rsidRDefault="001D59B4" w:rsidP="007955FD">
      <w:pPr>
        <w:spacing w:before="240" w:line="240" w:lineRule="auto"/>
        <w:rPr>
          <w:rFonts w:ascii="Arial" w:hAnsi="Arial" w:cs="Arial"/>
          <w:b/>
          <w:sz w:val="20"/>
          <w:szCs w:val="20"/>
        </w:rPr>
      </w:pPr>
      <w:r w:rsidRPr="00BF6E94">
        <w:rPr>
          <w:rFonts w:ascii="Arial" w:hAnsi="Arial" w:cs="Arial"/>
          <w:b/>
          <w:sz w:val="20"/>
          <w:szCs w:val="20"/>
        </w:rPr>
        <w:t>Grading</w:t>
      </w:r>
    </w:p>
    <w:p w14:paraId="0274890D" w14:textId="77777777" w:rsidR="001D59B4" w:rsidRPr="00BF6E94" w:rsidRDefault="001D59B4" w:rsidP="001D59B4">
      <w:pPr>
        <w:spacing w:after="0" w:line="240" w:lineRule="auto"/>
        <w:rPr>
          <w:rFonts w:ascii="Arial" w:hAnsi="Arial" w:cs="Arial"/>
          <w:sz w:val="20"/>
          <w:szCs w:val="20"/>
        </w:rPr>
      </w:pPr>
      <w:r w:rsidRPr="00BF6E94">
        <w:rPr>
          <w:rFonts w:ascii="Arial" w:hAnsi="Arial" w:cs="Arial"/>
          <w:sz w:val="20"/>
          <w:szCs w:val="20"/>
        </w:rPr>
        <w:t>A minimum score of 78% overall is required to pass the course. In addition to the overall percentage, you must:</w:t>
      </w:r>
    </w:p>
    <w:p w14:paraId="4BBA729E" w14:textId="77777777" w:rsidR="001D59B4" w:rsidRPr="00BF6E94" w:rsidRDefault="001D59B4" w:rsidP="001D59B4">
      <w:pPr>
        <w:spacing w:after="0" w:line="240" w:lineRule="auto"/>
        <w:rPr>
          <w:rFonts w:ascii="Arial" w:hAnsi="Arial" w:cs="Arial"/>
          <w:sz w:val="20"/>
          <w:szCs w:val="20"/>
        </w:rPr>
      </w:pPr>
      <w:r w:rsidRPr="00BF6E94">
        <w:rPr>
          <w:rFonts w:ascii="Arial" w:hAnsi="Arial" w:cs="Arial"/>
          <w:sz w:val="20"/>
          <w:szCs w:val="20"/>
        </w:rPr>
        <w:t>1. Obtain a cumulative score of 78% on all theory exams</w:t>
      </w:r>
    </w:p>
    <w:p w14:paraId="4ACBE866" w14:textId="77777777" w:rsidR="001D59B4" w:rsidRPr="00BF6E94" w:rsidRDefault="001D59B4" w:rsidP="001D59B4">
      <w:pPr>
        <w:spacing w:after="0" w:line="240" w:lineRule="auto"/>
        <w:rPr>
          <w:rFonts w:ascii="Arial" w:hAnsi="Arial" w:cs="Arial"/>
          <w:sz w:val="20"/>
          <w:szCs w:val="20"/>
        </w:rPr>
      </w:pPr>
      <w:r w:rsidRPr="00BF6E94">
        <w:rPr>
          <w:rFonts w:ascii="Arial" w:hAnsi="Arial" w:cs="Arial"/>
          <w:sz w:val="20"/>
          <w:szCs w:val="20"/>
        </w:rPr>
        <w:t xml:space="preserve">2. Obtain a </w:t>
      </w:r>
      <w:r>
        <w:rPr>
          <w:rFonts w:ascii="Arial" w:hAnsi="Arial" w:cs="Arial"/>
          <w:sz w:val="20"/>
          <w:szCs w:val="20"/>
        </w:rPr>
        <w:t xml:space="preserve">cumulative </w:t>
      </w:r>
      <w:r w:rsidRPr="00BF6E94">
        <w:rPr>
          <w:rFonts w:ascii="Arial" w:hAnsi="Arial" w:cs="Arial"/>
          <w:sz w:val="20"/>
          <w:szCs w:val="20"/>
        </w:rPr>
        <w:t>score of 78% on clinical</w:t>
      </w:r>
      <w:r>
        <w:rPr>
          <w:rFonts w:ascii="Arial" w:hAnsi="Arial" w:cs="Arial"/>
          <w:sz w:val="20"/>
          <w:szCs w:val="20"/>
        </w:rPr>
        <w:t xml:space="preserve"> performance and assignments, </w:t>
      </w:r>
      <w:r w:rsidRPr="00BF6E94">
        <w:rPr>
          <w:rFonts w:ascii="Arial" w:hAnsi="Arial" w:cs="Arial"/>
          <w:sz w:val="20"/>
          <w:szCs w:val="20"/>
        </w:rPr>
        <w:t>lab assignments</w:t>
      </w:r>
      <w:r>
        <w:rPr>
          <w:rFonts w:ascii="Arial" w:hAnsi="Arial" w:cs="Arial"/>
          <w:sz w:val="20"/>
          <w:szCs w:val="20"/>
        </w:rPr>
        <w:t>, and skill tests</w:t>
      </w:r>
      <w:r w:rsidRPr="00BF6E94">
        <w:rPr>
          <w:rFonts w:ascii="Arial" w:hAnsi="Arial" w:cs="Arial"/>
          <w:sz w:val="20"/>
          <w:szCs w:val="20"/>
        </w:rPr>
        <w:t xml:space="preserve"> in courses with clinical</w:t>
      </w:r>
      <w:r>
        <w:rPr>
          <w:rFonts w:ascii="Arial" w:hAnsi="Arial" w:cs="Arial"/>
          <w:sz w:val="20"/>
          <w:szCs w:val="20"/>
        </w:rPr>
        <w:t xml:space="preserve">, </w:t>
      </w:r>
      <w:r w:rsidRPr="00BF6E94">
        <w:rPr>
          <w:rFonts w:ascii="Arial" w:hAnsi="Arial" w:cs="Arial"/>
          <w:sz w:val="20"/>
          <w:szCs w:val="20"/>
        </w:rPr>
        <w:t>lab</w:t>
      </w:r>
      <w:r>
        <w:rPr>
          <w:rFonts w:ascii="Arial" w:hAnsi="Arial" w:cs="Arial"/>
          <w:sz w:val="20"/>
          <w:szCs w:val="20"/>
        </w:rPr>
        <w:t>, and skill</w:t>
      </w:r>
      <w:r w:rsidRPr="00BF6E94">
        <w:rPr>
          <w:rFonts w:ascii="Arial" w:hAnsi="Arial" w:cs="Arial"/>
          <w:sz w:val="20"/>
          <w:szCs w:val="20"/>
        </w:rPr>
        <w:t xml:space="preserve"> components</w:t>
      </w:r>
    </w:p>
    <w:p w14:paraId="0B9F6919" w14:textId="77777777" w:rsidR="001D59B4" w:rsidRDefault="001D59B4" w:rsidP="007955FD">
      <w:pPr>
        <w:spacing w:line="240" w:lineRule="auto"/>
        <w:rPr>
          <w:rFonts w:ascii="Arial" w:hAnsi="Arial" w:cs="Arial"/>
          <w:sz w:val="20"/>
          <w:szCs w:val="20"/>
        </w:rPr>
      </w:pPr>
      <w:r w:rsidRPr="00BF6E94">
        <w:rPr>
          <w:rFonts w:ascii="Arial" w:hAnsi="Arial" w:cs="Arial"/>
          <w:sz w:val="20"/>
          <w:szCs w:val="20"/>
        </w:rPr>
        <w:t>3. Satisfactorily complete assigned psychomotor and/or written graded and S/U activities</w:t>
      </w:r>
    </w:p>
    <w:p w14:paraId="7D8FA7F7" w14:textId="77777777" w:rsidR="001D59B4" w:rsidRPr="00BF6E94" w:rsidRDefault="001D59B4" w:rsidP="001D59B4">
      <w:pPr>
        <w:spacing w:line="240" w:lineRule="auto"/>
        <w:rPr>
          <w:rFonts w:ascii="Arial" w:hAnsi="Arial" w:cs="Arial"/>
          <w:sz w:val="20"/>
          <w:szCs w:val="20"/>
        </w:rPr>
      </w:pPr>
      <w:r w:rsidRPr="00BF6E94">
        <w:rPr>
          <w:rFonts w:ascii="Arial" w:hAnsi="Arial" w:cs="Arial"/>
          <w:sz w:val="20"/>
          <w:szCs w:val="20"/>
        </w:rPr>
        <w:t>Grades in NURS courses are determined as follows:</w:t>
      </w:r>
    </w:p>
    <w:tbl>
      <w:tblPr>
        <w:tblStyle w:val="TableGrid"/>
        <w:tblW w:w="96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250"/>
        <w:gridCol w:w="2340"/>
        <w:gridCol w:w="2610"/>
        <w:gridCol w:w="2430"/>
      </w:tblGrid>
      <w:tr w:rsidR="001D59B4" w:rsidRPr="00BF6E94" w14:paraId="5391D51B" w14:textId="77777777" w:rsidTr="00183A35">
        <w:tc>
          <w:tcPr>
            <w:tcW w:w="2250" w:type="dxa"/>
            <w:shd w:val="clear" w:color="auto" w:fill="auto"/>
          </w:tcPr>
          <w:p w14:paraId="0B2B9E4D" w14:textId="77777777" w:rsidR="001D59B4" w:rsidRPr="00BF6E94" w:rsidRDefault="001D59B4" w:rsidP="00183A35">
            <w:pPr>
              <w:rPr>
                <w:rFonts w:ascii="Arial" w:hAnsi="Arial" w:cs="Arial"/>
                <w:sz w:val="20"/>
                <w:szCs w:val="20"/>
              </w:rPr>
            </w:pPr>
            <w:r w:rsidRPr="00BF6E94">
              <w:rPr>
                <w:rFonts w:ascii="Arial" w:hAnsi="Arial" w:cs="Arial"/>
                <w:sz w:val="20"/>
                <w:szCs w:val="20"/>
              </w:rPr>
              <w:t>A</w:t>
            </w:r>
            <w:r w:rsidRPr="00BF6E94">
              <w:rPr>
                <w:rFonts w:ascii="Arial" w:hAnsi="Arial" w:cs="Arial"/>
                <w:sz w:val="20"/>
                <w:szCs w:val="20"/>
              </w:rPr>
              <w:tab/>
              <w:t>95-100%</w:t>
            </w:r>
          </w:p>
        </w:tc>
        <w:tc>
          <w:tcPr>
            <w:tcW w:w="2340" w:type="dxa"/>
            <w:shd w:val="clear" w:color="auto" w:fill="auto"/>
          </w:tcPr>
          <w:p w14:paraId="2364B549" w14:textId="77777777" w:rsidR="001D59B4" w:rsidRPr="00BF6E94" w:rsidRDefault="001D59B4" w:rsidP="00183A35">
            <w:pPr>
              <w:rPr>
                <w:rFonts w:ascii="Arial" w:hAnsi="Arial" w:cs="Arial"/>
                <w:sz w:val="20"/>
                <w:szCs w:val="20"/>
              </w:rPr>
            </w:pPr>
            <w:r w:rsidRPr="00BF6E94">
              <w:rPr>
                <w:rFonts w:ascii="Arial" w:hAnsi="Arial" w:cs="Arial"/>
                <w:sz w:val="20"/>
                <w:szCs w:val="20"/>
              </w:rPr>
              <w:t>B+</w:t>
            </w:r>
            <w:r w:rsidRPr="00BF6E94">
              <w:rPr>
                <w:rFonts w:ascii="Arial" w:hAnsi="Arial" w:cs="Arial"/>
                <w:sz w:val="20"/>
                <w:szCs w:val="20"/>
              </w:rPr>
              <w:tab/>
              <w:t>87-90%</w:t>
            </w:r>
          </w:p>
        </w:tc>
        <w:tc>
          <w:tcPr>
            <w:tcW w:w="2610" w:type="dxa"/>
            <w:shd w:val="clear" w:color="auto" w:fill="auto"/>
          </w:tcPr>
          <w:p w14:paraId="698B65AB" w14:textId="77777777" w:rsidR="001D59B4" w:rsidRPr="00BF6E94" w:rsidRDefault="001D59B4" w:rsidP="00183A35">
            <w:pPr>
              <w:rPr>
                <w:rFonts w:ascii="Arial" w:hAnsi="Arial" w:cs="Arial"/>
                <w:sz w:val="20"/>
                <w:szCs w:val="20"/>
              </w:rPr>
            </w:pPr>
            <w:r w:rsidRPr="00BF6E94">
              <w:rPr>
                <w:rFonts w:ascii="Arial" w:hAnsi="Arial" w:cs="Arial"/>
                <w:sz w:val="20"/>
                <w:szCs w:val="20"/>
              </w:rPr>
              <w:t>C+</w:t>
            </w:r>
            <w:r w:rsidRPr="00BF6E94">
              <w:rPr>
                <w:rFonts w:ascii="Arial" w:hAnsi="Arial" w:cs="Arial"/>
                <w:sz w:val="20"/>
                <w:szCs w:val="20"/>
              </w:rPr>
              <w:tab/>
              <w:t>78-80% Passing</w:t>
            </w:r>
          </w:p>
        </w:tc>
        <w:tc>
          <w:tcPr>
            <w:tcW w:w="2430" w:type="dxa"/>
            <w:shd w:val="clear" w:color="auto" w:fill="auto"/>
          </w:tcPr>
          <w:p w14:paraId="23C83B26" w14:textId="77777777" w:rsidR="001D59B4" w:rsidRPr="00BF6E94" w:rsidRDefault="001D59B4" w:rsidP="00183A35">
            <w:pPr>
              <w:rPr>
                <w:rFonts w:ascii="Arial" w:hAnsi="Arial" w:cs="Arial"/>
                <w:sz w:val="20"/>
                <w:szCs w:val="20"/>
              </w:rPr>
            </w:pPr>
            <w:r w:rsidRPr="00BF6E94">
              <w:rPr>
                <w:rFonts w:ascii="Arial" w:hAnsi="Arial" w:cs="Arial"/>
                <w:sz w:val="20"/>
                <w:szCs w:val="20"/>
              </w:rPr>
              <w:t>D+</w:t>
            </w:r>
            <w:r w:rsidRPr="00BF6E94">
              <w:rPr>
                <w:rFonts w:ascii="Arial" w:hAnsi="Arial" w:cs="Arial"/>
                <w:sz w:val="20"/>
                <w:szCs w:val="20"/>
              </w:rPr>
              <w:tab/>
              <w:t>69-71%</w:t>
            </w:r>
          </w:p>
        </w:tc>
      </w:tr>
      <w:tr w:rsidR="001D59B4" w:rsidRPr="00BF6E94" w14:paraId="00973BA3" w14:textId="77777777" w:rsidTr="00183A35">
        <w:tc>
          <w:tcPr>
            <w:tcW w:w="2250" w:type="dxa"/>
            <w:shd w:val="clear" w:color="auto" w:fill="auto"/>
          </w:tcPr>
          <w:p w14:paraId="1CA93E68" w14:textId="77777777" w:rsidR="001D59B4" w:rsidRPr="00BF6E94" w:rsidRDefault="001D59B4" w:rsidP="00183A35">
            <w:pPr>
              <w:rPr>
                <w:rFonts w:ascii="Arial" w:hAnsi="Arial" w:cs="Arial"/>
                <w:sz w:val="20"/>
                <w:szCs w:val="20"/>
              </w:rPr>
            </w:pPr>
            <w:r w:rsidRPr="00BF6E94">
              <w:rPr>
                <w:rFonts w:ascii="Arial" w:hAnsi="Arial" w:cs="Arial"/>
                <w:sz w:val="20"/>
                <w:szCs w:val="20"/>
              </w:rPr>
              <w:t>A-</w:t>
            </w:r>
            <w:r w:rsidRPr="00BF6E94">
              <w:rPr>
                <w:rFonts w:ascii="Arial" w:hAnsi="Arial" w:cs="Arial"/>
                <w:sz w:val="20"/>
                <w:szCs w:val="20"/>
              </w:rPr>
              <w:tab/>
              <w:t>91-94%</w:t>
            </w:r>
          </w:p>
        </w:tc>
        <w:tc>
          <w:tcPr>
            <w:tcW w:w="2340" w:type="dxa"/>
            <w:shd w:val="clear" w:color="auto" w:fill="auto"/>
          </w:tcPr>
          <w:p w14:paraId="23CBEE34" w14:textId="77777777" w:rsidR="001D59B4" w:rsidRPr="00BF6E94" w:rsidRDefault="001D59B4" w:rsidP="00183A35">
            <w:pPr>
              <w:rPr>
                <w:rFonts w:ascii="Arial" w:hAnsi="Arial" w:cs="Arial"/>
                <w:sz w:val="20"/>
                <w:szCs w:val="20"/>
              </w:rPr>
            </w:pPr>
            <w:r w:rsidRPr="00BF6E94">
              <w:rPr>
                <w:rFonts w:ascii="Arial" w:hAnsi="Arial" w:cs="Arial"/>
                <w:sz w:val="20"/>
                <w:szCs w:val="20"/>
              </w:rPr>
              <w:t>B</w:t>
            </w:r>
            <w:r w:rsidRPr="00BF6E94">
              <w:rPr>
                <w:rFonts w:ascii="Arial" w:hAnsi="Arial" w:cs="Arial"/>
                <w:sz w:val="20"/>
                <w:szCs w:val="20"/>
              </w:rPr>
              <w:tab/>
              <w:t>84-86%</w:t>
            </w:r>
          </w:p>
        </w:tc>
        <w:tc>
          <w:tcPr>
            <w:tcW w:w="2610" w:type="dxa"/>
            <w:shd w:val="clear" w:color="auto" w:fill="auto"/>
          </w:tcPr>
          <w:p w14:paraId="617E133C" w14:textId="77777777" w:rsidR="001D59B4" w:rsidRPr="00BF6E94" w:rsidRDefault="001D59B4" w:rsidP="00183A35">
            <w:pPr>
              <w:rPr>
                <w:rFonts w:ascii="Arial" w:hAnsi="Arial" w:cs="Arial"/>
                <w:sz w:val="20"/>
                <w:szCs w:val="20"/>
              </w:rPr>
            </w:pPr>
            <w:r w:rsidRPr="00BF6E94">
              <w:rPr>
                <w:rFonts w:ascii="Arial" w:hAnsi="Arial" w:cs="Arial"/>
                <w:sz w:val="20"/>
                <w:szCs w:val="20"/>
              </w:rPr>
              <w:t>C</w:t>
            </w:r>
            <w:r w:rsidRPr="00BF6E94">
              <w:rPr>
                <w:rFonts w:ascii="Arial" w:hAnsi="Arial" w:cs="Arial"/>
                <w:sz w:val="20"/>
                <w:szCs w:val="20"/>
              </w:rPr>
              <w:tab/>
              <w:t>75-77%</w:t>
            </w:r>
          </w:p>
        </w:tc>
        <w:tc>
          <w:tcPr>
            <w:tcW w:w="2430" w:type="dxa"/>
            <w:shd w:val="clear" w:color="auto" w:fill="auto"/>
          </w:tcPr>
          <w:p w14:paraId="3CB4D68A" w14:textId="77777777" w:rsidR="001D59B4" w:rsidRPr="00BF6E94" w:rsidRDefault="001D59B4" w:rsidP="00183A35">
            <w:pPr>
              <w:rPr>
                <w:rFonts w:ascii="Arial" w:hAnsi="Arial" w:cs="Arial"/>
                <w:sz w:val="20"/>
                <w:szCs w:val="20"/>
              </w:rPr>
            </w:pPr>
            <w:r w:rsidRPr="00BF6E94">
              <w:rPr>
                <w:rFonts w:ascii="Arial" w:hAnsi="Arial" w:cs="Arial"/>
                <w:sz w:val="20"/>
                <w:szCs w:val="20"/>
              </w:rPr>
              <w:t>D           66-68%</w:t>
            </w:r>
          </w:p>
        </w:tc>
      </w:tr>
      <w:tr w:rsidR="001D59B4" w:rsidRPr="00BF6E94" w14:paraId="093C8759" w14:textId="77777777" w:rsidTr="00183A35">
        <w:tc>
          <w:tcPr>
            <w:tcW w:w="2250" w:type="dxa"/>
            <w:shd w:val="clear" w:color="auto" w:fill="auto"/>
          </w:tcPr>
          <w:p w14:paraId="44D784FA" w14:textId="77777777" w:rsidR="001D59B4" w:rsidRPr="00BF6E94" w:rsidRDefault="001D59B4" w:rsidP="00183A35">
            <w:pPr>
              <w:rPr>
                <w:rFonts w:ascii="Arial" w:hAnsi="Arial" w:cs="Arial"/>
                <w:sz w:val="20"/>
                <w:szCs w:val="20"/>
              </w:rPr>
            </w:pPr>
          </w:p>
        </w:tc>
        <w:tc>
          <w:tcPr>
            <w:tcW w:w="2340" w:type="dxa"/>
            <w:shd w:val="clear" w:color="auto" w:fill="auto"/>
          </w:tcPr>
          <w:p w14:paraId="1B153D78" w14:textId="77777777" w:rsidR="001D59B4" w:rsidRPr="00BF6E94" w:rsidRDefault="001D59B4" w:rsidP="00183A35">
            <w:pPr>
              <w:rPr>
                <w:rFonts w:ascii="Arial" w:hAnsi="Arial" w:cs="Arial"/>
                <w:sz w:val="20"/>
                <w:szCs w:val="20"/>
              </w:rPr>
            </w:pPr>
            <w:r w:rsidRPr="00BF6E94">
              <w:rPr>
                <w:rFonts w:ascii="Arial" w:hAnsi="Arial" w:cs="Arial"/>
                <w:sz w:val="20"/>
                <w:szCs w:val="20"/>
              </w:rPr>
              <w:t>B-</w:t>
            </w:r>
            <w:r w:rsidRPr="00BF6E94">
              <w:rPr>
                <w:rFonts w:ascii="Arial" w:hAnsi="Arial" w:cs="Arial"/>
                <w:sz w:val="20"/>
                <w:szCs w:val="20"/>
              </w:rPr>
              <w:tab/>
              <w:t>81-83%</w:t>
            </w:r>
          </w:p>
        </w:tc>
        <w:tc>
          <w:tcPr>
            <w:tcW w:w="2610" w:type="dxa"/>
            <w:shd w:val="clear" w:color="auto" w:fill="auto"/>
          </w:tcPr>
          <w:p w14:paraId="18E3F0F3" w14:textId="77777777" w:rsidR="001D59B4" w:rsidRPr="00BF6E94" w:rsidRDefault="001D59B4" w:rsidP="00183A35">
            <w:pPr>
              <w:rPr>
                <w:rFonts w:ascii="Arial" w:hAnsi="Arial" w:cs="Arial"/>
                <w:sz w:val="20"/>
                <w:szCs w:val="20"/>
              </w:rPr>
            </w:pPr>
            <w:r w:rsidRPr="00BF6E94">
              <w:rPr>
                <w:rFonts w:ascii="Arial" w:hAnsi="Arial" w:cs="Arial"/>
                <w:sz w:val="20"/>
                <w:szCs w:val="20"/>
              </w:rPr>
              <w:t>C-</w:t>
            </w:r>
            <w:r w:rsidRPr="00BF6E94">
              <w:rPr>
                <w:rFonts w:ascii="Arial" w:hAnsi="Arial" w:cs="Arial"/>
                <w:sz w:val="20"/>
                <w:szCs w:val="20"/>
              </w:rPr>
              <w:tab/>
              <w:t>72-74%</w:t>
            </w:r>
          </w:p>
        </w:tc>
        <w:tc>
          <w:tcPr>
            <w:tcW w:w="2430" w:type="dxa"/>
            <w:shd w:val="clear" w:color="auto" w:fill="auto"/>
          </w:tcPr>
          <w:p w14:paraId="7B9F5145" w14:textId="77777777" w:rsidR="001D59B4" w:rsidRPr="00BF6E94" w:rsidRDefault="001D59B4" w:rsidP="00183A35">
            <w:pPr>
              <w:rPr>
                <w:rFonts w:ascii="Arial" w:hAnsi="Arial" w:cs="Arial"/>
                <w:sz w:val="20"/>
                <w:szCs w:val="20"/>
              </w:rPr>
            </w:pPr>
            <w:r w:rsidRPr="00BF6E94">
              <w:rPr>
                <w:rFonts w:ascii="Arial" w:hAnsi="Arial" w:cs="Arial"/>
                <w:sz w:val="20"/>
                <w:szCs w:val="20"/>
              </w:rPr>
              <w:t>D-          63-65%</w:t>
            </w:r>
          </w:p>
          <w:p w14:paraId="29FDD0B5" w14:textId="77777777" w:rsidR="001D59B4" w:rsidRPr="00BF6E94" w:rsidRDefault="001D59B4" w:rsidP="00183A35">
            <w:pPr>
              <w:rPr>
                <w:rFonts w:ascii="Arial" w:hAnsi="Arial" w:cs="Arial"/>
                <w:sz w:val="20"/>
                <w:szCs w:val="20"/>
              </w:rPr>
            </w:pPr>
            <w:r w:rsidRPr="00BF6E94">
              <w:rPr>
                <w:rFonts w:ascii="Arial" w:hAnsi="Arial" w:cs="Arial"/>
                <w:sz w:val="20"/>
                <w:szCs w:val="20"/>
              </w:rPr>
              <w:t>F</w:t>
            </w:r>
            <w:r w:rsidRPr="00BF6E94">
              <w:rPr>
                <w:rFonts w:ascii="Arial" w:hAnsi="Arial" w:cs="Arial"/>
                <w:sz w:val="20"/>
                <w:szCs w:val="20"/>
              </w:rPr>
              <w:tab/>
              <w:t>62% and below</w:t>
            </w:r>
          </w:p>
        </w:tc>
      </w:tr>
    </w:tbl>
    <w:p w14:paraId="722121C5" w14:textId="77777777" w:rsidR="001D59B4" w:rsidRPr="00BF6E94" w:rsidRDefault="001D59B4" w:rsidP="001D59B4">
      <w:pPr>
        <w:spacing w:after="0" w:line="240" w:lineRule="auto"/>
        <w:rPr>
          <w:rFonts w:ascii="Arial" w:hAnsi="Arial" w:cs="Arial"/>
          <w:i/>
          <w:sz w:val="20"/>
          <w:szCs w:val="20"/>
        </w:rPr>
      </w:pPr>
      <w:r w:rsidRPr="00BF6E94">
        <w:rPr>
          <w:rFonts w:ascii="Arial" w:hAnsi="Arial" w:cs="Arial"/>
          <w:i/>
          <w:sz w:val="20"/>
          <w:szCs w:val="20"/>
        </w:rPr>
        <w:t>Refer to the 202</w:t>
      </w:r>
      <w:r>
        <w:rPr>
          <w:rFonts w:ascii="Arial" w:hAnsi="Arial" w:cs="Arial"/>
          <w:i/>
          <w:sz w:val="20"/>
          <w:szCs w:val="20"/>
        </w:rPr>
        <w:t>3</w:t>
      </w:r>
      <w:r w:rsidRPr="00BF6E94">
        <w:rPr>
          <w:rFonts w:ascii="Arial" w:hAnsi="Arial" w:cs="Arial"/>
          <w:i/>
          <w:sz w:val="20"/>
          <w:szCs w:val="20"/>
        </w:rPr>
        <w:t>-202</w:t>
      </w:r>
      <w:r>
        <w:rPr>
          <w:rFonts w:ascii="Arial" w:hAnsi="Arial" w:cs="Arial"/>
          <w:i/>
          <w:sz w:val="20"/>
          <w:szCs w:val="20"/>
        </w:rPr>
        <w:t>4</w:t>
      </w:r>
      <w:r w:rsidRPr="00BF6E94">
        <w:rPr>
          <w:rFonts w:ascii="Arial" w:hAnsi="Arial" w:cs="Arial"/>
          <w:i/>
          <w:sz w:val="20"/>
          <w:szCs w:val="20"/>
        </w:rPr>
        <w:t xml:space="preserve"> Nursing Program Student Handbook for complete grading policies.</w:t>
      </w:r>
    </w:p>
    <w:p w14:paraId="7C19647F" w14:textId="77777777" w:rsidR="00F950E4" w:rsidRDefault="00F950E4" w:rsidP="001D59B4">
      <w:pPr>
        <w:spacing w:after="0" w:line="240" w:lineRule="auto"/>
        <w:rPr>
          <w:rFonts w:ascii="Arial" w:hAnsi="Arial" w:cs="Arial"/>
          <w:b/>
          <w:sz w:val="20"/>
          <w:szCs w:val="20"/>
        </w:rPr>
      </w:pPr>
    </w:p>
    <w:p w14:paraId="7531458F" w14:textId="77777777" w:rsidR="00F950E4" w:rsidRDefault="00F950E4" w:rsidP="001D59B4">
      <w:pPr>
        <w:spacing w:after="0" w:line="240" w:lineRule="auto"/>
        <w:rPr>
          <w:rFonts w:ascii="Arial" w:hAnsi="Arial" w:cs="Arial"/>
          <w:b/>
          <w:sz w:val="20"/>
          <w:szCs w:val="20"/>
        </w:rPr>
      </w:pPr>
    </w:p>
    <w:p w14:paraId="7E466EAA" w14:textId="77777777" w:rsidR="001D59B4" w:rsidRPr="00BF6E94" w:rsidRDefault="001D59B4" w:rsidP="001D59B4">
      <w:pPr>
        <w:spacing w:after="0" w:line="240" w:lineRule="auto"/>
        <w:rPr>
          <w:rFonts w:ascii="Arial" w:hAnsi="Arial" w:cs="Arial"/>
          <w:b/>
          <w:sz w:val="20"/>
          <w:szCs w:val="20"/>
        </w:rPr>
      </w:pPr>
      <w:r w:rsidRPr="00BF6E94">
        <w:rPr>
          <w:rFonts w:ascii="Arial" w:hAnsi="Arial" w:cs="Arial"/>
          <w:b/>
          <w:sz w:val="20"/>
          <w:szCs w:val="20"/>
        </w:rPr>
        <w:t>Essential Assignments</w:t>
      </w:r>
    </w:p>
    <w:p w14:paraId="6F10695D" w14:textId="77777777" w:rsidR="001D59B4" w:rsidRPr="00BF6E94" w:rsidRDefault="001D59B4" w:rsidP="001D59B4">
      <w:pPr>
        <w:spacing w:line="240" w:lineRule="auto"/>
        <w:rPr>
          <w:rFonts w:ascii="Arial" w:hAnsi="Arial" w:cs="Arial"/>
          <w:sz w:val="20"/>
          <w:szCs w:val="20"/>
        </w:rPr>
      </w:pPr>
      <w:r w:rsidRPr="00BF6E94">
        <w:rPr>
          <w:rFonts w:ascii="Arial" w:hAnsi="Arial" w:cs="Arial"/>
          <w:sz w:val="20"/>
          <w:szCs w:val="20"/>
        </w:rPr>
        <w:t>Each nursing course has assignments deemed essential for student demonstration of learning, application of content, safe performance of nursing skills, or achievement of course objectives.  Essential assignments may be psychomotor or written assignments and must be satisfactorily completed in order to meet the requirements for passing the course. Unsatisfactory essential assignments must be rewritten or redone one time to earn a satisfactory score. Earned points from the first attempt will be counted towards the course grade.</w:t>
      </w:r>
      <w:r w:rsidRPr="000925CC">
        <w:t xml:space="preserve"> </w:t>
      </w:r>
      <w:r w:rsidRPr="000925CC">
        <w:rPr>
          <w:rFonts w:ascii="Arial" w:hAnsi="Arial" w:cs="Arial"/>
          <w:sz w:val="20"/>
          <w:szCs w:val="20"/>
        </w:rPr>
        <w:t>Rewrites must be completed and submitted within 72 hours of instructor feedback on first assignment submission unless the student obtains instructor preapproval for an extension.</w:t>
      </w:r>
    </w:p>
    <w:p w14:paraId="63A70D7E" w14:textId="77777777" w:rsidR="001D59B4" w:rsidRPr="00BF6E94" w:rsidRDefault="001D59B4" w:rsidP="001D59B4">
      <w:pPr>
        <w:spacing w:after="0" w:line="240" w:lineRule="auto"/>
        <w:rPr>
          <w:rFonts w:ascii="Arial" w:hAnsi="Arial" w:cs="Arial"/>
          <w:b/>
          <w:sz w:val="20"/>
          <w:szCs w:val="20"/>
        </w:rPr>
      </w:pPr>
      <w:r w:rsidRPr="00BF6E94">
        <w:rPr>
          <w:rFonts w:ascii="Arial" w:hAnsi="Arial" w:cs="Arial"/>
          <w:b/>
          <w:sz w:val="20"/>
          <w:szCs w:val="20"/>
        </w:rPr>
        <w:t xml:space="preserve">Attendance </w:t>
      </w:r>
    </w:p>
    <w:p w14:paraId="1ABD8C98" w14:textId="77777777" w:rsidR="001D59B4" w:rsidRPr="00BF6E94" w:rsidRDefault="001D59B4" w:rsidP="001D59B4">
      <w:pPr>
        <w:pStyle w:val="Default"/>
        <w:rPr>
          <w:rFonts w:ascii="Arial" w:hAnsi="Arial" w:cs="Arial"/>
          <w:sz w:val="20"/>
          <w:szCs w:val="20"/>
        </w:rPr>
      </w:pPr>
      <w:r w:rsidRPr="00BF6E94">
        <w:rPr>
          <w:rFonts w:ascii="Arial" w:hAnsi="Arial" w:cs="Arial"/>
          <w:sz w:val="20"/>
          <w:szCs w:val="20"/>
        </w:rPr>
        <w:t>Class attendance is regarded as an essential part of the educational process. The most significant contributors to learning are attendance and active participation in all class sessions.  Therefore, attendance will be taken and active participation and engagement in class discussions and learning activities will be noted.</w:t>
      </w:r>
    </w:p>
    <w:p w14:paraId="74C75352" w14:textId="77777777" w:rsidR="001D59B4" w:rsidRPr="00BF6E94" w:rsidRDefault="001D59B4" w:rsidP="001D59B4">
      <w:pPr>
        <w:pStyle w:val="Default"/>
        <w:numPr>
          <w:ilvl w:val="0"/>
          <w:numId w:val="1"/>
        </w:numPr>
        <w:rPr>
          <w:rFonts w:ascii="Arial" w:hAnsi="Arial" w:cs="Arial"/>
          <w:sz w:val="20"/>
          <w:szCs w:val="20"/>
        </w:rPr>
      </w:pPr>
      <w:bookmarkStart w:id="0" w:name="_Hlk48294120"/>
      <w:r w:rsidRPr="00BF6E94">
        <w:rPr>
          <w:rFonts w:ascii="Arial" w:hAnsi="Arial" w:cs="Arial"/>
          <w:sz w:val="20"/>
          <w:szCs w:val="20"/>
        </w:rPr>
        <w:t xml:space="preserve">Students are expected to attend class in person for lecture unless they are following isolation procedures due to COVID exposure. </w:t>
      </w:r>
    </w:p>
    <w:p w14:paraId="1DD46228" w14:textId="77777777" w:rsidR="001D59B4" w:rsidRPr="00BF6E94" w:rsidRDefault="001D59B4" w:rsidP="001D59B4">
      <w:pPr>
        <w:pStyle w:val="Default"/>
        <w:numPr>
          <w:ilvl w:val="0"/>
          <w:numId w:val="1"/>
        </w:numPr>
        <w:rPr>
          <w:rFonts w:ascii="Arial" w:hAnsi="Arial" w:cs="Arial"/>
          <w:sz w:val="20"/>
          <w:szCs w:val="20"/>
        </w:rPr>
      </w:pPr>
      <w:r w:rsidRPr="00BF6E94">
        <w:rPr>
          <w:rFonts w:ascii="Arial" w:hAnsi="Arial" w:cs="Arial"/>
          <w:sz w:val="20"/>
          <w:szCs w:val="20"/>
        </w:rPr>
        <w:t xml:space="preserve">Students are required to attend class in person for skills lab, simulation, and clinical. </w:t>
      </w:r>
    </w:p>
    <w:bookmarkEnd w:id="0"/>
    <w:p w14:paraId="77C66BA0" w14:textId="77777777" w:rsidR="001D59B4" w:rsidRPr="00BF6E94" w:rsidRDefault="001D59B4" w:rsidP="001D59B4">
      <w:pPr>
        <w:pStyle w:val="Default"/>
        <w:numPr>
          <w:ilvl w:val="0"/>
          <w:numId w:val="1"/>
        </w:numPr>
        <w:rPr>
          <w:rFonts w:ascii="Arial" w:hAnsi="Arial" w:cs="Arial"/>
          <w:sz w:val="20"/>
          <w:szCs w:val="20"/>
        </w:rPr>
      </w:pPr>
      <w:r w:rsidRPr="00BF6E94">
        <w:rPr>
          <w:rFonts w:ascii="Arial" w:hAnsi="Arial" w:cs="Arial"/>
          <w:sz w:val="20"/>
          <w:szCs w:val="20"/>
        </w:rPr>
        <w:t xml:space="preserve">Students are expected to take initiative in learning and prepare for all class sessions to participate actively in class discussions and activities. This includes completing assigned readings and preparatory assignments prior to class. </w:t>
      </w:r>
    </w:p>
    <w:p w14:paraId="121BC3D3" w14:textId="77777777" w:rsidR="001D59B4" w:rsidRPr="00BF6E94" w:rsidRDefault="001D59B4" w:rsidP="001D59B4">
      <w:pPr>
        <w:pStyle w:val="Default"/>
        <w:numPr>
          <w:ilvl w:val="0"/>
          <w:numId w:val="1"/>
        </w:numPr>
        <w:rPr>
          <w:rFonts w:ascii="Arial" w:hAnsi="Arial" w:cs="Arial"/>
          <w:sz w:val="20"/>
          <w:szCs w:val="20"/>
        </w:rPr>
      </w:pPr>
      <w:r w:rsidRPr="00BF6E94">
        <w:rPr>
          <w:rFonts w:ascii="Arial" w:hAnsi="Arial" w:cs="Arial"/>
          <w:sz w:val="20"/>
          <w:szCs w:val="20"/>
        </w:rPr>
        <w:t xml:space="preserve">Students will not be excused to meet the needs of another course, which includes coursework or testing for fulfillment of CNA certification, orientation for employment, or clinical orientation. </w:t>
      </w:r>
    </w:p>
    <w:p w14:paraId="4E34424E" w14:textId="77777777" w:rsidR="001D59B4" w:rsidRPr="00BF6E94" w:rsidRDefault="001D59B4" w:rsidP="001D59B4">
      <w:pPr>
        <w:pStyle w:val="Default"/>
        <w:numPr>
          <w:ilvl w:val="0"/>
          <w:numId w:val="1"/>
        </w:numPr>
        <w:rPr>
          <w:rFonts w:ascii="Arial" w:hAnsi="Arial" w:cs="Arial"/>
          <w:sz w:val="20"/>
          <w:szCs w:val="20"/>
        </w:rPr>
      </w:pPr>
      <w:r w:rsidRPr="00BF6E94">
        <w:rPr>
          <w:rFonts w:ascii="Arial" w:hAnsi="Arial" w:cs="Arial"/>
          <w:sz w:val="20"/>
          <w:szCs w:val="20"/>
        </w:rPr>
        <w:t xml:space="preserve">Students may receive a zero for an unexcused exam, quiz, or practicum assignment. </w:t>
      </w:r>
    </w:p>
    <w:p w14:paraId="45E07D35" w14:textId="77777777" w:rsidR="001D59B4" w:rsidRPr="00BF6E94" w:rsidRDefault="001D59B4" w:rsidP="001D59B4">
      <w:pPr>
        <w:pStyle w:val="Default"/>
        <w:numPr>
          <w:ilvl w:val="0"/>
          <w:numId w:val="1"/>
        </w:numPr>
        <w:rPr>
          <w:rFonts w:ascii="Arial" w:hAnsi="Arial" w:cs="Arial"/>
          <w:sz w:val="20"/>
          <w:szCs w:val="20"/>
        </w:rPr>
      </w:pPr>
      <w:r w:rsidRPr="00BF6E94">
        <w:rPr>
          <w:rFonts w:ascii="Arial" w:hAnsi="Arial" w:cs="Arial"/>
          <w:sz w:val="20"/>
          <w:szCs w:val="20"/>
        </w:rPr>
        <w:t>It is the student’s responsibility to present an excuse to his/her instructor/faculty and request make-up privileges. Unless extenuating circumstances, the absence request MUST be submitted prior to date to receive an excused absence. The instructor/faculty reserves the right to deem the absence excused or unexcused regardless of when the request was received.</w:t>
      </w:r>
    </w:p>
    <w:p w14:paraId="5030300C" w14:textId="77777777" w:rsidR="001D59B4" w:rsidRPr="00BF6E94" w:rsidRDefault="001D59B4" w:rsidP="001D59B4">
      <w:pPr>
        <w:pStyle w:val="Default"/>
        <w:numPr>
          <w:ilvl w:val="0"/>
          <w:numId w:val="1"/>
        </w:numPr>
        <w:rPr>
          <w:rFonts w:ascii="Arial" w:hAnsi="Arial" w:cs="Arial"/>
          <w:sz w:val="20"/>
          <w:szCs w:val="20"/>
        </w:rPr>
      </w:pPr>
      <w:bookmarkStart w:id="1" w:name="_Hlk48294246"/>
      <w:r w:rsidRPr="00BF6E94">
        <w:rPr>
          <w:rFonts w:ascii="Arial" w:hAnsi="Arial" w:cs="Arial"/>
          <w:sz w:val="20"/>
          <w:szCs w:val="20"/>
        </w:rPr>
        <w:t>Students who are unable to attend classroom, skills lab, simulation, or clinical due to infectious illness or personal crisis are required to contact the instructor, and, if scheduled for a clinical experience, the clinical area to which the student is assigned.  Notification is required to be made no later than one-half hours before the session begins.  Failure to attend class sessions results in implantation of the Course Improvement Plan described in the Nursing Program Student Handbook</w:t>
      </w:r>
    </w:p>
    <w:bookmarkEnd w:id="1"/>
    <w:p w14:paraId="63B0155F" w14:textId="77777777" w:rsidR="001D59B4" w:rsidRPr="00BF6E94" w:rsidRDefault="001D59B4" w:rsidP="001D59B4">
      <w:pPr>
        <w:pStyle w:val="Default"/>
        <w:numPr>
          <w:ilvl w:val="0"/>
          <w:numId w:val="1"/>
        </w:numPr>
        <w:rPr>
          <w:rFonts w:ascii="Arial" w:hAnsi="Arial" w:cs="Arial"/>
          <w:sz w:val="20"/>
          <w:szCs w:val="20"/>
        </w:rPr>
      </w:pPr>
      <w:r w:rsidRPr="00BF6E94">
        <w:rPr>
          <w:rFonts w:ascii="Arial" w:hAnsi="Arial" w:cs="Arial"/>
          <w:sz w:val="20"/>
          <w:szCs w:val="20"/>
        </w:rPr>
        <w:t>Attendance is taken at all testing activities (</w:t>
      </w:r>
      <w:r w:rsidRPr="00757A43">
        <w:rPr>
          <w:rFonts w:ascii="Arial" w:hAnsi="Arial" w:cs="Arial"/>
          <w:sz w:val="20"/>
          <w:szCs w:val="20"/>
        </w:rPr>
        <w:t>exams, quizzes, skills tests, HESI exams, simulations</w:t>
      </w:r>
      <w:r w:rsidRPr="00BF6E94">
        <w:rPr>
          <w:rFonts w:ascii="Arial" w:hAnsi="Arial" w:cs="Arial"/>
          <w:sz w:val="20"/>
          <w:szCs w:val="20"/>
        </w:rPr>
        <w:t xml:space="preserve">).  When a student is unable to attend a scheduled testing activity due to a severe illness or personal crisis, the student is required to contact the faculty </w:t>
      </w:r>
      <w:r w:rsidRPr="00BF6E94">
        <w:rPr>
          <w:rFonts w:ascii="Arial" w:hAnsi="Arial" w:cs="Arial"/>
          <w:b/>
          <w:sz w:val="20"/>
          <w:szCs w:val="20"/>
          <w:u w:val="single"/>
        </w:rPr>
        <w:t>prior to</w:t>
      </w:r>
      <w:r w:rsidRPr="00BF6E94">
        <w:rPr>
          <w:rFonts w:ascii="Arial" w:hAnsi="Arial" w:cs="Arial"/>
          <w:sz w:val="20"/>
          <w:szCs w:val="20"/>
        </w:rPr>
        <w:t xml:space="preserve"> the testing activity to explain the reason for the absence and arrange with the instructor a time to make-up the missed activity.  All testing policies as described in the Nursing Program Student Handbook will be followed.</w:t>
      </w:r>
      <w:r w:rsidRPr="00BF6E94">
        <w:rPr>
          <w:rFonts w:ascii="Arial" w:hAnsi="Arial" w:cs="Arial"/>
          <w:b/>
          <w:color w:val="auto"/>
          <w:sz w:val="20"/>
          <w:szCs w:val="20"/>
        </w:rPr>
        <w:t xml:space="preserve"> </w:t>
      </w:r>
      <w:r w:rsidRPr="00BF6E94">
        <w:rPr>
          <w:rFonts w:ascii="Arial" w:hAnsi="Arial" w:cs="Arial"/>
          <w:b/>
          <w:sz w:val="20"/>
          <w:szCs w:val="20"/>
        </w:rPr>
        <w:t>All exams not taken on the original scheduled test date will be given a 5% penalty from the total possible points of the exam.</w:t>
      </w:r>
      <w:r w:rsidRPr="00BF6E94">
        <w:rPr>
          <w:rFonts w:ascii="Arial" w:hAnsi="Arial" w:cs="Arial"/>
          <w:sz w:val="20"/>
          <w:szCs w:val="20"/>
        </w:rPr>
        <w:t xml:space="preserve">  </w:t>
      </w:r>
    </w:p>
    <w:p w14:paraId="7530D59E" w14:textId="77777777" w:rsidR="00FF1B47" w:rsidRDefault="00FF1B47" w:rsidP="00FF1B47">
      <w:pPr>
        <w:pStyle w:val="Default"/>
        <w:rPr>
          <w:rFonts w:ascii="Arial" w:hAnsi="Arial" w:cs="Arial"/>
          <w:b/>
          <w:sz w:val="20"/>
          <w:szCs w:val="20"/>
        </w:rPr>
      </w:pPr>
    </w:p>
    <w:p w14:paraId="6D80151E" w14:textId="77777777" w:rsidR="001D59B4" w:rsidRPr="00BF6E94" w:rsidRDefault="001D59B4" w:rsidP="001D59B4">
      <w:pPr>
        <w:pStyle w:val="m5207604040433950592gmail-default"/>
        <w:shd w:val="clear" w:color="auto" w:fill="FFFFFF"/>
        <w:spacing w:before="0" w:beforeAutospacing="0" w:after="0" w:afterAutospacing="0"/>
        <w:rPr>
          <w:rFonts w:ascii="Arial" w:hAnsi="Arial" w:cs="Arial"/>
          <w:color w:val="000000"/>
          <w:sz w:val="20"/>
          <w:szCs w:val="20"/>
        </w:rPr>
      </w:pPr>
      <w:r w:rsidRPr="00BF6E94">
        <w:rPr>
          <w:rFonts w:ascii="Arial" w:hAnsi="Arial" w:cs="Arial"/>
          <w:b/>
          <w:bCs/>
          <w:color w:val="000000"/>
          <w:sz w:val="20"/>
          <w:szCs w:val="20"/>
        </w:rPr>
        <w:t>Professionalism</w:t>
      </w:r>
    </w:p>
    <w:p w14:paraId="65B71084" w14:textId="77777777" w:rsidR="001D59B4" w:rsidRDefault="001D59B4" w:rsidP="001D59B4">
      <w:pPr>
        <w:pStyle w:val="m5207604040433950592gmail-default"/>
        <w:shd w:val="clear" w:color="auto" w:fill="FFFFFF"/>
        <w:spacing w:before="0" w:beforeAutospacing="0" w:after="0" w:afterAutospacing="0"/>
        <w:rPr>
          <w:rFonts w:ascii="Arial" w:hAnsi="Arial" w:cs="Arial"/>
          <w:color w:val="000000"/>
          <w:sz w:val="20"/>
          <w:szCs w:val="20"/>
        </w:rPr>
      </w:pPr>
      <w:r w:rsidRPr="00BF6E94">
        <w:rPr>
          <w:rFonts w:ascii="Arial" w:hAnsi="Arial" w:cs="Arial"/>
          <w:color w:val="000000"/>
          <w:sz w:val="20"/>
          <w:szCs w:val="20"/>
        </w:rPr>
        <w:t xml:space="preserve">Students preparing to enter nursing are expected to conduct themselves as professionals in all aspects of their behavior including: time management, respect, preparedness, quality of work, teamwork, and communication. Professionalism applies to the classroom and the clinical setting. All nursing courses include a grading component for professionalism. Students are expected to maintain professional behaviors as identified in the nursing program professionalism assessment rubric. Faculty will review the professionalism assessment rubric </w:t>
      </w:r>
      <w:r>
        <w:rPr>
          <w:rFonts w:ascii="Arial" w:hAnsi="Arial" w:cs="Arial"/>
          <w:color w:val="000000"/>
          <w:sz w:val="20"/>
          <w:szCs w:val="20"/>
        </w:rPr>
        <w:t xml:space="preserve">and provide feedback to the student </w:t>
      </w:r>
      <w:r w:rsidRPr="00BF6E94">
        <w:rPr>
          <w:rFonts w:ascii="Arial" w:hAnsi="Arial" w:cs="Arial"/>
          <w:color w:val="000000"/>
          <w:sz w:val="20"/>
          <w:szCs w:val="20"/>
        </w:rPr>
        <w:t>at midterm, end of semester, and as needed.</w:t>
      </w:r>
    </w:p>
    <w:p w14:paraId="3B017218" w14:textId="77777777" w:rsidR="001D59B4" w:rsidRPr="00BF6E94" w:rsidRDefault="001D59B4" w:rsidP="001D59B4">
      <w:pPr>
        <w:pStyle w:val="m5207604040433950592gmail-default"/>
        <w:shd w:val="clear" w:color="auto" w:fill="FFFFFF"/>
        <w:spacing w:before="0" w:beforeAutospacing="0" w:after="0" w:afterAutospacing="0"/>
        <w:rPr>
          <w:rFonts w:ascii="Arial" w:hAnsi="Arial" w:cs="Arial"/>
          <w:color w:val="000000"/>
          <w:sz w:val="20"/>
          <w:szCs w:val="20"/>
        </w:rPr>
      </w:pPr>
    </w:p>
    <w:p w14:paraId="4182C9E7" w14:textId="77777777" w:rsidR="001D59B4" w:rsidRPr="00BF6E94" w:rsidRDefault="001D59B4" w:rsidP="001D59B4">
      <w:pPr>
        <w:spacing w:after="0" w:line="240" w:lineRule="auto"/>
        <w:rPr>
          <w:rFonts w:ascii="Arial" w:hAnsi="Arial" w:cs="Arial"/>
          <w:b/>
          <w:sz w:val="20"/>
          <w:szCs w:val="20"/>
        </w:rPr>
      </w:pPr>
      <w:r w:rsidRPr="00BF6E94">
        <w:rPr>
          <w:rFonts w:ascii="Arial" w:hAnsi="Arial" w:cs="Arial"/>
          <w:b/>
          <w:sz w:val="20"/>
          <w:szCs w:val="20"/>
        </w:rPr>
        <w:t>Quizzes and Exams</w:t>
      </w:r>
    </w:p>
    <w:p w14:paraId="51886BD3" w14:textId="77777777" w:rsidR="001D59B4" w:rsidRPr="00761C54" w:rsidRDefault="001D59B4" w:rsidP="001D59B4">
      <w:pPr>
        <w:spacing w:line="240" w:lineRule="auto"/>
        <w:rPr>
          <w:rFonts w:ascii="Arial" w:hAnsi="Arial" w:cs="Arial"/>
          <w:sz w:val="20"/>
          <w:szCs w:val="20"/>
        </w:rPr>
      </w:pPr>
      <w:r w:rsidRPr="00BF6E94">
        <w:rPr>
          <w:rFonts w:ascii="Arial" w:hAnsi="Arial" w:cs="Arial"/>
          <w:sz w:val="20"/>
          <w:szCs w:val="20"/>
        </w:rPr>
        <w:t>All Testing Policies as described in the 202</w:t>
      </w:r>
      <w:r>
        <w:rPr>
          <w:rFonts w:ascii="Arial" w:hAnsi="Arial" w:cs="Arial"/>
          <w:sz w:val="20"/>
          <w:szCs w:val="20"/>
        </w:rPr>
        <w:t>3</w:t>
      </w:r>
      <w:r w:rsidRPr="00BF6E94">
        <w:rPr>
          <w:rFonts w:ascii="Arial" w:hAnsi="Arial" w:cs="Arial"/>
          <w:sz w:val="20"/>
          <w:szCs w:val="20"/>
        </w:rPr>
        <w:t>-202</w:t>
      </w:r>
      <w:r>
        <w:rPr>
          <w:rFonts w:ascii="Arial" w:hAnsi="Arial" w:cs="Arial"/>
          <w:sz w:val="20"/>
          <w:szCs w:val="20"/>
        </w:rPr>
        <w:t>4</w:t>
      </w:r>
      <w:r w:rsidRPr="00BF6E94">
        <w:rPr>
          <w:rFonts w:ascii="Arial" w:hAnsi="Arial" w:cs="Arial"/>
          <w:sz w:val="20"/>
          <w:szCs w:val="20"/>
        </w:rPr>
        <w:t xml:space="preserve"> Nursing Program Student Handbook will be followed. Students are responsible for completing quizzes and exams as scheduled. </w:t>
      </w:r>
    </w:p>
    <w:p w14:paraId="799D4D5F" w14:textId="77777777" w:rsidR="007955FD" w:rsidRDefault="007955FD" w:rsidP="001D59B4">
      <w:pPr>
        <w:spacing w:after="0" w:line="240" w:lineRule="auto"/>
        <w:rPr>
          <w:rFonts w:ascii="Arial" w:hAnsi="Arial" w:cs="Arial"/>
          <w:b/>
          <w:i/>
          <w:sz w:val="20"/>
          <w:szCs w:val="20"/>
          <w:highlight w:val="yellow"/>
        </w:rPr>
      </w:pPr>
    </w:p>
    <w:p w14:paraId="22AE3FE8" w14:textId="77777777" w:rsidR="007955FD" w:rsidRDefault="007955FD" w:rsidP="001D59B4">
      <w:pPr>
        <w:spacing w:after="0" w:line="240" w:lineRule="auto"/>
        <w:rPr>
          <w:rFonts w:ascii="Arial" w:hAnsi="Arial" w:cs="Arial"/>
          <w:b/>
          <w:i/>
          <w:sz w:val="20"/>
          <w:szCs w:val="20"/>
          <w:highlight w:val="yellow"/>
        </w:rPr>
      </w:pPr>
    </w:p>
    <w:p w14:paraId="11D66DA4" w14:textId="77777777" w:rsidR="001D59B4" w:rsidRPr="007955FD" w:rsidRDefault="001D59B4" w:rsidP="001D59B4">
      <w:pPr>
        <w:spacing w:after="0" w:line="240" w:lineRule="auto"/>
        <w:rPr>
          <w:rFonts w:ascii="Arial" w:hAnsi="Arial" w:cs="Arial"/>
          <w:b/>
          <w:i/>
          <w:sz w:val="20"/>
          <w:szCs w:val="20"/>
        </w:rPr>
      </w:pPr>
      <w:r w:rsidRPr="007955FD">
        <w:rPr>
          <w:rFonts w:ascii="Arial" w:hAnsi="Arial" w:cs="Arial"/>
          <w:b/>
          <w:i/>
          <w:sz w:val="20"/>
          <w:szCs w:val="20"/>
        </w:rPr>
        <w:t>Content Exams</w:t>
      </w:r>
    </w:p>
    <w:p w14:paraId="6A38F58E" w14:textId="77777777" w:rsidR="001D59B4" w:rsidRPr="00BF6E94" w:rsidRDefault="001D59B4" w:rsidP="001D59B4">
      <w:pPr>
        <w:spacing w:line="240" w:lineRule="auto"/>
        <w:rPr>
          <w:rFonts w:ascii="Arial" w:hAnsi="Arial" w:cs="Arial"/>
          <w:sz w:val="20"/>
          <w:szCs w:val="20"/>
        </w:rPr>
      </w:pPr>
      <w:r w:rsidRPr="007955FD">
        <w:rPr>
          <w:rFonts w:ascii="Arial" w:hAnsi="Arial" w:cs="Arial"/>
          <w:sz w:val="20"/>
          <w:szCs w:val="20"/>
        </w:rPr>
        <w:t xml:space="preserve">There are </w:t>
      </w:r>
      <w:r w:rsidR="007955FD" w:rsidRPr="007955FD">
        <w:rPr>
          <w:rFonts w:ascii="Arial" w:hAnsi="Arial" w:cs="Arial"/>
          <w:sz w:val="20"/>
          <w:szCs w:val="20"/>
        </w:rPr>
        <w:t>three</w:t>
      </w:r>
      <w:r w:rsidRPr="007955FD">
        <w:rPr>
          <w:rFonts w:ascii="Arial" w:hAnsi="Arial" w:cs="Arial"/>
          <w:sz w:val="20"/>
          <w:szCs w:val="20"/>
        </w:rPr>
        <w:t xml:space="preserve"> (</w:t>
      </w:r>
      <w:r w:rsidR="007955FD" w:rsidRPr="007955FD">
        <w:rPr>
          <w:rFonts w:ascii="Arial" w:hAnsi="Arial" w:cs="Arial"/>
          <w:sz w:val="20"/>
          <w:szCs w:val="20"/>
        </w:rPr>
        <w:t>3</w:t>
      </w:r>
      <w:r w:rsidRPr="007955FD">
        <w:rPr>
          <w:rFonts w:ascii="Arial" w:hAnsi="Arial" w:cs="Arial"/>
          <w:sz w:val="20"/>
          <w:szCs w:val="20"/>
        </w:rPr>
        <w:t>) unit exams covering content from preceding weeks’ assignments and course activities, plus one (1) comprehensive final exam at the end of the term. A study outline may be provided at the discretion of the course faculty to help guide a student’s preparation for each exam.</w:t>
      </w:r>
    </w:p>
    <w:p w14:paraId="263145A5" w14:textId="77777777" w:rsidR="001D59B4" w:rsidRDefault="001D59B4" w:rsidP="001D59B4">
      <w:pPr>
        <w:spacing w:after="0" w:line="240" w:lineRule="auto"/>
        <w:rPr>
          <w:rFonts w:ascii="Arial" w:hAnsi="Arial" w:cs="Arial"/>
          <w:b/>
          <w:i/>
          <w:sz w:val="20"/>
          <w:szCs w:val="20"/>
        </w:rPr>
      </w:pPr>
      <w:bookmarkStart w:id="2" w:name="_Hlk111808352"/>
      <w:r w:rsidRPr="00016FCD">
        <w:rPr>
          <w:rFonts w:ascii="Arial" w:hAnsi="Arial" w:cs="Arial"/>
          <w:b/>
          <w:i/>
          <w:sz w:val="20"/>
          <w:szCs w:val="20"/>
        </w:rPr>
        <w:t>HESI® Exam</w:t>
      </w:r>
      <w:r>
        <w:rPr>
          <w:rFonts w:ascii="Arial" w:hAnsi="Arial" w:cs="Arial"/>
          <w:b/>
          <w:i/>
          <w:sz w:val="20"/>
          <w:szCs w:val="20"/>
        </w:rPr>
        <w:t>s</w:t>
      </w:r>
    </w:p>
    <w:p w14:paraId="4B49847C" w14:textId="77777777" w:rsidR="001D59B4" w:rsidRDefault="001D59B4" w:rsidP="001D59B4">
      <w:pPr>
        <w:spacing w:after="0" w:line="240" w:lineRule="auto"/>
        <w:rPr>
          <w:rFonts w:ascii="Arial" w:hAnsi="Arial" w:cs="Arial"/>
          <w:b/>
          <w:i/>
          <w:sz w:val="20"/>
          <w:szCs w:val="20"/>
        </w:rPr>
      </w:pPr>
      <w:r>
        <w:rPr>
          <w:rFonts w:ascii="Arial" w:hAnsi="Arial" w:cs="Arial"/>
          <w:sz w:val="20"/>
          <w:szCs w:val="20"/>
        </w:rPr>
        <w:t xml:space="preserve">HESI exams within a specific nursing discipline are designed to provide a student with a broader understanding of his or her own individual areas in need of improvement and guide remediation efforts that are specific to the individual’s specific learning needs. </w:t>
      </w:r>
      <w:r w:rsidRPr="00016FCD">
        <w:rPr>
          <w:rFonts w:ascii="Arial" w:hAnsi="Arial" w:cs="Arial"/>
          <w:sz w:val="20"/>
          <w:szCs w:val="20"/>
        </w:rPr>
        <w:t>Each student will be awarded 100% of assigned course points for testing in each specialty or exit HESI® exam if a score of 900 or above (80% or higher) is achieved on first attempt of the assigned exam. Students scoring 800-899 on the first attempt of the assigned exam will earn 50% of assigned course points for testing. Student scoring 0-799 on the first attempt of the assigned exam will not earn any assigned course points for testing. Each student needs to complete all assigned remediation activities according to the guidelines created in order to earn any of the assigned remediation points for the specific assignment.</w:t>
      </w:r>
      <w:r>
        <w:rPr>
          <w:rFonts w:ascii="Arial" w:hAnsi="Arial" w:cs="Arial"/>
          <w:sz w:val="20"/>
          <w:szCs w:val="20"/>
        </w:rPr>
        <w:t xml:space="preserve"> Remediation guidelines are explained in the nursing program student handbook.</w:t>
      </w:r>
    </w:p>
    <w:bookmarkEnd w:id="2"/>
    <w:p w14:paraId="5E6C7611" w14:textId="77777777" w:rsidR="001D59B4" w:rsidRDefault="001D59B4" w:rsidP="001D59B4">
      <w:pPr>
        <w:spacing w:after="0" w:line="240" w:lineRule="auto"/>
        <w:rPr>
          <w:rFonts w:ascii="Arial" w:hAnsi="Arial" w:cs="Arial"/>
          <w:b/>
          <w:i/>
          <w:sz w:val="20"/>
          <w:szCs w:val="20"/>
        </w:rPr>
      </w:pPr>
    </w:p>
    <w:p w14:paraId="01FA4F09" w14:textId="77777777" w:rsidR="001D59B4" w:rsidRPr="00BF6E94" w:rsidRDefault="001D59B4" w:rsidP="001D59B4">
      <w:pPr>
        <w:spacing w:after="0" w:line="240" w:lineRule="auto"/>
        <w:rPr>
          <w:rFonts w:ascii="Arial" w:hAnsi="Arial" w:cs="Arial"/>
          <w:b/>
          <w:i/>
          <w:sz w:val="20"/>
          <w:szCs w:val="20"/>
        </w:rPr>
      </w:pPr>
      <w:r>
        <w:rPr>
          <w:rFonts w:ascii="Arial" w:hAnsi="Arial" w:cs="Arial"/>
          <w:b/>
          <w:i/>
          <w:sz w:val="20"/>
          <w:szCs w:val="20"/>
        </w:rPr>
        <w:t xml:space="preserve">Elsevier Adaptive </w:t>
      </w:r>
      <w:r w:rsidRPr="00BF6E94">
        <w:rPr>
          <w:rFonts w:ascii="Arial" w:hAnsi="Arial" w:cs="Arial"/>
          <w:b/>
          <w:i/>
          <w:sz w:val="20"/>
          <w:szCs w:val="20"/>
        </w:rPr>
        <w:t>Quizzes</w:t>
      </w:r>
      <w:r>
        <w:rPr>
          <w:rFonts w:ascii="Arial" w:hAnsi="Arial" w:cs="Arial"/>
          <w:b/>
          <w:i/>
          <w:sz w:val="20"/>
          <w:szCs w:val="20"/>
        </w:rPr>
        <w:t xml:space="preserve"> (EAQ)</w:t>
      </w:r>
    </w:p>
    <w:p w14:paraId="7AB6AC1C" w14:textId="77777777" w:rsidR="001D59B4" w:rsidRPr="008B4E0C" w:rsidRDefault="001D59B4" w:rsidP="001D59B4">
      <w:pPr>
        <w:spacing w:line="240" w:lineRule="auto"/>
        <w:rPr>
          <w:rFonts w:ascii="Arial" w:hAnsi="Arial" w:cs="Arial"/>
          <w:sz w:val="20"/>
          <w:szCs w:val="20"/>
        </w:rPr>
      </w:pPr>
      <w:r w:rsidRPr="008B4E0C">
        <w:rPr>
          <w:rFonts w:ascii="Arial" w:hAnsi="Arial" w:cs="Arial"/>
          <w:sz w:val="20"/>
          <w:szCs w:val="20"/>
        </w:rPr>
        <w:t>EAQ mastery levels indicate how well you understand specific topics and clearly reveal which topics you have mastered and which topics you need to study further. Mastery levels are based on the number of questions answered correctly and the assigned difficulty of those questions. When you take a quiz on a new chapter or topic, the mastery level begins at 0. As your progress is recorded, the mastery level increases and the engine begins to generate more difficult questions. EAQ’s three-level system allows easier implementation and more meaningful level definition.</w:t>
      </w:r>
    </w:p>
    <w:p w14:paraId="4CF5B5F2" w14:textId="77777777" w:rsidR="001D59B4" w:rsidRPr="008B4E0C" w:rsidRDefault="001D59B4" w:rsidP="001D59B4">
      <w:pPr>
        <w:spacing w:line="240" w:lineRule="auto"/>
        <w:rPr>
          <w:rFonts w:ascii="Arial" w:hAnsi="Arial" w:cs="Arial"/>
          <w:sz w:val="20"/>
          <w:szCs w:val="20"/>
        </w:rPr>
      </w:pPr>
      <w:r w:rsidRPr="008B4E0C">
        <w:rPr>
          <w:rFonts w:ascii="Arial" w:hAnsi="Arial" w:cs="Arial"/>
          <w:sz w:val="20"/>
          <w:szCs w:val="20"/>
        </w:rPr>
        <w:t>The program recognizes you’re still learning the material when your answers on the quizzes are inconsistent and / or incorrect. You'll continue to receive questions at your current level until you improve. When you answer the questions at a high and consistent level, you'll move up to a higher mastery level and receive more difficult questions. Generally, if you are well-prepared for the quizzes by completing the assigned readings and taking and studying lecture notes, you will level up with fewer questions.</w:t>
      </w:r>
    </w:p>
    <w:p w14:paraId="0951D491" w14:textId="77777777" w:rsidR="001D59B4" w:rsidRDefault="001D59B4" w:rsidP="001D59B4">
      <w:pPr>
        <w:spacing w:line="240" w:lineRule="auto"/>
        <w:rPr>
          <w:rFonts w:ascii="Arial" w:hAnsi="Arial" w:cs="Arial"/>
          <w:sz w:val="20"/>
          <w:szCs w:val="20"/>
        </w:rPr>
      </w:pPr>
      <w:r w:rsidRPr="008B4E0C">
        <w:rPr>
          <w:rFonts w:ascii="Arial" w:hAnsi="Arial" w:cs="Arial"/>
          <w:sz w:val="20"/>
          <w:szCs w:val="20"/>
        </w:rPr>
        <w:t>Novice mastery means you are able to recall specific facts and information about a topic. Intermediate mastery means you are able to use specific information to interpret and analyze topics. Proficient mastery means you are able to judge, evaluate and combine information to make decisions about what is best for the patient. Achieving proficient mastery in EAQs is a good indicator that you are well prepared for exams.</w:t>
      </w:r>
    </w:p>
    <w:p w14:paraId="23547560" w14:textId="77777777" w:rsidR="00FF1B47" w:rsidRPr="007955FD" w:rsidRDefault="001D59B4" w:rsidP="007955FD">
      <w:pPr>
        <w:spacing w:line="240" w:lineRule="auto"/>
        <w:rPr>
          <w:rFonts w:ascii="Arial" w:hAnsi="Arial" w:cs="Arial"/>
          <w:sz w:val="20"/>
          <w:szCs w:val="20"/>
        </w:rPr>
      </w:pPr>
      <w:r w:rsidRPr="000D1F9C">
        <w:rPr>
          <w:rFonts w:ascii="Arial" w:hAnsi="Arial" w:cs="Arial"/>
          <w:sz w:val="20"/>
          <w:szCs w:val="20"/>
        </w:rPr>
        <w:t>There are 1</w:t>
      </w:r>
      <w:r w:rsidR="00AD5FD0" w:rsidRPr="000D1F9C">
        <w:rPr>
          <w:rFonts w:ascii="Arial" w:hAnsi="Arial" w:cs="Arial"/>
          <w:sz w:val="20"/>
          <w:szCs w:val="20"/>
        </w:rPr>
        <w:t>7</w:t>
      </w:r>
      <w:r w:rsidRPr="000D1F9C">
        <w:rPr>
          <w:rFonts w:ascii="Arial" w:hAnsi="Arial" w:cs="Arial"/>
          <w:sz w:val="20"/>
          <w:szCs w:val="20"/>
        </w:rPr>
        <w:t xml:space="preserve"> Elsevier Adaptive Quizzes (EAQs) as a component of the course. Quizzes are graded based on student’s individual level of performance (Intermediate to Proficient). Quizzes are worth up to </w:t>
      </w:r>
      <w:r w:rsidR="000D1F9C" w:rsidRPr="000D1F9C">
        <w:rPr>
          <w:rFonts w:ascii="Arial" w:hAnsi="Arial" w:cs="Arial"/>
          <w:sz w:val="20"/>
          <w:szCs w:val="20"/>
        </w:rPr>
        <w:t>5</w:t>
      </w:r>
      <w:r w:rsidRPr="000D1F9C">
        <w:rPr>
          <w:rFonts w:ascii="Arial" w:hAnsi="Arial" w:cs="Arial"/>
          <w:sz w:val="20"/>
          <w:szCs w:val="20"/>
        </w:rPr>
        <w:t xml:space="preserve"> pts each. Quizzes will be scored based on a sliding scale: Intermediate level = </w:t>
      </w:r>
      <w:r w:rsidR="000D1F9C" w:rsidRPr="000D1F9C">
        <w:rPr>
          <w:rFonts w:ascii="Arial" w:hAnsi="Arial" w:cs="Arial"/>
          <w:sz w:val="20"/>
          <w:szCs w:val="20"/>
        </w:rPr>
        <w:t>3</w:t>
      </w:r>
      <w:r w:rsidRPr="000D1F9C">
        <w:rPr>
          <w:rFonts w:ascii="Arial" w:hAnsi="Arial" w:cs="Arial"/>
          <w:sz w:val="20"/>
          <w:szCs w:val="20"/>
        </w:rPr>
        <w:t xml:space="preserve"> pts, Between Intermediate and Proficient level = </w:t>
      </w:r>
      <w:r w:rsidR="000D1F9C" w:rsidRPr="000D1F9C">
        <w:rPr>
          <w:rFonts w:ascii="Arial" w:hAnsi="Arial" w:cs="Arial"/>
          <w:sz w:val="20"/>
          <w:szCs w:val="20"/>
        </w:rPr>
        <w:t>4</w:t>
      </w:r>
      <w:r w:rsidRPr="000D1F9C">
        <w:rPr>
          <w:rFonts w:ascii="Arial" w:hAnsi="Arial" w:cs="Arial"/>
          <w:sz w:val="20"/>
          <w:szCs w:val="20"/>
        </w:rPr>
        <w:t xml:space="preserve"> pts, and Proficient level = </w:t>
      </w:r>
      <w:r w:rsidR="000D1F9C" w:rsidRPr="000D1F9C">
        <w:rPr>
          <w:rFonts w:ascii="Arial" w:hAnsi="Arial" w:cs="Arial"/>
          <w:sz w:val="20"/>
          <w:szCs w:val="20"/>
        </w:rPr>
        <w:t>5</w:t>
      </w:r>
      <w:r w:rsidRPr="000D1F9C">
        <w:rPr>
          <w:rFonts w:ascii="Arial" w:hAnsi="Arial" w:cs="Arial"/>
          <w:sz w:val="20"/>
          <w:szCs w:val="20"/>
        </w:rPr>
        <w:t xml:space="preserve"> pts. Students must achieve at least Intermediate level to earn any points for the quiz. Quizzes that are not completed by the deadline cannot be made up.</w:t>
      </w:r>
    </w:p>
    <w:p w14:paraId="7A27AE47" w14:textId="77777777" w:rsidR="001D59B4" w:rsidRPr="00BF6E94" w:rsidRDefault="001D59B4" w:rsidP="001D59B4">
      <w:pPr>
        <w:spacing w:after="0" w:line="240" w:lineRule="auto"/>
        <w:rPr>
          <w:rFonts w:ascii="Arial" w:hAnsi="Arial" w:cs="Arial"/>
          <w:b/>
          <w:sz w:val="20"/>
          <w:szCs w:val="20"/>
        </w:rPr>
      </w:pPr>
      <w:r w:rsidRPr="00BF6E94">
        <w:rPr>
          <w:rFonts w:ascii="Arial" w:hAnsi="Arial" w:cs="Arial"/>
          <w:b/>
          <w:sz w:val="20"/>
          <w:szCs w:val="20"/>
        </w:rPr>
        <w:t>Exam and Testing Policies</w:t>
      </w:r>
    </w:p>
    <w:p w14:paraId="5F55C1CB" w14:textId="77777777" w:rsidR="001D59B4" w:rsidRPr="007955FD" w:rsidRDefault="001D59B4" w:rsidP="001D59B4">
      <w:pPr>
        <w:pStyle w:val="Default"/>
        <w:rPr>
          <w:rFonts w:ascii="Arial" w:hAnsi="Arial" w:cs="Arial"/>
          <w:sz w:val="20"/>
          <w:szCs w:val="20"/>
        </w:rPr>
      </w:pPr>
      <w:r w:rsidRPr="00BF6E94">
        <w:rPr>
          <w:rFonts w:ascii="Arial" w:hAnsi="Arial" w:cs="Arial"/>
          <w:sz w:val="20"/>
          <w:szCs w:val="20"/>
        </w:rPr>
        <w:t xml:space="preserve">The nursing program adheres to the Academic Honesty Policies in the current </w:t>
      </w:r>
      <w:r w:rsidRPr="00BF6E94">
        <w:rPr>
          <w:rFonts w:ascii="Arial" w:hAnsi="Arial" w:cs="Arial"/>
          <w:i/>
          <w:sz w:val="20"/>
          <w:szCs w:val="20"/>
        </w:rPr>
        <w:t>Bethany Lutheran College Student Handbook</w:t>
      </w:r>
      <w:r w:rsidRPr="00BF6E94">
        <w:rPr>
          <w:rFonts w:ascii="Arial" w:hAnsi="Arial" w:cs="Arial"/>
          <w:sz w:val="20"/>
          <w:szCs w:val="20"/>
        </w:rPr>
        <w:t xml:space="preserve"> and </w:t>
      </w:r>
      <w:r w:rsidRPr="00BF6E94">
        <w:rPr>
          <w:rFonts w:ascii="Arial" w:hAnsi="Arial" w:cs="Arial"/>
          <w:i/>
          <w:sz w:val="20"/>
          <w:szCs w:val="20"/>
        </w:rPr>
        <w:t>Bethany Lutheran College Nursing Program Student Handbook</w:t>
      </w:r>
      <w:r w:rsidRPr="00BF6E94">
        <w:rPr>
          <w:rFonts w:ascii="Arial" w:hAnsi="Arial" w:cs="Arial"/>
          <w:sz w:val="20"/>
          <w:szCs w:val="20"/>
        </w:rPr>
        <w:t>. Unless otherwise indicated, policies in the nursing program student handbook take precedence over policies in the college student handbook.</w:t>
      </w:r>
    </w:p>
    <w:p w14:paraId="77F86714" w14:textId="77777777" w:rsidR="001D59B4" w:rsidRDefault="001D59B4" w:rsidP="001D59B4">
      <w:pPr>
        <w:pStyle w:val="Default"/>
        <w:rPr>
          <w:rFonts w:ascii="Arial" w:hAnsi="Arial" w:cs="Arial"/>
          <w:b/>
          <w:i/>
          <w:sz w:val="20"/>
          <w:szCs w:val="20"/>
        </w:rPr>
      </w:pPr>
    </w:p>
    <w:p w14:paraId="0F975E68" w14:textId="77777777" w:rsidR="001D59B4" w:rsidRPr="00BF6E94" w:rsidRDefault="001D59B4" w:rsidP="001D59B4">
      <w:pPr>
        <w:pStyle w:val="Default"/>
        <w:rPr>
          <w:rFonts w:ascii="Arial" w:hAnsi="Arial" w:cs="Arial"/>
          <w:sz w:val="20"/>
          <w:szCs w:val="20"/>
        </w:rPr>
      </w:pPr>
      <w:r w:rsidRPr="00BF6E94">
        <w:rPr>
          <w:rFonts w:ascii="Arial" w:hAnsi="Arial" w:cs="Arial"/>
          <w:b/>
          <w:i/>
          <w:sz w:val="20"/>
          <w:szCs w:val="20"/>
        </w:rPr>
        <w:t>Absent/Late Policy</w:t>
      </w:r>
    </w:p>
    <w:p w14:paraId="3D0D843D" w14:textId="77777777" w:rsidR="001D59B4" w:rsidRPr="00016FCD" w:rsidRDefault="001D59B4" w:rsidP="001D59B4">
      <w:pPr>
        <w:pStyle w:val="Default"/>
        <w:rPr>
          <w:rFonts w:ascii="Arial" w:hAnsi="Arial" w:cs="Arial"/>
          <w:sz w:val="20"/>
          <w:szCs w:val="20"/>
        </w:rPr>
      </w:pPr>
      <w:r w:rsidRPr="00BF6E94">
        <w:rPr>
          <w:rFonts w:ascii="Arial" w:hAnsi="Arial" w:cs="Arial"/>
          <w:sz w:val="20"/>
          <w:szCs w:val="20"/>
        </w:rPr>
        <w:t>Attendance is taken at all testing activities (</w:t>
      </w:r>
      <w:r w:rsidRPr="00757A43">
        <w:rPr>
          <w:rFonts w:ascii="Arial" w:hAnsi="Arial" w:cs="Arial"/>
          <w:sz w:val="20"/>
          <w:szCs w:val="20"/>
        </w:rPr>
        <w:t>exams, quizzes, skills tests, HESI exams, simulations</w:t>
      </w:r>
      <w:r w:rsidRPr="00BF6E94">
        <w:rPr>
          <w:rFonts w:ascii="Arial" w:hAnsi="Arial" w:cs="Arial"/>
          <w:sz w:val="20"/>
          <w:szCs w:val="20"/>
        </w:rPr>
        <w:t xml:space="preserve">).  When a student is unable to attend a scheduled testing activity due to a severe illness or personal crisis, the student is required to contact the faculty </w:t>
      </w:r>
      <w:r w:rsidRPr="00BF6E94">
        <w:rPr>
          <w:rFonts w:ascii="Arial" w:hAnsi="Arial" w:cs="Arial"/>
          <w:b/>
          <w:sz w:val="20"/>
          <w:szCs w:val="20"/>
          <w:u w:val="single"/>
        </w:rPr>
        <w:t>prior to</w:t>
      </w:r>
      <w:r w:rsidRPr="00BF6E94">
        <w:rPr>
          <w:rFonts w:ascii="Arial" w:hAnsi="Arial" w:cs="Arial"/>
          <w:sz w:val="20"/>
          <w:szCs w:val="20"/>
        </w:rPr>
        <w:t xml:space="preserve"> the testing activity to explain the reason for the absence and arrange with the instructor a time to make-up the missed activity.  </w:t>
      </w:r>
      <w:r w:rsidRPr="00BF6E94">
        <w:rPr>
          <w:rFonts w:ascii="Arial" w:hAnsi="Arial" w:cs="Arial"/>
          <w:b/>
          <w:sz w:val="20"/>
          <w:szCs w:val="20"/>
        </w:rPr>
        <w:t xml:space="preserve">Failure to notify the instructor of absence or tardiness prior to the testing activity will result in zero (0) points for the testing activity </w:t>
      </w:r>
      <w:r w:rsidRPr="00BF6E94">
        <w:rPr>
          <w:rFonts w:ascii="Arial" w:hAnsi="Arial" w:cs="Arial"/>
          <w:b/>
          <w:sz w:val="20"/>
          <w:szCs w:val="20"/>
        </w:rPr>
        <w:lastRenderedPageBreak/>
        <w:t>and the student will not have the opportunity to schedule or complete a make-up testing activity.</w:t>
      </w:r>
      <w:r w:rsidRPr="00BF6E94">
        <w:rPr>
          <w:rFonts w:ascii="Arial" w:hAnsi="Arial" w:cs="Arial"/>
          <w:sz w:val="20"/>
          <w:szCs w:val="20"/>
        </w:rPr>
        <w:t xml:space="preserve">  No extra time is allotted to the student when arriving late to exams. Students cannot make-up missed quizzes and there is no extra time allotted to the student when arriving late to quizzes.  When a student misses a scheduled computerized exam, the make-up exam may be administered as a paper/pencil exam per faculty discretion.</w:t>
      </w:r>
    </w:p>
    <w:p w14:paraId="4A96E470" w14:textId="77777777" w:rsidR="001D59B4" w:rsidRPr="00BF6E94" w:rsidRDefault="001D59B4" w:rsidP="001D59B4">
      <w:pPr>
        <w:pStyle w:val="Default"/>
        <w:spacing w:before="240"/>
        <w:rPr>
          <w:rFonts w:ascii="Arial" w:hAnsi="Arial" w:cs="Arial"/>
          <w:b/>
          <w:i/>
          <w:sz w:val="20"/>
          <w:szCs w:val="20"/>
        </w:rPr>
      </w:pPr>
      <w:r w:rsidRPr="00BF6E94">
        <w:rPr>
          <w:rFonts w:ascii="Arial" w:hAnsi="Arial" w:cs="Arial"/>
          <w:b/>
          <w:i/>
          <w:sz w:val="20"/>
          <w:szCs w:val="20"/>
        </w:rPr>
        <w:t>Make-up Exam Policy</w:t>
      </w:r>
    </w:p>
    <w:p w14:paraId="19C67315" w14:textId="77777777" w:rsidR="001D59B4" w:rsidRPr="00BF6E94" w:rsidRDefault="001D59B4" w:rsidP="001D59B4">
      <w:pPr>
        <w:spacing w:line="240" w:lineRule="auto"/>
        <w:rPr>
          <w:rFonts w:ascii="Arial" w:hAnsi="Arial" w:cs="Arial"/>
          <w:b/>
          <w:sz w:val="20"/>
          <w:szCs w:val="20"/>
        </w:rPr>
      </w:pPr>
      <w:r w:rsidRPr="00BF6E94">
        <w:rPr>
          <w:rFonts w:ascii="Arial" w:hAnsi="Arial" w:cs="Arial"/>
          <w:b/>
          <w:sz w:val="20"/>
          <w:szCs w:val="20"/>
        </w:rPr>
        <w:t xml:space="preserve">All exams not taken on the original scheduled test date will be given a 5% penalty from the total possible points of the exam. </w:t>
      </w:r>
      <w:r w:rsidRPr="00BF6E94">
        <w:rPr>
          <w:rFonts w:ascii="Arial" w:hAnsi="Arial" w:cs="Arial"/>
          <w:sz w:val="20"/>
          <w:szCs w:val="20"/>
        </w:rPr>
        <w:t>Students who have had a recent death in the family, military service, hospitalization, contagious illness, motor vehicle accident, or actively playing in a BLC athletic event may be excused from this 5% penalty policy pending evaluation of documentation.  A written request for the 5% waiver and proof of the incident must be provided to the Director of Nursing within seven calendar days of the original exam date.  This documentation must include proof of funeral, military service commander order, hospital discharge papers, documentation from the clinic verifying illness, or email from coach confirming presence and actively playing in game.</w:t>
      </w:r>
    </w:p>
    <w:p w14:paraId="6D39B0A9" w14:textId="77777777" w:rsidR="001D59B4" w:rsidRPr="00BF6E94" w:rsidRDefault="001D59B4" w:rsidP="001D59B4">
      <w:pPr>
        <w:spacing w:before="240" w:after="0" w:line="240" w:lineRule="auto"/>
        <w:contextualSpacing/>
        <w:rPr>
          <w:rFonts w:ascii="Arial" w:hAnsi="Arial" w:cs="Arial"/>
          <w:b/>
          <w:i/>
          <w:sz w:val="20"/>
          <w:szCs w:val="20"/>
        </w:rPr>
      </w:pPr>
      <w:r w:rsidRPr="00BF6E94">
        <w:rPr>
          <w:rFonts w:ascii="Arial" w:hAnsi="Arial" w:cs="Arial"/>
          <w:b/>
          <w:i/>
          <w:sz w:val="20"/>
          <w:szCs w:val="20"/>
        </w:rPr>
        <w:t>Test Day Policies</w:t>
      </w:r>
    </w:p>
    <w:p w14:paraId="593B40E6" w14:textId="77777777" w:rsidR="001D59B4" w:rsidRPr="00BF6E94" w:rsidRDefault="001D59B4" w:rsidP="001D59B4">
      <w:pPr>
        <w:numPr>
          <w:ilvl w:val="0"/>
          <w:numId w:val="15"/>
        </w:numPr>
        <w:spacing w:before="240" w:after="0" w:line="240" w:lineRule="auto"/>
        <w:ind w:left="360"/>
        <w:contextualSpacing/>
        <w:rPr>
          <w:rFonts w:ascii="Arial" w:hAnsi="Arial" w:cs="Arial"/>
          <w:sz w:val="20"/>
          <w:szCs w:val="20"/>
        </w:rPr>
      </w:pPr>
      <w:r w:rsidRPr="00BF6E94">
        <w:rPr>
          <w:rFonts w:ascii="Arial" w:hAnsi="Arial" w:cs="Arial"/>
          <w:sz w:val="20"/>
          <w:szCs w:val="20"/>
        </w:rPr>
        <w:t>Approximate timing of exams and quizzes is calculated at 1.5 min per question (Example 50 questions x 1.5min = 75 min). Please note that NCLEX-RN® exam allows approximately 1.3 min per questions; therefore, in the final semester of the nursing programs faculty may choose to enforce the 1.3 min per question rule.</w:t>
      </w:r>
    </w:p>
    <w:p w14:paraId="51359AFC" w14:textId="77777777" w:rsidR="001D59B4" w:rsidRPr="00BF6E94" w:rsidRDefault="001D59B4" w:rsidP="001D59B4">
      <w:pPr>
        <w:numPr>
          <w:ilvl w:val="0"/>
          <w:numId w:val="15"/>
        </w:numPr>
        <w:spacing w:before="240" w:after="0" w:line="240" w:lineRule="auto"/>
        <w:ind w:left="360"/>
        <w:contextualSpacing/>
        <w:rPr>
          <w:rFonts w:ascii="Arial" w:hAnsi="Arial" w:cs="Arial"/>
          <w:sz w:val="20"/>
          <w:szCs w:val="20"/>
        </w:rPr>
      </w:pPr>
      <w:r w:rsidRPr="00BF6E94">
        <w:rPr>
          <w:rFonts w:ascii="Arial" w:hAnsi="Arial" w:cs="Arial"/>
          <w:sz w:val="20"/>
          <w:szCs w:val="20"/>
        </w:rPr>
        <w:t xml:space="preserve">All electronic devices (phones, tablets, laptops, smart watches, etc..) must be turned off and stowed in backpack, purse, bag </w:t>
      </w:r>
    </w:p>
    <w:p w14:paraId="108790D0" w14:textId="77777777" w:rsidR="001D59B4" w:rsidRPr="00BF6E94" w:rsidRDefault="001D59B4" w:rsidP="001D59B4">
      <w:pPr>
        <w:numPr>
          <w:ilvl w:val="0"/>
          <w:numId w:val="9"/>
        </w:numPr>
        <w:spacing w:before="240" w:after="0" w:line="240" w:lineRule="auto"/>
        <w:ind w:left="360"/>
        <w:contextualSpacing/>
        <w:rPr>
          <w:rFonts w:ascii="Arial" w:hAnsi="Arial" w:cs="Arial"/>
          <w:sz w:val="20"/>
          <w:szCs w:val="20"/>
        </w:rPr>
      </w:pPr>
      <w:r w:rsidRPr="00BF6E94">
        <w:rPr>
          <w:rFonts w:ascii="Arial" w:hAnsi="Arial" w:cs="Arial"/>
          <w:sz w:val="20"/>
          <w:szCs w:val="20"/>
        </w:rPr>
        <w:t>Personal items (hats, gloves, scarves, coats, notebooks, food, gum/candy, etc..) are not allowed within student reach and must be stowed in/with backpack, purse, bag</w:t>
      </w:r>
    </w:p>
    <w:p w14:paraId="3BCB382E" w14:textId="77777777" w:rsidR="001D59B4" w:rsidRPr="00BF6E94" w:rsidRDefault="001D59B4" w:rsidP="001D59B4">
      <w:pPr>
        <w:numPr>
          <w:ilvl w:val="0"/>
          <w:numId w:val="9"/>
        </w:numPr>
        <w:spacing w:before="240" w:after="0" w:line="240" w:lineRule="auto"/>
        <w:ind w:left="360"/>
        <w:contextualSpacing/>
        <w:rPr>
          <w:rFonts w:ascii="Arial" w:hAnsi="Arial" w:cs="Arial"/>
          <w:sz w:val="20"/>
          <w:szCs w:val="20"/>
        </w:rPr>
      </w:pPr>
      <w:r w:rsidRPr="00BF6E94">
        <w:rPr>
          <w:rFonts w:ascii="Arial" w:hAnsi="Arial" w:cs="Arial"/>
          <w:sz w:val="20"/>
          <w:szCs w:val="20"/>
        </w:rPr>
        <w:t>All backpacks, purses, bags and personal items must be placed in the front or back of the room out of student reach and sight</w:t>
      </w:r>
    </w:p>
    <w:p w14:paraId="7E371486" w14:textId="77777777" w:rsidR="001D59B4" w:rsidRPr="00BF6E94" w:rsidRDefault="001D59B4" w:rsidP="001D59B4">
      <w:pPr>
        <w:numPr>
          <w:ilvl w:val="0"/>
          <w:numId w:val="9"/>
        </w:numPr>
        <w:spacing w:before="240" w:after="0" w:line="240" w:lineRule="auto"/>
        <w:ind w:left="360"/>
        <w:contextualSpacing/>
        <w:rPr>
          <w:rFonts w:ascii="Arial" w:hAnsi="Arial" w:cs="Arial"/>
          <w:sz w:val="20"/>
          <w:szCs w:val="20"/>
        </w:rPr>
      </w:pPr>
      <w:r w:rsidRPr="00BF6E94">
        <w:rPr>
          <w:rFonts w:ascii="Arial" w:hAnsi="Arial" w:cs="Arial"/>
          <w:sz w:val="20"/>
          <w:szCs w:val="20"/>
        </w:rPr>
        <w:t xml:space="preserve">If permitted by faculty, students may have closed container beverages </w:t>
      </w:r>
    </w:p>
    <w:p w14:paraId="221B5463" w14:textId="77777777" w:rsidR="001D59B4" w:rsidRPr="00BF6E94" w:rsidRDefault="001D59B4" w:rsidP="001D59B4">
      <w:pPr>
        <w:numPr>
          <w:ilvl w:val="0"/>
          <w:numId w:val="9"/>
        </w:numPr>
        <w:spacing w:before="240" w:after="0" w:line="240" w:lineRule="auto"/>
        <w:ind w:left="360"/>
        <w:contextualSpacing/>
        <w:rPr>
          <w:rFonts w:ascii="Arial" w:hAnsi="Arial" w:cs="Arial"/>
          <w:sz w:val="20"/>
          <w:szCs w:val="20"/>
        </w:rPr>
      </w:pPr>
      <w:r w:rsidRPr="00BF6E94">
        <w:rPr>
          <w:rFonts w:ascii="Arial" w:hAnsi="Arial" w:cs="Arial"/>
          <w:sz w:val="20"/>
          <w:szCs w:val="20"/>
        </w:rPr>
        <w:t>Additional rules per faculty may apply and must be adhered to</w:t>
      </w:r>
    </w:p>
    <w:p w14:paraId="0D812F9C" w14:textId="77777777" w:rsidR="001D59B4" w:rsidRPr="00BF6E94" w:rsidRDefault="001D59B4" w:rsidP="001D59B4">
      <w:pPr>
        <w:numPr>
          <w:ilvl w:val="0"/>
          <w:numId w:val="9"/>
        </w:numPr>
        <w:spacing w:before="240" w:after="0" w:line="240" w:lineRule="auto"/>
        <w:ind w:left="360"/>
        <w:contextualSpacing/>
        <w:rPr>
          <w:rFonts w:ascii="Arial" w:hAnsi="Arial" w:cs="Arial"/>
          <w:sz w:val="20"/>
          <w:szCs w:val="20"/>
        </w:rPr>
      </w:pPr>
      <w:r w:rsidRPr="00BF6E94">
        <w:rPr>
          <w:rFonts w:ascii="Arial" w:hAnsi="Arial" w:cs="Arial"/>
          <w:sz w:val="20"/>
          <w:szCs w:val="20"/>
        </w:rPr>
        <w:t>No bathroom breaks during tests</w:t>
      </w:r>
    </w:p>
    <w:p w14:paraId="300C3EC0" w14:textId="77777777" w:rsidR="001D59B4" w:rsidRPr="00BF6E94" w:rsidRDefault="001D59B4" w:rsidP="001D59B4">
      <w:pPr>
        <w:numPr>
          <w:ilvl w:val="0"/>
          <w:numId w:val="9"/>
        </w:numPr>
        <w:spacing w:before="240" w:after="0" w:line="240" w:lineRule="auto"/>
        <w:ind w:left="360"/>
        <w:contextualSpacing/>
        <w:rPr>
          <w:rFonts w:ascii="Arial" w:hAnsi="Arial" w:cs="Arial"/>
          <w:sz w:val="20"/>
          <w:szCs w:val="20"/>
        </w:rPr>
      </w:pPr>
      <w:r w:rsidRPr="00BF6E94">
        <w:rPr>
          <w:rFonts w:ascii="Arial" w:hAnsi="Arial" w:cs="Arial"/>
          <w:sz w:val="20"/>
          <w:szCs w:val="20"/>
        </w:rPr>
        <w:t>If space allows, students will be asked to sit every other seat</w:t>
      </w:r>
    </w:p>
    <w:p w14:paraId="60D025BD" w14:textId="77777777" w:rsidR="001D59B4" w:rsidRPr="00BF6E94" w:rsidRDefault="001D59B4" w:rsidP="001D59B4">
      <w:pPr>
        <w:numPr>
          <w:ilvl w:val="0"/>
          <w:numId w:val="9"/>
        </w:numPr>
        <w:spacing w:before="240" w:after="0" w:line="240" w:lineRule="auto"/>
        <w:ind w:left="360"/>
        <w:contextualSpacing/>
        <w:rPr>
          <w:rFonts w:ascii="Arial" w:hAnsi="Arial" w:cs="Arial"/>
          <w:sz w:val="20"/>
          <w:szCs w:val="20"/>
        </w:rPr>
      </w:pPr>
      <w:r w:rsidRPr="00BF6E94">
        <w:rPr>
          <w:rFonts w:ascii="Arial" w:hAnsi="Arial" w:cs="Arial"/>
          <w:sz w:val="20"/>
          <w:szCs w:val="20"/>
        </w:rPr>
        <w:t>Calculators will be within the exam or will be provided</w:t>
      </w:r>
    </w:p>
    <w:p w14:paraId="2C44A345" w14:textId="77777777" w:rsidR="001D59B4" w:rsidRPr="00BF6E94" w:rsidRDefault="001D59B4" w:rsidP="001D59B4">
      <w:pPr>
        <w:numPr>
          <w:ilvl w:val="0"/>
          <w:numId w:val="9"/>
        </w:numPr>
        <w:spacing w:before="240" w:after="0" w:line="240" w:lineRule="auto"/>
        <w:ind w:left="360"/>
        <w:contextualSpacing/>
        <w:rPr>
          <w:rFonts w:ascii="Arial" w:hAnsi="Arial" w:cs="Arial"/>
          <w:sz w:val="20"/>
          <w:szCs w:val="20"/>
        </w:rPr>
      </w:pPr>
      <w:r w:rsidRPr="00BF6E94">
        <w:rPr>
          <w:rFonts w:ascii="Arial" w:hAnsi="Arial" w:cs="Arial"/>
          <w:sz w:val="20"/>
          <w:szCs w:val="20"/>
        </w:rPr>
        <w:t xml:space="preserve">Scratch paper or white board and marker will be provided </w:t>
      </w:r>
    </w:p>
    <w:p w14:paraId="60385F36" w14:textId="77777777" w:rsidR="001D59B4" w:rsidRPr="00BF6E94" w:rsidRDefault="001D59B4" w:rsidP="001D59B4">
      <w:pPr>
        <w:numPr>
          <w:ilvl w:val="0"/>
          <w:numId w:val="9"/>
        </w:numPr>
        <w:spacing w:before="240" w:after="0" w:line="240" w:lineRule="auto"/>
        <w:ind w:left="360"/>
        <w:contextualSpacing/>
        <w:rPr>
          <w:rFonts w:ascii="Arial" w:hAnsi="Arial" w:cs="Arial"/>
          <w:sz w:val="20"/>
          <w:szCs w:val="20"/>
        </w:rPr>
      </w:pPr>
      <w:r w:rsidRPr="00BF6E94">
        <w:rPr>
          <w:rFonts w:ascii="Arial" w:hAnsi="Arial" w:cs="Arial"/>
          <w:sz w:val="20"/>
          <w:szCs w:val="20"/>
        </w:rPr>
        <w:t>Any disclosure of information related to exam/test/quiz items from one section/student to another will be considered an academic dishonesty behavior for all involved and actions related to academic dishonesty will be implemented</w:t>
      </w:r>
    </w:p>
    <w:p w14:paraId="6DA98FF4" w14:textId="77777777" w:rsidR="001D59B4" w:rsidRPr="00BF6E94" w:rsidRDefault="001D59B4" w:rsidP="001D59B4">
      <w:pPr>
        <w:numPr>
          <w:ilvl w:val="0"/>
          <w:numId w:val="9"/>
        </w:numPr>
        <w:spacing w:before="240" w:after="0" w:line="240" w:lineRule="auto"/>
        <w:ind w:left="360"/>
        <w:contextualSpacing/>
        <w:rPr>
          <w:rFonts w:ascii="Arial" w:hAnsi="Arial" w:cs="Arial"/>
          <w:sz w:val="20"/>
          <w:szCs w:val="20"/>
        </w:rPr>
      </w:pPr>
      <w:r w:rsidRPr="00BF6E94">
        <w:rPr>
          <w:rFonts w:ascii="Arial" w:hAnsi="Arial" w:cs="Arial"/>
          <w:sz w:val="20"/>
          <w:szCs w:val="20"/>
        </w:rPr>
        <w:t>In situations where a student unintentionally skips a question during a computerized exam, the student will be asked to wait in the testing room until all students finish the exam. The student will review the question and answer options on the faculty computer, write their answer on paper, and initial the paper as submission of the question. Faculty will credit or not credit the point value in the exam as indicated by the student’s written answer.</w:t>
      </w:r>
    </w:p>
    <w:p w14:paraId="1D046EB7" w14:textId="77777777" w:rsidR="001D59B4" w:rsidRPr="00BF6E94" w:rsidRDefault="001D59B4" w:rsidP="001D59B4">
      <w:pPr>
        <w:spacing w:after="0" w:line="240" w:lineRule="auto"/>
        <w:contextualSpacing/>
        <w:rPr>
          <w:rFonts w:ascii="Arial" w:hAnsi="Arial" w:cs="Arial"/>
          <w:sz w:val="20"/>
          <w:szCs w:val="20"/>
        </w:rPr>
      </w:pPr>
    </w:p>
    <w:p w14:paraId="4E182BAF" w14:textId="77777777" w:rsidR="001D59B4" w:rsidRPr="00BF6E94" w:rsidRDefault="001D59B4" w:rsidP="001D59B4">
      <w:pPr>
        <w:spacing w:before="240" w:after="0" w:line="240" w:lineRule="auto"/>
        <w:contextualSpacing/>
        <w:rPr>
          <w:rFonts w:ascii="Arial" w:hAnsi="Arial" w:cs="Arial"/>
          <w:b/>
          <w:i/>
          <w:sz w:val="20"/>
          <w:szCs w:val="20"/>
        </w:rPr>
      </w:pPr>
      <w:r w:rsidRPr="00BF6E94">
        <w:rPr>
          <w:rFonts w:ascii="Arial" w:hAnsi="Arial" w:cs="Arial"/>
          <w:b/>
          <w:i/>
          <w:sz w:val="20"/>
          <w:szCs w:val="20"/>
        </w:rPr>
        <w:t>Remote Testing Policies</w:t>
      </w:r>
    </w:p>
    <w:p w14:paraId="1050C42D" w14:textId="77777777" w:rsidR="001D59B4" w:rsidRPr="00BF6E94" w:rsidRDefault="001D59B4" w:rsidP="001D59B4">
      <w:pPr>
        <w:spacing w:before="240" w:after="0" w:line="240" w:lineRule="auto"/>
        <w:contextualSpacing/>
        <w:rPr>
          <w:rFonts w:ascii="Arial" w:hAnsi="Arial" w:cs="Arial"/>
          <w:sz w:val="20"/>
          <w:szCs w:val="20"/>
        </w:rPr>
      </w:pPr>
      <w:r w:rsidRPr="00BF6E94">
        <w:rPr>
          <w:rFonts w:ascii="Arial" w:hAnsi="Arial" w:cs="Arial"/>
          <w:sz w:val="20"/>
          <w:szCs w:val="20"/>
        </w:rPr>
        <w:t>Students on quarantine or isolation due to COVID-19 exposure or diagnosis are able to take scheduled course exams remotely using the computerized exam software and a remote proctoring service such as Zoom. Remote testing policies have been implemented to ensure academic honesty and exam integrity is maintained.</w:t>
      </w:r>
    </w:p>
    <w:p w14:paraId="05829F89" w14:textId="77777777" w:rsidR="001D59B4" w:rsidRPr="00BF6E94" w:rsidRDefault="001D59B4" w:rsidP="001D59B4">
      <w:pPr>
        <w:numPr>
          <w:ilvl w:val="0"/>
          <w:numId w:val="9"/>
        </w:numPr>
        <w:spacing w:before="240" w:after="0" w:line="240" w:lineRule="auto"/>
        <w:contextualSpacing/>
        <w:rPr>
          <w:rFonts w:ascii="Arial" w:hAnsi="Arial" w:cs="Arial"/>
          <w:sz w:val="20"/>
          <w:szCs w:val="20"/>
          <w:u w:val="single"/>
        </w:rPr>
      </w:pPr>
      <w:r w:rsidRPr="00BF6E94">
        <w:rPr>
          <w:rFonts w:ascii="Arial" w:hAnsi="Arial" w:cs="Arial"/>
          <w:sz w:val="20"/>
          <w:szCs w:val="20"/>
        </w:rPr>
        <w:t>Students testing remotely must follow the test day policies outlined in the student handbook.</w:t>
      </w:r>
    </w:p>
    <w:p w14:paraId="7F2EEC2F" w14:textId="77777777" w:rsidR="001D59B4" w:rsidRPr="00BF6E94" w:rsidRDefault="001D59B4" w:rsidP="001D59B4">
      <w:pPr>
        <w:numPr>
          <w:ilvl w:val="0"/>
          <w:numId w:val="9"/>
        </w:numPr>
        <w:spacing w:before="240" w:after="0" w:line="240" w:lineRule="auto"/>
        <w:contextualSpacing/>
        <w:rPr>
          <w:rFonts w:ascii="Arial" w:hAnsi="Arial" w:cs="Arial"/>
          <w:sz w:val="20"/>
          <w:szCs w:val="20"/>
          <w:u w:val="single"/>
        </w:rPr>
      </w:pPr>
      <w:r w:rsidRPr="00BF6E94">
        <w:rPr>
          <w:rFonts w:ascii="Arial" w:hAnsi="Arial" w:cs="Arial"/>
          <w:sz w:val="20"/>
          <w:szCs w:val="20"/>
        </w:rPr>
        <w:t>The testing area must mimic the ‘in class’ testing environment with a desk or table, chair, and “daylight” quality lighting.  Environment must be free of other people and pets. Dress as if in a public setting.</w:t>
      </w:r>
    </w:p>
    <w:p w14:paraId="4627C7BA" w14:textId="77777777" w:rsidR="001D59B4" w:rsidRPr="00BF6E94" w:rsidRDefault="001D59B4" w:rsidP="001D59B4">
      <w:pPr>
        <w:numPr>
          <w:ilvl w:val="0"/>
          <w:numId w:val="9"/>
        </w:numPr>
        <w:spacing w:before="240" w:after="0" w:line="240" w:lineRule="auto"/>
        <w:contextualSpacing/>
        <w:rPr>
          <w:rFonts w:ascii="Arial" w:hAnsi="Arial" w:cs="Arial"/>
          <w:sz w:val="20"/>
          <w:szCs w:val="20"/>
          <w:u w:val="single"/>
        </w:rPr>
      </w:pPr>
      <w:r w:rsidRPr="00BF6E94">
        <w:rPr>
          <w:rFonts w:ascii="Arial" w:hAnsi="Arial" w:cs="Arial"/>
          <w:sz w:val="20"/>
          <w:szCs w:val="20"/>
        </w:rPr>
        <w:t>No personal items or course materials permitted on the desk or table including textbooks, papers, notebooks, cell phones, smart watches, and other computers or tablets.</w:t>
      </w:r>
    </w:p>
    <w:p w14:paraId="7F25FFC3" w14:textId="77777777" w:rsidR="001D59B4" w:rsidRPr="00BF6E94" w:rsidRDefault="001D59B4" w:rsidP="001D59B4">
      <w:pPr>
        <w:numPr>
          <w:ilvl w:val="0"/>
          <w:numId w:val="9"/>
        </w:numPr>
        <w:spacing w:before="240" w:after="0" w:line="240" w:lineRule="auto"/>
        <w:contextualSpacing/>
        <w:rPr>
          <w:rFonts w:ascii="Arial" w:hAnsi="Arial" w:cs="Arial"/>
          <w:sz w:val="20"/>
          <w:szCs w:val="20"/>
          <w:u w:val="single"/>
        </w:rPr>
      </w:pPr>
      <w:r w:rsidRPr="00BF6E94">
        <w:rPr>
          <w:rFonts w:ascii="Arial" w:hAnsi="Arial" w:cs="Arial"/>
          <w:sz w:val="20"/>
          <w:szCs w:val="20"/>
        </w:rPr>
        <w:t>Student may have a standard calculator (not cell phone calculator), blank scratch paper, pen/pencil, and regular ear plugs to use during the exam.</w:t>
      </w:r>
    </w:p>
    <w:p w14:paraId="6FD1C9D5" w14:textId="77777777" w:rsidR="001D59B4" w:rsidRPr="00BF6E94" w:rsidRDefault="001D59B4" w:rsidP="001D59B4">
      <w:pPr>
        <w:numPr>
          <w:ilvl w:val="0"/>
          <w:numId w:val="9"/>
        </w:numPr>
        <w:spacing w:before="240" w:after="0" w:line="240" w:lineRule="auto"/>
        <w:contextualSpacing/>
        <w:rPr>
          <w:rFonts w:ascii="Arial" w:hAnsi="Arial" w:cs="Arial"/>
          <w:sz w:val="20"/>
          <w:szCs w:val="20"/>
          <w:u w:val="single"/>
        </w:rPr>
      </w:pPr>
      <w:r w:rsidRPr="00BF6E94">
        <w:rPr>
          <w:rFonts w:ascii="Arial" w:hAnsi="Arial" w:cs="Arial"/>
          <w:sz w:val="20"/>
          <w:szCs w:val="20"/>
        </w:rPr>
        <w:lastRenderedPageBreak/>
        <w:t>Headsets, ear plug audio devices, and Bluetooth earbuds are prohibited.</w:t>
      </w:r>
    </w:p>
    <w:p w14:paraId="5E38E318" w14:textId="77777777" w:rsidR="001D59B4" w:rsidRPr="00BF6E94" w:rsidRDefault="001D59B4" w:rsidP="001D59B4">
      <w:pPr>
        <w:numPr>
          <w:ilvl w:val="0"/>
          <w:numId w:val="9"/>
        </w:numPr>
        <w:spacing w:before="240" w:after="0" w:line="240" w:lineRule="auto"/>
        <w:contextualSpacing/>
        <w:rPr>
          <w:rFonts w:ascii="Arial" w:hAnsi="Arial" w:cs="Arial"/>
          <w:sz w:val="20"/>
          <w:szCs w:val="20"/>
        </w:rPr>
      </w:pPr>
      <w:r w:rsidRPr="00BF6E94">
        <w:rPr>
          <w:rFonts w:ascii="Arial" w:hAnsi="Arial" w:cs="Arial"/>
          <w:sz w:val="20"/>
          <w:szCs w:val="20"/>
        </w:rPr>
        <w:t>Screenshots of test information are prohibited.</w:t>
      </w:r>
    </w:p>
    <w:p w14:paraId="476CED27" w14:textId="77777777" w:rsidR="001D59B4" w:rsidRPr="00BF6E94" w:rsidRDefault="001D59B4" w:rsidP="001D59B4">
      <w:pPr>
        <w:numPr>
          <w:ilvl w:val="0"/>
          <w:numId w:val="9"/>
        </w:numPr>
        <w:spacing w:before="240" w:after="0" w:line="240" w:lineRule="auto"/>
        <w:contextualSpacing/>
        <w:rPr>
          <w:rFonts w:ascii="Arial" w:hAnsi="Arial" w:cs="Arial"/>
          <w:sz w:val="20"/>
          <w:szCs w:val="20"/>
          <w:u w:val="single"/>
        </w:rPr>
      </w:pPr>
      <w:r w:rsidRPr="00BF6E94">
        <w:rPr>
          <w:rFonts w:ascii="Arial" w:hAnsi="Arial" w:cs="Arial"/>
          <w:sz w:val="20"/>
          <w:szCs w:val="20"/>
        </w:rPr>
        <w:t>Do not leave the room during the testing period at any time.</w:t>
      </w:r>
    </w:p>
    <w:p w14:paraId="38D2DE6A" w14:textId="77777777" w:rsidR="001D59B4" w:rsidRPr="00BF6E94" w:rsidRDefault="001D59B4" w:rsidP="001D59B4">
      <w:pPr>
        <w:numPr>
          <w:ilvl w:val="0"/>
          <w:numId w:val="9"/>
        </w:numPr>
        <w:spacing w:before="240" w:after="0" w:line="240" w:lineRule="auto"/>
        <w:contextualSpacing/>
        <w:rPr>
          <w:rFonts w:ascii="Arial" w:hAnsi="Arial" w:cs="Arial"/>
          <w:sz w:val="20"/>
          <w:szCs w:val="20"/>
          <w:u w:val="single"/>
        </w:rPr>
      </w:pPr>
      <w:r w:rsidRPr="00BF6E94">
        <w:rPr>
          <w:rFonts w:ascii="Arial" w:hAnsi="Arial" w:cs="Arial"/>
          <w:sz w:val="20"/>
          <w:szCs w:val="20"/>
        </w:rPr>
        <w:t xml:space="preserve">Students must keep their video camera on and entire head and face visible during the exam. </w:t>
      </w:r>
    </w:p>
    <w:p w14:paraId="0CAB5BE8" w14:textId="77777777" w:rsidR="001D59B4" w:rsidRPr="00BF6E94" w:rsidRDefault="001D59B4" w:rsidP="001D59B4">
      <w:pPr>
        <w:numPr>
          <w:ilvl w:val="0"/>
          <w:numId w:val="9"/>
        </w:numPr>
        <w:spacing w:before="240" w:after="0" w:line="240" w:lineRule="auto"/>
        <w:contextualSpacing/>
        <w:rPr>
          <w:rFonts w:ascii="Arial" w:hAnsi="Arial" w:cs="Arial"/>
          <w:sz w:val="20"/>
          <w:szCs w:val="20"/>
          <w:u w:val="single"/>
        </w:rPr>
      </w:pPr>
      <w:r w:rsidRPr="00BF6E94">
        <w:rPr>
          <w:rFonts w:ascii="Arial" w:hAnsi="Arial" w:cs="Arial"/>
          <w:sz w:val="20"/>
          <w:szCs w:val="20"/>
        </w:rPr>
        <w:t xml:space="preserve">Student must show the faculty their surroundings prior to starting the exam to confirm there are no course materials, notes, or personal items accessible to the student during the exam. </w:t>
      </w:r>
    </w:p>
    <w:p w14:paraId="24F18D21" w14:textId="77777777" w:rsidR="00CD5DDC" w:rsidRDefault="00CD5DDC" w:rsidP="001D59B4">
      <w:pPr>
        <w:spacing w:before="240" w:after="0" w:line="240" w:lineRule="auto"/>
        <w:contextualSpacing/>
        <w:rPr>
          <w:rFonts w:ascii="Arial" w:hAnsi="Arial" w:cs="Arial"/>
          <w:b/>
          <w:i/>
          <w:sz w:val="20"/>
          <w:szCs w:val="20"/>
        </w:rPr>
      </w:pPr>
    </w:p>
    <w:p w14:paraId="61BFE727" w14:textId="77777777" w:rsidR="001D59B4" w:rsidRPr="00BF6E94" w:rsidRDefault="001D59B4" w:rsidP="001D59B4">
      <w:pPr>
        <w:spacing w:before="240" w:after="0" w:line="240" w:lineRule="auto"/>
        <w:contextualSpacing/>
        <w:rPr>
          <w:rFonts w:ascii="Arial" w:hAnsi="Arial" w:cs="Arial"/>
          <w:b/>
          <w:i/>
          <w:sz w:val="20"/>
          <w:szCs w:val="20"/>
        </w:rPr>
      </w:pPr>
      <w:r w:rsidRPr="00BF6E94">
        <w:rPr>
          <w:rFonts w:ascii="Arial" w:hAnsi="Arial" w:cs="Arial"/>
          <w:b/>
          <w:i/>
          <w:sz w:val="20"/>
          <w:szCs w:val="20"/>
        </w:rPr>
        <w:t>Exam Review</w:t>
      </w:r>
      <w:r w:rsidRPr="00BF6E94">
        <w:rPr>
          <w:rFonts w:ascii="Arial" w:hAnsi="Arial" w:cs="Arial"/>
          <w:b/>
          <w:i/>
          <w:sz w:val="20"/>
          <w:szCs w:val="20"/>
        </w:rPr>
        <w:tab/>
      </w:r>
    </w:p>
    <w:p w14:paraId="1A13BDE7" w14:textId="77777777" w:rsidR="001D59B4" w:rsidRPr="00BF6E94" w:rsidRDefault="001D59B4" w:rsidP="001D59B4">
      <w:pPr>
        <w:spacing w:before="240" w:after="0" w:line="240" w:lineRule="auto"/>
        <w:contextualSpacing/>
        <w:rPr>
          <w:rFonts w:ascii="Arial" w:hAnsi="Arial" w:cs="Arial"/>
          <w:sz w:val="20"/>
          <w:szCs w:val="20"/>
        </w:rPr>
      </w:pPr>
      <w:r w:rsidRPr="00BF6E94">
        <w:rPr>
          <w:rFonts w:ascii="Arial" w:hAnsi="Arial" w:cs="Arial"/>
          <w:sz w:val="20"/>
          <w:szCs w:val="20"/>
        </w:rPr>
        <w:t>Students who achieve 78% or less on any theory course exam and less than 90% on nursing dosage calculation exams are expected to meet with course faculty for exam review.  Exam review must be completed within 7 days of the posting of exam scores. Students must schedule a time for exam review within 48 hours of posted exam scores. Students who fail to schedule a time for exam review within 48 hours of posted exam scores waive their right to exam review. Students will use the Loma Linda analysis tool to evaluate their exam.  Faculty reserve the right to require exam review at any time and to complete a Course Improvement Plan with remediation activities.</w:t>
      </w:r>
    </w:p>
    <w:p w14:paraId="02690EA1" w14:textId="77777777" w:rsidR="001D59B4" w:rsidRPr="00BF6E94" w:rsidRDefault="001D59B4" w:rsidP="001D59B4">
      <w:pPr>
        <w:spacing w:before="240" w:after="0" w:line="240" w:lineRule="auto"/>
        <w:contextualSpacing/>
        <w:rPr>
          <w:rFonts w:ascii="Arial" w:hAnsi="Arial" w:cs="Arial"/>
          <w:sz w:val="20"/>
          <w:szCs w:val="20"/>
        </w:rPr>
      </w:pPr>
    </w:p>
    <w:p w14:paraId="1362E373" w14:textId="77777777" w:rsidR="001D59B4" w:rsidRPr="00BF6E94" w:rsidRDefault="001D59B4" w:rsidP="001D59B4">
      <w:pPr>
        <w:spacing w:before="240" w:after="0" w:line="240" w:lineRule="auto"/>
        <w:contextualSpacing/>
        <w:rPr>
          <w:rFonts w:ascii="Arial" w:hAnsi="Arial" w:cs="Arial"/>
          <w:b/>
          <w:i/>
          <w:sz w:val="20"/>
          <w:szCs w:val="20"/>
        </w:rPr>
      </w:pPr>
      <w:r w:rsidRPr="00BF6E94">
        <w:rPr>
          <w:rFonts w:ascii="Arial" w:hAnsi="Arial" w:cs="Arial"/>
          <w:sz w:val="20"/>
          <w:szCs w:val="20"/>
        </w:rPr>
        <w:t xml:space="preserve">Due to the comprehensive nature of final exams, there will be no student reviews of final exams. If a student has a concern about a specific item on a final exam, the student must email the faculty within 24 hours of testing requesting faculty to consider their concern when faculty completes exam analysis. The student must state the specific concern and provide supporting rationale from course materials. Faculty will acknowledge receipt of the student request but will not reply to the student with details regarding the outcome of the request in order to maintain test security. Final exam scores will be posted in </w:t>
      </w:r>
      <w:proofErr w:type="spellStart"/>
      <w:r w:rsidRPr="00BF6E94">
        <w:rPr>
          <w:rFonts w:ascii="Arial" w:hAnsi="Arial" w:cs="Arial"/>
          <w:sz w:val="20"/>
          <w:szCs w:val="20"/>
        </w:rPr>
        <w:t>MyBLC</w:t>
      </w:r>
      <w:proofErr w:type="spellEnd"/>
      <w:r w:rsidRPr="00BF6E94">
        <w:rPr>
          <w:rFonts w:ascii="Arial" w:hAnsi="Arial" w:cs="Arial"/>
          <w:sz w:val="20"/>
          <w:szCs w:val="20"/>
        </w:rPr>
        <w:t xml:space="preserve"> by 5 pm on the Friday of Finals Week.</w:t>
      </w:r>
    </w:p>
    <w:p w14:paraId="53BC65A8" w14:textId="77777777" w:rsidR="001D59B4" w:rsidRPr="00BF6E94" w:rsidRDefault="001D59B4" w:rsidP="001D59B4">
      <w:pPr>
        <w:spacing w:after="0" w:line="240" w:lineRule="auto"/>
        <w:rPr>
          <w:rFonts w:ascii="Arial" w:hAnsi="Arial" w:cs="Arial"/>
          <w:b/>
          <w:i/>
          <w:sz w:val="20"/>
          <w:szCs w:val="20"/>
        </w:rPr>
      </w:pPr>
    </w:p>
    <w:p w14:paraId="7D94B552" w14:textId="77777777" w:rsidR="001D59B4" w:rsidRPr="00BF6E94" w:rsidRDefault="001D59B4" w:rsidP="001D59B4">
      <w:pPr>
        <w:spacing w:after="0" w:line="240" w:lineRule="auto"/>
        <w:rPr>
          <w:rFonts w:ascii="Arial" w:hAnsi="Arial" w:cs="Arial"/>
          <w:b/>
          <w:i/>
          <w:sz w:val="20"/>
          <w:szCs w:val="20"/>
        </w:rPr>
      </w:pPr>
      <w:r w:rsidRPr="00BF6E94">
        <w:rPr>
          <w:rFonts w:ascii="Arial" w:hAnsi="Arial" w:cs="Arial"/>
          <w:b/>
          <w:i/>
          <w:sz w:val="20"/>
          <w:szCs w:val="20"/>
        </w:rPr>
        <w:t>Electronic Software</w:t>
      </w:r>
    </w:p>
    <w:p w14:paraId="4CFCFC15" w14:textId="77777777" w:rsidR="001D59B4" w:rsidRPr="00BF6E94" w:rsidRDefault="001D59B4" w:rsidP="001D59B4">
      <w:pPr>
        <w:spacing w:line="240" w:lineRule="auto"/>
        <w:rPr>
          <w:rFonts w:ascii="Arial" w:hAnsi="Arial" w:cs="Arial"/>
          <w:sz w:val="20"/>
          <w:szCs w:val="20"/>
        </w:rPr>
      </w:pPr>
      <w:r w:rsidRPr="00BF6E94">
        <w:rPr>
          <w:rFonts w:ascii="Arial" w:hAnsi="Arial" w:cs="Arial"/>
          <w:sz w:val="20"/>
          <w:szCs w:val="20"/>
        </w:rPr>
        <w:t xml:space="preserve">During each course, assignments, exams, and quizzes will be required using electronic software.  Examples of assignments using electronic software includes, but is not limited to: focused exams, integrated exams, unit exams, NCLEX-RN® readiness exams, adaptive quizzes, content lessons, </w:t>
      </w:r>
      <w:proofErr w:type="spellStart"/>
      <w:r w:rsidRPr="00BF6E94">
        <w:rPr>
          <w:rFonts w:ascii="Arial" w:hAnsi="Arial" w:cs="Arial"/>
          <w:sz w:val="20"/>
          <w:szCs w:val="20"/>
        </w:rPr>
        <w:t>SimChart</w:t>
      </w:r>
      <w:proofErr w:type="spellEnd"/>
      <w:r w:rsidRPr="00BF6E94">
        <w:rPr>
          <w:rFonts w:ascii="Arial" w:hAnsi="Arial" w:cs="Arial"/>
          <w:sz w:val="20"/>
          <w:szCs w:val="20"/>
        </w:rPr>
        <w:t xml:space="preserve">®, and remediation activities.  Satisfactory completion of all required electronic assignments and exams will contribute to successful progression in the nursing program.  </w:t>
      </w:r>
    </w:p>
    <w:p w14:paraId="205F7DAF" w14:textId="77777777" w:rsidR="001D59B4" w:rsidRPr="00BF6E94" w:rsidRDefault="001D59B4" w:rsidP="001D59B4">
      <w:pPr>
        <w:spacing w:after="0" w:line="240" w:lineRule="auto"/>
        <w:rPr>
          <w:rFonts w:ascii="Arial" w:hAnsi="Arial" w:cs="Arial"/>
          <w:b/>
          <w:i/>
          <w:sz w:val="20"/>
          <w:szCs w:val="20"/>
        </w:rPr>
      </w:pPr>
      <w:r w:rsidRPr="00BF6E94">
        <w:rPr>
          <w:rFonts w:ascii="Arial" w:hAnsi="Arial" w:cs="Arial"/>
          <w:b/>
          <w:i/>
          <w:sz w:val="20"/>
          <w:szCs w:val="20"/>
        </w:rPr>
        <w:t>Computerized Exam Policy</w:t>
      </w:r>
    </w:p>
    <w:p w14:paraId="0A656411" w14:textId="77777777" w:rsidR="001D59B4" w:rsidRPr="008B4E0C" w:rsidRDefault="001D59B4" w:rsidP="001D59B4">
      <w:pPr>
        <w:spacing w:line="240" w:lineRule="auto"/>
        <w:rPr>
          <w:rFonts w:ascii="Arial" w:hAnsi="Arial" w:cs="Arial"/>
          <w:sz w:val="20"/>
          <w:szCs w:val="20"/>
        </w:rPr>
      </w:pPr>
      <w:r w:rsidRPr="00BF6E94">
        <w:rPr>
          <w:rFonts w:ascii="Arial" w:hAnsi="Arial" w:cs="Arial"/>
          <w:sz w:val="20"/>
          <w:szCs w:val="20"/>
        </w:rPr>
        <w:t>All nursing program theory exams will be administered using a computerized method.  If there are technical issues preventing all students from accessing the computerized exam, the exam may be rescheduled or a paper/pencil exam may be administered.  If there are technical issues preventing an individual student from accessing the computerized exam, the student will be required to reschedule a date and time to take the computerized exam.  For an individual test taker, the computerized exam must be rescheduled when the technical issue occurs and must be taken within three business days of the original exam date. When a student misses a scheduled computerized exam, the make-up exam may be administered as a paper/pencil exam per faculty discretion.</w:t>
      </w:r>
    </w:p>
    <w:p w14:paraId="6EBC8A35" w14:textId="77777777" w:rsidR="001D59B4" w:rsidRPr="00BF6E94" w:rsidRDefault="001D59B4" w:rsidP="001D59B4">
      <w:pPr>
        <w:spacing w:after="0" w:line="240" w:lineRule="auto"/>
        <w:rPr>
          <w:rFonts w:ascii="Arial" w:hAnsi="Arial" w:cs="Arial"/>
          <w:b/>
          <w:i/>
          <w:sz w:val="20"/>
          <w:szCs w:val="20"/>
        </w:rPr>
      </w:pPr>
      <w:r w:rsidRPr="00BF6E94">
        <w:rPr>
          <w:rFonts w:ascii="Arial" w:hAnsi="Arial" w:cs="Arial"/>
          <w:b/>
          <w:i/>
          <w:sz w:val="20"/>
          <w:szCs w:val="20"/>
        </w:rPr>
        <w:t>Computerized Exam Delivery</w:t>
      </w:r>
    </w:p>
    <w:p w14:paraId="520F0FA2" w14:textId="77777777" w:rsidR="001D59B4" w:rsidRPr="00BF6E94" w:rsidRDefault="001D59B4" w:rsidP="001D59B4">
      <w:pPr>
        <w:spacing w:line="240" w:lineRule="auto"/>
        <w:rPr>
          <w:rFonts w:ascii="Arial" w:hAnsi="Arial" w:cs="Arial"/>
          <w:sz w:val="20"/>
          <w:szCs w:val="20"/>
        </w:rPr>
      </w:pPr>
      <w:r w:rsidRPr="00BF6E94">
        <w:rPr>
          <w:rFonts w:ascii="Arial" w:hAnsi="Arial" w:cs="Arial"/>
          <w:sz w:val="20"/>
          <w:szCs w:val="20"/>
        </w:rPr>
        <w:t>Computerized exams will be delivered online using a remote proctoring service or on campus with a faculty proctor. Nursing faculty and the Director of Nursing reserve the right to decide how exams will be delivered whether the class is delivered in an online or face-to-face format. Students are required to test during scheduled testing times whether remote or on campus. Students are expected to attend on campus testing sessions unless extenuating circumstances (campus closure, COVID exposure) prevent testing on campus.</w:t>
      </w:r>
    </w:p>
    <w:p w14:paraId="26D7A7C6" w14:textId="77777777" w:rsidR="001D59B4" w:rsidRPr="00BF6E94" w:rsidRDefault="001D59B4" w:rsidP="001D59B4">
      <w:pPr>
        <w:spacing w:after="0" w:line="240" w:lineRule="auto"/>
        <w:rPr>
          <w:rFonts w:ascii="Arial" w:hAnsi="Arial" w:cs="Arial"/>
          <w:b/>
          <w:sz w:val="20"/>
          <w:szCs w:val="20"/>
        </w:rPr>
      </w:pPr>
      <w:r w:rsidRPr="00BF6E94">
        <w:rPr>
          <w:rFonts w:ascii="Arial" w:hAnsi="Arial" w:cs="Arial"/>
          <w:b/>
          <w:sz w:val="20"/>
          <w:szCs w:val="20"/>
        </w:rPr>
        <w:t>Assignments</w:t>
      </w:r>
    </w:p>
    <w:p w14:paraId="3A4C1C50" w14:textId="77777777" w:rsidR="001D59B4" w:rsidRPr="00BF6E94" w:rsidRDefault="001D59B4" w:rsidP="001D59B4">
      <w:pPr>
        <w:spacing w:after="0" w:line="240" w:lineRule="auto"/>
        <w:rPr>
          <w:rFonts w:ascii="Arial" w:hAnsi="Arial" w:cs="Arial"/>
          <w:b/>
          <w:bCs/>
          <w:sz w:val="20"/>
          <w:szCs w:val="20"/>
        </w:rPr>
      </w:pPr>
      <w:r w:rsidRPr="00BF6E94">
        <w:rPr>
          <w:rFonts w:ascii="Arial" w:hAnsi="Arial" w:cs="Arial"/>
          <w:sz w:val="20"/>
          <w:szCs w:val="20"/>
        </w:rPr>
        <w:t>Students are responsible for completing all course assignments and learning activities on the scheduled due date. Method of submitting written assignments and when assignments are returned are per faculty discretion. All assignments are due at the beginning of class on the specified time and due date.  All assignments must achieve a satisfactory score (78%) in order for the student to pass the course.</w:t>
      </w:r>
      <w:r w:rsidRPr="00BF6E94">
        <w:rPr>
          <w:rFonts w:ascii="Arial" w:hAnsi="Arial" w:cs="Arial"/>
          <w:b/>
          <w:bCs/>
          <w:sz w:val="20"/>
          <w:szCs w:val="20"/>
        </w:rPr>
        <w:t> </w:t>
      </w:r>
      <w:r w:rsidRPr="00BF6E94">
        <w:rPr>
          <w:rFonts w:ascii="Arial" w:hAnsi="Arial" w:cs="Arial"/>
          <w:sz w:val="20"/>
          <w:szCs w:val="20"/>
        </w:rPr>
        <w:t xml:space="preserve">If a student is unable to turn in an assignment on the due date, it is the student’s responsibility to contact the instructor or faculty prior to the assignment due date and make arrangements for a mutually agreed upon </w:t>
      </w:r>
      <w:r w:rsidRPr="00BF6E94">
        <w:rPr>
          <w:rFonts w:ascii="Arial" w:hAnsi="Arial" w:cs="Arial"/>
          <w:sz w:val="20"/>
          <w:szCs w:val="20"/>
        </w:rPr>
        <w:lastRenderedPageBreak/>
        <w:t>completion date.  </w:t>
      </w:r>
      <w:r w:rsidRPr="00BF6E94">
        <w:rPr>
          <w:rFonts w:ascii="Arial" w:hAnsi="Arial" w:cs="Arial"/>
          <w:b/>
          <w:bCs/>
          <w:sz w:val="20"/>
          <w:szCs w:val="20"/>
        </w:rPr>
        <w:t>If the student </w:t>
      </w:r>
      <w:r w:rsidRPr="00BF6E94">
        <w:rPr>
          <w:rFonts w:ascii="Arial" w:hAnsi="Arial" w:cs="Arial"/>
          <w:b/>
          <w:bCs/>
          <w:sz w:val="20"/>
          <w:szCs w:val="20"/>
          <w:u w:val="single"/>
        </w:rPr>
        <w:t>does</w:t>
      </w:r>
      <w:r w:rsidRPr="00BF6E94">
        <w:rPr>
          <w:rFonts w:ascii="Arial" w:hAnsi="Arial" w:cs="Arial"/>
          <w:b/>
          <w:bCs/>
          <w:sz w:val="20"/>
          <w:szCs w:val="20"/>
        </w:rPr>
        <w:t> make arrangements prior to when the assignment is due, a late penalty of 10% deduction of total possible points on the assignment per calendar day late (includes weekends and holidays) may be applied per faculty discretion.</w:t>
      </w:r>
      <w:r w:rsidRPr="00BF6E94">
        <w:rPr>
          <w:rFonts w:ascii="Arial" w:hAnsi="Arial" w:cs="Arial"/>
          <w:sz w:val="20"/>
          <w:szCs w:val="20"/>
        </w:rPr>
        <w:t> </w:t>
      </w:r>
      <w:r w:rsidRPr="00BF6E94">
        <w:rPr>
          <w:rFonts w:ascii="Arial" w:hAnsi="Arial" w:cs="Arial"/>
          <w:b/>
          <w:bCs/>
          <w:sz w:val="20"/>
          <w:szCs w:val="20"/>
        </w:rPr>
        <w:t>If the student </w:t>
      </w:r>
      <w:r w:rsidRPr="00BF6E94">
        <w:rPr>
          <w:rFonts w:ascii="Arial" w:hAnsi="Arial" w:cs="Arial"/>
          <w:b/>
          <w:bCs/>
          <w:sz w:val="20"/>
          <w:szCs w:val="20"/>
          <w:u w:val="single"/>
        </w:rPr>
        <w:t>does not</w:t>
      </w:r>
      <w:r w:rsidRPr="00BF6E94">
        <w:rPr>
          <w:rFonts w:ascii="Arial" w:hAnsi="Arial" w:cs="Arial"/>
          <w:b/>
          <w:bCs/>
          <w:sz w:val="20"/>
          <w:szCs w:val="20"/>
        </w:rPr>
        <w:t> make arrangements prior to when the assignment is due, a late penalty of 10% deduction of total possible points on the assignment per calendar day late (includes weekends and holidays) will be applied up to seven (7) days. After seven (7) days late, the student must complete the assignment but will earn zero (0) points on the assignment.</w:t>
      </w:r>
    </w:p>
    <w:p w14:paraId="14E70A8C" w14:textId="77777777" w:rsidR="001D59B4" w:rsidRPr="00BF6E94" w:rsidRDefault="001D59B4" w:rsidP="001D59B4">
      <w:pPr>
        <w:spacing w:after="0" w:line="240" w:lineRule="auto"/>
        <w:rPr>
          <w:rFonts w:ascii="Arial" w:hAnsi="Arial" w:cs="Arial"/>
          <w:b/>
          <w:bCs/>
          <w:sz w:val="20"/>
          <w:szCs w:val="20"/>
        </w:rPr>
      </w:pPr>
    </w:p>
    <w:p w14:paraId="7E8C5C65" w14:textId="77777777" w:rsidR="001D59B4" w:rsidRPr="00BF6E94" w:rsidRDefault="001D59B4" w:rsidP="001D59B4">
      <w:pPr>
        <w:spacing w:after="0" w:line="240" w:lineRule="auto"/>
        <w:rPr>
          <w:rFonts w:ascii="Arial" w:hAnsi="Arial" w:cs="Arial"/>
          <w:b/>
          <w:i/>
          <w:sz w:val="20"/>
          <w:szCs w:val="20"/>
        </w:rPr>
      </w:pPr>
      <w:r w:rsidRPr="00BF6E94">
        <w:rPr>
          <w:rFonts w:ascii="Arial" w:hAnsi="Arial" w:cs="Arial"/>
          <w:b/>
          <w:i/>
          <w:sz w:val="20"/>
          <w:szCs w:val="20"/>
        </w:rPr>
        <w:t>Evaluation of Written Assignments</w:t>
      </w:r>
    </w:p>
    <w:p w14:paraId="69C19017" w14:textId="77777777" w:rsidR="001D59B4" w:rsidRPr="00BF6E94" w:rsidRDefault="001D59B4" w:rsidP="001D59B4">
      <w:pPr>
        <w:spacing w:after="0" w:line="240" w:lineRule="auto"/>
        <w:rPr>
          <w:rFonts w:ascii="Arial" w:hAnsi="Arial" w:cs="Arial"/>
          <w:sz w:val="20"/>
          <w:szCs w:val="20"/>
        </w:rPr>
      </w:pPr>
      <w:r w:rsidRPr="00BF6E94">
        <w:rPr>
          <w:rFonts w:ascii="Arial" w:hAnsi="Arial" w:cs="Arial"/>
          <w:sz w:val="20"/>
          <w:szCs w:val="20"/>
        </w:rPr>
        <w:t xml:space="preserve">Students are expected to utilize the American Psychological Association (APA) 7th edition style when submitting typed written work.  APA style is extensively acknowledged for scientific writing in psychology, nursing, and education. Students can find information regarding this format/style through the college library web site: </w:t>
      </w:r>
      <w:hyperlink r:id="rId7" w:history="1">
        <w:r w:rsidRPr="00BF6E94">
          <w:rPr>
            <w:rStyle w:val="Hyperlink"/>
            <w:rFonts w:ascii="Arial" w:hAnsi="Arial" w:cs="Arial"/>
            <w:sz w:val="20"/>
            <w:szCs w:val="20"/>
          </w:rPr>
          <w:t>http://www.blc.edu/cite-your-sources</w:t>
        </w:r>
      </w:hyperlink>
      <w:r w:rsidRPr="00BF6E94">
        <w:rPr>
          <w:rFonts w:ascii="Arial" w:hAnsi="Arial" w:cs="Arial"/>
          <w:sz w:val="20"/>
          <w:szCs w:val="20"/>
        </w:rPr>
        <w:t xml:space="preserve">. The Publication Manual of the American Psychological Association (7th ed) is located in the reference section of the campus library and in the Ada Stokes Writing Center. Failure of the student to utilize the APA style </w:t>
      </w:r>
      <w:r w:rsidR="000D2F18">
        <w:rPr>
          <w:rFonts w:ascii="Arial" w:hAnsi="Arial" w:cs="Arial"/>
          <w:sz w:val="20"/>
          <w:szCs w:val="20"/>
        </w:rPr>
        <w:t>will</w:t>
      </w:r>
      <w:r w:rsidRPr="00BF6E94">
        <w:rPr>
          <w:rFonts w:ascii="Arial" w:hAnsi="Arial" w:cs="Arial"/>
          <w:sz w:val="20"/>
          <w:szCs w:val="20"/>
        </w:rPr>
        <w:t xml:space="preserve"> result in loss of points on written assignments. It is expected that the student’s written work will have correct spelling, grammar, and punctuation. Failure of the student to have correct spelling, grammar, and punctuation </w:t>
      </w:r>
      <w:r w:rsidR="000D2F18">
        <w:rPr>
          <w:rFonts w:ascii="Arial" w:hAnsi="Arial" w:cs="Arial"/>
          <w:sz w:val="20"/>
          <w:szCs w:val="20"/>
        </w:rPr>
        <w:t>will</w:t>
      </w:r>
      <w:r w:rsidRPr="00BF6E94">
        <w:rPr>
          <w:rFonts w:ascii="Arial" w:hAnsi="Arial" w:cs="Arial"/>
          <w:sz w:val="20"/>
          <w:szCs w:val="20"/>
        </w:rPr>
        <w:t xml:space="preserve"> result in a loss of points on written assignments.</w:t>
      </w:r>
    </w:p>
    <w:p w14:paraId="41C1B6DF" w14:textId="77777777" w:rsidR="001D59B4" w:rsidRPr="00BF6E94" w:rsidRDefault="001D59B4" w:rsidP="001D59B4">
      <w:pPr>
        <w:spacing w:after="0" w:line="240" w:lineRule="auto"/>
        <w:rPr>
          <w:rFonts w:ascii="Arial" w:hAnsi="Arial" w:cs="Arial"/>
          <w:b/>
          <w:i/>
          <w:sz w:val="20"/>
          <w:szCs w:val="20"/>
        </w:rPr>
      </w:pPr>
    </w:p>
    <w:p w14:paraId="3F914DCC" w14:textId="77777777" w:rsidR="001D59B4" w:rsidRPr="00BF6E94" w:rsidRDefault="001D59B4" w:rsidP="001D59B4">
      <w:pPr>
        <w:spacing w:after="0" w:line="240" w:lineRule="auto"/>
        <w:rPr>
          <w:rFonts w:ascii="Arial" w:hAnsi="Arial" w:cs="Arial"/>
          <w:b/>
          <w:i/>
          <w:sz w:val="20"/>
          <w:szCs w:val="20"/>
        </w:rPr>
      </w:pPr>
      <w:bookmarkStart w:id="3" w:name="_Hlk152764797"/>
      <w:r w:rsidRPr="00BF6E94">
        <w:rPr>
          <w:rFonts w:ascii="Arial" w:hAnsi="Arial" w:cs="Arial"/>
          <w:b/>
          <w:i/>
          <w:sz w:val="20"/>
          <w:szCs w:val="20"/>
        </w:rPr>
        <w:t>Turnitin</w:t>
      </w:r>
    </w:p>
    <w:p w14:paraId="44625B35" w14:textId="77777777" w:rsidR="001D59B4" w:rsidRPr="00BF6E94" w:rsidRDefault="001D59B4" w:rsidP="001D59B4">
      <w:pPr>
        <w:spacing w:after="0" w:line="240" w:lineRule="auto"/>
        <w:rPr>
          <w:rFonts w:ascii="Arial" w:hAnsi="Arial" w:cs="Arial"/>
          <w:sz w:val="20"/>
          <w:szCs w:val="20"/>
        </w:rPr>
      </w:pPr>
      <w:r w:rsidRPr="00BF6E94">
        <w:rPr>
          <w:rFonts w:ascii="Arial" w:hAnsi="Arial" w:cs="Arial"/>
          <w:sz w:val="20"/>
          <w:szCs w:val="20"/>
        </w:rPr>
        <w:t>Turnitin is an originality checking and plagiarism prevention service that checks student writing for citation mistakes or inappropriate copying.  When a student paper is submitted, Turnitin compares it to text in its database of student work, websites, books, articles, etc. and provides a similarity report to help students identify possible instances of plagiarism. At the discretion of faculty, students may be required to submit written assignments to Turnitin and submit the similarity report to faculty.</w:t>
      </w:r>
    </w:p>
    <w:bookmarkEnd w:id="3"/>
    <w:p w14:paraId="0C51E0C4" w14:textId="77777777" w:rsidR="00FF1B47" w:rsidRPr="00A15774" w:rsidRDefault="00FF1B47" w:rsidP="00FF1B47">
      <w:pPr>
        <w:pStyle w:val="Default"/>
        <w:spacing w:before="240"/>
        <w:rPr>
          <w:rFonts w:ascii="Arial" w:hAnsi="Arial" w:cs="Arial"/>
          <w:b/>
          <w:bCs/>
          <w:i/>
          <w:sz w:val="20"/>
          <w:szCs w:val="20"/>
        </w:rPr>
      </w:pPr>
      <w:r w:rsidRPr="00A15774">
        <w:rPr>
          <w:rFonts w:ascii="Arial" w:hAnsi="Arial" w:cs="Arial"/>
          <w:b/>
          <w:bCs/>
          <w:i/>
          <w:sz w:val="20"/>
          <w:szCs w:val="20"/>
        </w:rPr>
        <w:t>Pharmacology Integration</w:t>
      </w:r>
    </w:p>
    <w:p w14:paraId="3C2870E2" w14:textId="77777777" w:rsidR="00FF1B47" w:rsidRDefault="00FF1B47" w:rsidP="00FF1B47">
      <w:pPr>
        <w:pStyle w:val="Default"/>
        <w:spacing w:after="240"/>
        <w:rPr>
          <w:rFonts w:ascii="Arial" w:hAnsi="Arial" w:cs="Arial"/>
          <w:bCs/>
          <w:sz w:val="20"/>
          <w:szCs w:val="20"/>
        </w:rPr>
      </w:pPr>
      <w:r w:rsidRPr="00A15774">
        <w:rPr>
          <w:rFonts w:ascii="Arial" w:hAnsi="Arial" w:cs="Arial"/>
          <w:bCs/>
          <w:sz w:val="20"/>
          <w:szCs w:val="20"/>
        </w:rPr>
        <w:t>Pharmacological and Parenteral Therapies comprises 15% (ranges 12-18% depending on individual exam) on the NCLEX-RN® exam. In order to enhance student knowledge and understanding of pharmacological and parenteral therapies, learning and remediation activities focused on pharmacology are integrated in multiple nursing courses. Students are required to meet specific benchmarks in select nursing courses to demonstrate proficiency in pharmacology content. Course faculty will identify specific pharmacology content and activities for the individual course within the course syllabus and calendar. Students will earn points for the activities only when the established benchmark is met before the completion of the course. For example, a student will not earn points if the benchmark is set at intermediate level and student is at novice level at the end of the course.</w:t>
      </w:r>
    </w:p>
    <w:p w14:paraId="767F51FC" w14:textId="77777777" w:rsidR="000D2F18" w:rsidRDefault="000D2F18" w:rsidP="000D2F18">
      <w:pPr>
        <w:spacing w:after="0" w:line="240" w:lineRule="auto"/>
        <w:rPr>
          <w:rFonts w:ascii="Arial" w:hAnsi="Arial" w:cs="Arial"/>
          <w:b/>
          <w:i/>
          <w:sz w:val="20"/>
          <w:szCs w:val="20"/>
        </w:rPr>
      </w:pPr>
      <w:r>
        <w:rPr>
          <w:rFonts w:ascii="Arial" w:hAnsi="Arial" w:cs="Arial"/>
          <w:b/>
          <w:i/>
          <w:sz w:val="20"/>
          <w:szCs w:val="20"/>
        </w:rPr>
        <w:t>Course</w:t>
      </w:r>
      <w:r w:rsidRPr="002C7169">
        <w:rPr>
          <w:rFonts w:ascii="Arial" w:hAnsi="Arial" w:cs="Arial"/>
          <w:b/>
          <w:i/>
          <w:sz w:val="20"/>
          <w:szCs w:val="20"/>
        </w:rPr>
        <w:t xml:space="preserve"> Assignments</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w:t>
      </w:r>
    </w:p>
    <w:p w14:paraId="0D79201E" w14:textId="77777777" w:rsidR="000D2F18" w:rsidRDefault="000D2F18" w:rsidP="000D2F18">
      <w:pPr>
        <w:spacing w:line="240" w:lineRule="auto"/>
        <w:rPr>
          <w:rFonts w:ascii="Arial" w:hAnsi="Arial" w:cs="Arial"/>
          <w:sz w:val="20"/>
          <w:szCs w:val="20"/>
        </w:rPr>
      </w:pPr>
      <w:r>
        <w:rPr>
          <w:rFonts w:ascii="Arial" w:hAnsi="Arial" w:cs="Arial"/>
          <w:sz w:val="20"/>
          <w:szCs w:val="20"/>
        </w:rPr>
        <w:t>Course</w:t>
      </w:r>
      <w:r w:rsidRPr="002C7169">
        <w:rPr>
          <w:rFonts w:ascii="Arial" w:hAnsi="Arial" w:cs="Arial"/>
          <w:sz w:val="20"/>
          <w:szCs w:val="20"/>
        </w:rPr>
        <w:t xml:space="preserve"> Assignments are designed to broaden the student’s understanding of health issues that impact</w:t>
      </w:r>
      <w:r>
        <w:rPr>
          <w:rFonts w:ascii="Arial" w:hAnsi="Arial" w:cs="Arial"/>
          <w:sz w:val="20"/>
          <w:szCs w:val="20"/>
        </w:rPr>
        <w:t xml:space="preserve"> an</w:t>
      </w:r>
      <w:r w:rsidRPr="002C7169">
        <w:rPr>
          <w:rFonts w:ascii="Arial" w:hAnsi="Arial" w:cs="Arial"/>
          <w:sz w:val="20"/>
          <w:szCs w:val="20"/>
        </w:rPr>
        <w:t xml:space="preserve"> </w:t>
      </w:r>
      <w:r>
        <w:rPr>
          <w:rFonts w:ascii="Arial" w:hAnsi="Arial" w:cs="Arial"/>
          <w:sz w:val="20"/>
          <w:szCs w:val="20"/>
        </w:rPr>
        <w:t>individual or family unit, community and global populations</w:t>
      </w:r>
      <w:r w:rsidRPr="002C7169">
        <w:rPr>
          <w:rFonts w:ascii="Arial" w:hAnsi="Arial" w:cs="Arial"/>
          <w:sz w:val="20"/>
          <w:szCs w:val="20"/>
        </w:rPr>
        <w:t xml:space="preserve">.  See Course Calendar for specific assignments and points.  </w:t>
      </w:r>
    </w:p>
    <w:p w14:paraId="7AD1E434" w14:textId="77777777" w:rsidR="00FF1B47" w:rsidRPr="000D2F18" w:rsidRDefault="00FF1B47" w:rsidP="000D2F18">
      <w:pPr>
        <w:pStyle w:val="Default"/>
        <w:numPr>
          <w:ilvl w:val="0"/>
          <w:numId w:val="19"/>
        </w:numPr>
        <w:rPr>
          <w:rFonts w:ascii="Arial" w:hAnsi="Arial" w:cs="Arial"/>
          <w:b/>
          <w:bCs/>
          <w:sz w:val="20"/>
          <w:szCs w:val="20"/>
          <w:u w:val="single"/>
        </w:rPr>
      </w:pPr>
      <w:r w:rsidRPr="002C7169">
        <w:rPr>
          <w:rFonts w:ascii="Arial" w:hAnsi="Arial" w:cs="Arial"/>
          <w:b/>
          <w:i/>
          <w:sz w:val="20"/>
          <w:szCs w:val="20"/>
        </w:rPr>
        <w:t>Elsevier Adaptive Quiz Assignments</w:t>
      </w:r>
      <w:r w:rsidR="000D2F18">
        <w:rPr>
          <w:rFonts w:ascii="Arial" w:hAnsi="Arial" w:cs="Arial"/>
          <w:b/>
          <w:i/>
          <w:sz w:val="20"/>
          <w:szCs w:val="20"/>
        </w:rPr>
        <w:t>--</w:t>
      </w:r>
      <w:r w:rsidRPr="000D2F18">
        <w:rPr>
          <w:rFonts w:ascii="Arial" w:hAnsi="Arial" w:cs="Arial"/>
          <w:sz w:val="20"/>
          <w:szCs w:val="20"/>
        </w:rPr>
        <w:t xml:space="preserve">Elsevier Adaptive Quizzes (EAQ) are assigned to assess understanding of content and support individual student learning needs.  See Course Calendar for EAQ Assignments. Students are responsible for completing quizzes as scheduled. Students must have the quiz completed on the due date and time and meet the set benchmark in order to receive points.  </w:t>
      </w:r>
    </w:p>
    <w:p w14:paraId="612C9FC4" w14:textId="77777777" w:rsidR="000D2F18" w:rsidRPr="000D2F18" w:rsidRDefault="00FF1B47" w:rsidP="00CD5DDC">
      <w:pPr>
        <w:pStyle w:val="ListParagraph"/>
        <w:numPr>
          <w:ilvl w:val="0"/>
          <w:numId w:val="19"/>
        </w:numPr>
        <w:spacing w:after="0" w:line="240" w:lineRule="auto"/>
        <w:rPr>
          <w:rFonts w:ascii="Arial" w:hAnsi="Arial" w:cs="Arial"/>
          <w:b/>
          <w:sz w:val="20"/>
          <w:szCs w:val="20"/>
        </w:rPr>
      </w:pPr>
      <w:r w:rsidRPr="000D2F18">
        <w:rPr>
          <w:rFonts w:ascii="Arial" w:hAnsi="Arial" w:cs="Arial"/>
          <w:b/>
          <w:i/>
          <w:sz w:val="20"/>
          <w:szCs w:val="20"/>
        </w:rPr>
        <w:t>Pre-Class Assignment</w:t>
      </w:r>
      <w:r w:rsidR="00CD5DDC" w:rsidRPr="000D2F18">
        <w:rPr>
          <w:rFonts w:ascii="Arial" w:hAnsi="Arial" w:cs="Arial"/>
          <w:b/>
          <w:sz w:val="20"/>
          <w:szCs w:val="20"/>
        </w:rPr>
        <w:t>s</w:t>
      </w:r>
      <w:r w:rsidR="000D2F18">
        <w:rPr>
          <w:rFonts w:ascii="Arial" w:hAnsi="Arial" w:cs="Arial"/>
          <w:b/>
          <w:sz w:val="20"/>
          <w:szCs w:val="20"/>
        </w:rPr>
        <w:t>--</w:t>
      </w:r>
      <w:r w:rsidRPr="000D2F18">
        <w:rPr>
          <w:rFonts w:ascii="Arial" w:hAnsi="Arial" w:cs="Arial"/>
          <w:sz w:val="20"/>
          <w:szCs w:val="20"/>
        </w:rPr>
        <w:t xml:space="preserve">Pre-class assignments require the student to prepare for a specific class discussion through a written assignment. The written assignments are preparatory assignment for class activities and must be completed prior to class in order to receive points. If the written </w:t>
      </w:r>
      <w:proofErr w:type="spellStart"/>
      <w:r w:rsidR="00CD5DDC" w:rsidRPr="000D2F18">
        <w:rPr>
          <w:rFonts w:ascii="Arial" w:hAnsi="Arial" w:cs="Arial"/>
          <w:sz w:val="20"/>
          <w:szCs w:val="20"/>
        </w:rPr>
        <w:t>preclass</w:t>
      </w:r>
      <w:proofErr w:type="spellEnd"/>
      <w:r w:rsidRPr="000D2F18">
        <w:rPr>
          <w:rFonts w:ascii="Arial" w:hAnsi="Arial" w:cs="Arial"/>
          <w:sz w:val="20"/>
          <w:szCs w:val="20"/>
        </w:rPr>
        <w:t xml:space="preserve"> assignments are not completed prior to class the student will earn a zero grade for the assignment.</w:t>
      </w:r>
    </w:p>
    <w:p w14:paraId="07FA0C3B" w14:textId="77777777" w:rsidR="00FF1B47" w:rsidRPr="000D2F18" w:rsidRDefault="00FF1B47" w:rsidP="000D2F18">
      <w:pPr>
        <w:pStyle w:val="ListParagraph"/>
        <w:numPr>
          <w:ilvl w:val="0"/>
          <w:numId w:val="19"/>
        </w:numPr>
        <w:spacing w:after="0" w:line="240" w:lineRule="auto"/>
        <w:rPr>
          <w:rFonts w:ascii="Arial" w:hAnsi="Arial" w:cs="Arial"/>
          <w:b/>
          <w:i/>
          <w:sz w:val="20"/>
          <w:szCs w:val="20"/>
        </w:rPr>
      </w:pPr>
      <w:r w:rsidRPr="000D2F18">
        <w:rPr>
          <w:rFonts w:ascii="Arial" w:hAnsi="Arial" w:cs="Arial"/>
          <w:b/>
          <w:i/>
          <w:sz w:val="20"/>
          <w:szCs w:val="20"/>
        </w:rPr>
        <w:t>Health Resource Guide Development</w:t>
      </w:r>
      <w:r w:rsidR="000D2F18">
        <w:rPr>
          <w:rFonts w:ascii="Arial" w:hAnsi="Arial" w:cs="Arial"/>
          <w:b/>
          <w:i/>
          <w:sz w:val="20"/>
          <w:szCs w:val="20"/>
        </w:rPr>
        <w:t>--</w:t>
      </w:r>
      <w:r w:rsidRPr="000D2F18">
        <w:rPr>
          <w:rFonts w:ascii="Arial" w:hAnsi="Arial" w:cs="Arial"/>
          <w:sz w:val="20"/>
          <w:szCs w:val="20"/>
        </w:rPr>
        <w:t>After choosing a specific community population, students will develop a resource guide intended to provide information on community resources that are available to persons living within a family or community setting.</w:t>
      </w:r>
    </w:p>
    <w:p w14:paraId="1EB3E7BC" w14:textId="77777777" w:rsidR="000D2F18" w:rsidRPr="000D2F18" w:rsidRDefault="000D2F18" w:rsidP="000D2F18">
      <w:pPr>
        <w:pStyle w:val="ListParagraph"/>
        <w:spacing w:after="0" w:line="240" w:lineRule="auto"/>
        <w:rPr>
          <w:rFonts w:ascii="Arial" w:hAnsi="Arial" w:cs="Arial"/>
          <w:b/>
          <w:i/>
          <w:sz w:val="20"/>
          <w:szCs w:val="20"/>
        </w:rPr>
      </w:pPr>
    </w:p>
    <w:p w14:paraId="76CDE8E4" w14:textId="77777777" w:rsidR="00FF1B47" w:rsidRPr="000D2F18" w:rsidRDefault="00FF1B47" w:rsidP="000D2F18">
      <w:pPr>
        <w:pStyle w:val="ListParagraph"/>
        <w:numPr>
          <w:ilvl w:val="0"/>
          <w:numId w:val="19"/>
        </w:numPr>
        <w:spacing w:after="0" w:line="240" w:lineRule="auto"/>
        <w:rPr>
          <w:rFonts w:ascii="Arial" w:hAnsi="Arial" w:cs="Arial"/>
          <w:b/>
          <w:i/>
          <w:sz w:val="20"/>
          <w:szCs w:val="20"/>
        </w:rPr>
      </w:pPr>
      <w:r w:rsidRPr="000D2F18">
        <w:rPr>
          <w:rFonts w:ascii="Arial" w:hAnsi="Arial" w:cs="Arial"/>
          <w:b/>
          <w:i/>
          <w:sz w:val="20"/>
          <w:szCs w:val="20"/>
        </w:rPr>
        <w:lastRenderedPageBreak/>
        <w:t>Covid-19/Public Health Policy assignment</w:t>
      </w:r>
      <w:r w:rsidR="000D2F18">
        <w:rPr>
          <w:rFonts w:ascii="Arial" w:hAnsi="Arial" w:cs="Arial"/>
          <w:b/>
          <w:i/>
          <w:sz w:val="20"/>
          <w:szCs w:val="20"/>
        </w:rPr>
        <w:t>-</w:t>
      </w:r>
      <w:r w:rsidR="000D2F18">
        <w:rPr>
          <w:rFonts w:ascii="Arial" w:hAnsi="Arial" w:cs="Arial"/>
          <w:sz w:val="20"/>
          <w:szCs w:val="20"/>
        </w:rPr>
        <w:t>-</w:t>
      </w:r>
      <w:r w:rsidRPr="000D2F18">
        <w:rPr>
          <w:rFonts w:ascii="Arial" w:hAnsi="Arial" w:cs="Arial"/>
          <w:sz w:val="20"/>
          <w:szCs w:val="20"/>
        </w:rPr>
        <w:t xml:space="preserve">In this assignment the students will be given the opportunity to explore and apply concepts of public health as they relate to the Covid-19 pandemic.  </w:t>
      </w:r>
    </w:p>
    <w:p w14:paraId="546C6B9D" w14:textId="77777777" w:rsidR="00FF1B47" w:rsidRPr="000D2F18" w:rsidRDefault="00FF1B47" w:rsidP="000D2F18">
      <w:pPr>
        <w:pStyle w:val="ListParagraph"/>
        <w:numPr>
          <w:ilvl w:val="0"/>
          <w:numId w:val="19"/>
        </w:numPr>
        <w:spacing w:after="0" w:line="240" w:lineRule="auto"/>
        <w:rPr>
          <w:rFonts w:ascii="Arial" w:hAnsi="Arial" w:cs="Arial"/>
          <w:i/>
          <w:sz w:val="20"/>
          <w:szCs w:val="20"/>
        </w:rPr>
      </w:pPr>
      <w:r w:rsidRPr="000D2F18">
        <w:rPr>
          <w:rFonts w:ascii="Arial" w:hAnsi="Arial" w:cs="Arial"/>
          <w:b/>
          <w:i/>
          <w:sz w:val="20"/>
          <w:szCs w:val="20"/>
        </w:rPr>
        <w:t>Data and Statistics Assignment</w:t>
      </w:r>
      <w:r w:rsidR="000D2F18">
        <w:rPr>
          <w:rFonts w:ascii="Arial" w:hAnsi="Arial" w:cs="Arial"/>
          <w:b/>
          <w:i/>
          <w:sz w:val="20"/>
          <w:szCs w:val="20"/>
        </w:rPr>
        <w:t>--</w:t>
      </w:r>
      <w:r w:rsidRPr="000D2F18">
        <w:rPr>
          <w:rFonts w:ascii="Arial" w:hAnsi="Arial" w:cs="Arial"/>
          <w:sz w:val="20"/>
          <w:szCs w:val="20"/>
        </w:rPr>
        <w:t>The students are given the opportunity to apply concepts of epidemiology through exploration of various websites containing health data.</w:t>
      </w:r>
    </w:p>
    <w:p w14:paraId="5E693861" w14:textId="77777777" w:rsidR="000D2F18" w:rsidRDefault="000D2F18" w:rsidP="000D1F9C">
      <w:pPr>
        <w:spacing w:after="0" w:line="240" w:lineRule="auto"/>
        <w:rPr>
          <w:rFonts w:ascii="Arial" w:hAnsi="Arial" w:cs="Arial"/>
          <w:b/>
          <w:i/>
          <w:sz w:val="20"/>
          <w:szCs w:val="20"/>
        </w:rPr>
      </w:pPr>
    </w:p>
    <w:p w14:paraId="05A4D2FC" w14:textId="77777777" w:rsidR="000D1F9C" w:rsidRPr="000D1F9C" w:rsidRDefault="000D1F9C" w:rsidP="000D1F9C">
      <w:pPr>
        <w:spacing w:after="0" w:line="240" w:lineRule="auto"/>
        <w:rPr>
          <w:rFonts w:ascii="Arial" w:hAnsi="Arial" w:cs="Arial"/>
          <w:b/>
          <w:i/>
          <w:sz w:val="20"/>
          <w:szCs w:val="20"/>
        </w:rPr>
      </w:pPr>
      <w:r w:rsidRPr="000D1F9C">
        <w:rPr>
          <w:rFonts w:ascii="Arial" w:hAnsi="Arial" w:cs="Arial"/>
          <w:b/>
          <w:i/>
          <w:sz w:val="20"/>
          <w:szCs w:val="20"/>
        </w:rPr>
        <w:t>Shadow Health</w:t>
      </w:r>
    </w:p>
    <w:p w14:paraId="1F3EB6AF" w14:textId="77777777" w:rsidR="00717E45" w:rsidRPr="00717E45" w:rsidRDefault="00717E45" w:rsidP="00717E45">
      <w:pPr>
        <w:spacing w:line="240" w:lineRule="auto"/>
        <w:rPr>
          <w:rFonts w:ascii="Arial" w:hAnsi="Arial" w:cs="Arial"/>
          <w:sz w:val="20"/>
          <w:szCs w:val="20"/>
        </w:rPr>
      </w:pPr>
      <w:r w:rsidRPr="00717E45">
        <w:rPr>
          <w:rFonts w:ascii="Arial" w:hAnsi="Arial" w:cs="Arial"/>
          <w:sz w:val="20"/>
          <w:szCs w:val="20"/>
        </w:rPr>
        <w:t xml:space="preserve">Shadow Health provides digital clinical experiences (DCE) to improve your assessment skills and application of nursing process to patient care in a safe learning environment. The student will communicate directly with digital patients within a clinical context. This unique simulation allows the student to conduct in-depth patient exams and interviews at his or her own pace, as well as develop skills in selecting appropriate nursing interventions for a prioritized problem. Because the Shadow Health assignments provide an in-depth experience of integrating therapeutic communication and patient education with assessment and psychomotor nursing skills, each assignment should take more than one hour to complete thoroughly. Please allow enough time to complete these simulations without interruptions. </w:t>
      </w:r>
    </w:p>
    <w:p w14:paraId="43F326B3" w14:textId="77777777" w:rsidR="00717E45" w:rsidRPr="00717E45" w:rsidRDefault="00717E45" w:rsidP="00717E45">
      <w:pPr>
        <w:spacing w:line="240" w:lineRule="auto"/>
        <w:rPr>
          <w:rFonts w:ascii="Arial" w:hAnsi="Arial" w:cs="Arial"/>
          <w:sz w:val="20"/>
          <w:szCs w:val="20"/>
        </w:rPr>
      </w:pPr>
      <w:r w:rsidRPr="00717E45">
        <w:rPr>
          <w:rFonts w:ascii="Arial" w:hAnsi="Arial" w:cs="Arial"/>
          <w:sz w:val="20"/>
          <w:szCs w:val="20"/>
        </w:rPr>
        <w:t>Grading of Shadow Health assignments for each course is based on student’s individual level of performance (Developing to Proficient). The first assignment in each course will have flexible turn-in and an interview guide to reintroduce students to Shadow Health. Subsequent assignments will not have an interview guide, but the student is encouraged to use outside resources as needed.  Students should put forth best effort to achieve a DCE score of 80% or higher on the first attempt. Students may repeat Shadow Health DCE modules more than once; however, would be required to start again from the beginning of each module with each attempt. Students must achieve at least Developing level to earn any points for the assignment. Assignments are worth up to 10 points each and will be scored based on a sliding scale of the DCE score as noted below. For modules that are repeated to achieve a score of 80% or higher, the DCE scores of all attempts will be averaged to obtain the corresponding points earned.</w:t>
      </w:r>
    </w:p>
    <w:p w14:paraId="622073AC" w14:textId="77777777" w:rsidR="00717E45" w:rsidRPr="00717E45" w:rsidRDefault="00717E45" w:rsidP="00717E45">
      <w:pPr>
        <w:spacing w:line="240" w:lineRule="auto"/>
        <w:rPr>
          <w:rFonts w:ascii="Arial" w:hAnsi="Arial" w:cs="Arial"/>
          <w:sz w:val="20"/>
          <w:szCs w:val="20"/>
        </w:rPr>
      </w:pPr>
      <w:r w:rsidRPr="00717E45">
        <w:rPr>
          <w:rFonts w:ascii="Arial" w:hAnsi="Arial" w:cs="Arial"/>
          <w:sz w:val="20"/>
          <w:szCs w:val="20"/>
        </w:rPr>
        <w:t>If a Shadow Health assignment is designated as clinical hours, an 80% or higher DCE score must be earned within the assignment to indicate satisfactory completion of the corresponding clinical hours. The student would be required to repeat the module if the score on the first attempt does not reflect satisfactory completion.</w:t>
      </w:r>
    </w:p>
    <w:tbl>
      <w:tblPr>
        <w:tblStyle w:val="TableGrid"/>
        <w:tblpPr w:leftFromText="180" w:rightFromText="180" w:vertAnchor="text" w:horzAnchor="page" w:tblpX="3826" w:tblpY="116"/>
        <w:tblW w:w="0" w:type="auto"/>
        <w:tblLook w:val="04A0" w:firstRow="1" w:lastRow="0" w:firstColumn="1" w:lastColumn="0" w:noHBand="0" w:noVBand="1"/>
      </w:tblPr>
      <w:tblGrid>
        <w:gridCol w:w="1819"/>
        <w:gridCol w:w="1506"/>
      </w:tblGrid>
      <w:tr w:rsidR="000D1F9C" w:rsidRPr="000D1F9C" w14:paraId="1128FE79" w14:textId="77777777" w:rsidTr="000D1F9C">
        <w:trPr>
          <w:trHeight w:val="262"/>
        </w:trPr>
        <w:tc>
          <w:tcPr>
            <w:tcW w:w="1819" w:type="dxa"/>
            <w:tcBorders>
              <w:top w:val="single" w:sz="4" w:space="0" w:color="auto"/>
              <w:left w:val="single" w:sz="4" w:space="0" w:color="auto"/>
              <w:bottom w:val="single" w:sz="4" w:space="0" w:color="auto"/>
              <w:right w:val="single" w:sz="4" w:space="0" w:color="auto"/>
            </w:tcBorders>
            <w:hideMark/>
          </w:tcPr>
          <w:p w14:paraId="120274BD" w14:textId="77777777" w:rsidR="000D1F9C" w:rsidRPr="000D1F9C" w:rsidRDefault="000D1F9C">
            <w:pPr>
              <w:rPr>
                <w:rFonts w:ascii="Arial" w:hAnsi="Arial" w:cs="Arial"/>
                <w:sz w:val="20"/>
                <w:szCs w:val="20"/>
              </w:rPr>
            </w:pPr>
            <w:r w:rsidRPr="000D1F9C">
              <w:rPr>
                <w:rFonts w:ascii="Arial" w:hAnsi="Arial" w:cs="Arial"/>
                <w:sz w:val="20"/>
                <w:szCs w:val="20"/>
              </w:rPr>
              <w:t>DCE Score</w:t>
            </w:r>
          </w:p>
        </w:tc>
        <w:tc>
          <w:tcPr>
            <w:tcW w:w="1506" w:type="dxa"/>
            <w:tcBorders>
              <w:top w:val="single" w:sz="4" w:space="0" w:color="auto"/>
              <w:left w:val="single" w:sz="4" w:space="0" w:color="auto"/>
              <w:bottom w:val="single" w:sz="4" w:space="0" w:color="auto"/>
              <w:right w:val="single" w:sz="4" w:space="0" w:color="auto"/>
            </w:tcBorders>
            <w:hideMark/>
          </w:tcPr>
          <w:p w14:paraId="034535AE" w14:textId="77777777" w:rsidR="000D1F9C" w:rsidRPr="000D1F9C" w:rsidRDefault="000D1F9C">
            <w:pPr>
              <w:rPr>
                <w:rFonts w:ascii="Arial" w:hAnsi="Arial" w:cs="Arial"/>
                <w:sz w:val="20"/>
                <w:szCs w:val="20"/>
              </w:rPr>
            </w:pPr>
            <w:r w:rsidRPr="000D1F9C">
              <w:rPr>
                <w:rFonts w:ascii="Arial" w:hAnsi="Arial" w:cs="Arial"/>
                <w:sz w:val="20"/>
                <w:szCs w:val="20"/>
              </w:rPr>
              <w:t>Points Earned</w:t>
            </w:r>
          </w:p>
        </w:tc>
      </w:tr>
      <w:tr w:rsidR="000D1F9C" w:rsidRPr="000D1F9C" w14:paraId="3DD3D178" w14:textId="77777777" w:rsidTr="000D1F9C">
        <w:trPr>
          <w:trHeight w:val="246"/>
        </w:trPr>
        <w:tc>
          <w:tcPr>
            <w:tcW w:w="1819" w:type="dxa"/>
            <w:tcBorders>
              <w:top w:val="single" w:sz="4" w:space="0" w:color="auto"/>
              <w:left w:val="single" w:sz="4" w:space="0" w:color="auto"/>
              <w:bottom w:val="single" w:sz="4" w:space="0" w:color="auto"/>
              <w:right w:val="single" w:sz="4" w:space="0" w:color="auto"/>
            </w:tcBorders>
            <w:hideMark/>
          </w:tcPr>
          <w:p w14:paraId="6CB72C84" w14:textId="77777777" w:rsidR="000D1F9C" w:rsidRPr="000D1F9C" w:rsidRDefault="000D1F9C">
            <w:pPr>
              <w:rPr>
                <w:rFonts w:ascii="Arial" w:hAnsi="Arial" w:cs="Arial"/>
                <w:sz w:val="20"/>
                <w:szCs w:val="20"/>
              </w:rPr>
            </w:pPr>
            <w:r w:rsidRPr="000D1F9C">
              <w:rPr>
                <w:rFonts w:ascii="Arial" w:hAnsi="Arial" w:cs="Arial"/>
                <w:sz w:val="20"/>
                <w:szCs w:val="20"/>
              </w:rPr>
              <w:t>95-100%</w:t>
            </w:r>
          </w:p>
        </w:tc>
        <w:tc>
          <w:tcPr>
            <w:tcW w:w="1506" w:type="dxa"/>
            <w:tcBorders>
              <w:top w:val="single" w:sz="4" w:space="0" w:color="auto"/>
              <w:left w:val="single" w:sz="4" w:space="0" w:color="auto"/>
              <w:bottom w:val="single" w:sz="4" w:space="0" w:color="auto"/>
              <w:right w:val="single" w:sz="4" w:space="0" w:color="auto"/>
            </w:tcBorders>
            <w:hideMark/>
          </w:tcPr>
          <w:p w14:paraId="4A33BC83" w14:textId="77777777" w:rsidR="000D1F9C" w:rsidRPr="000D1F9C" w:rsidRDefault="000D1F9C">
            <w:pPr>
              <w:rPr>
                <w:rFonts w:ascii="Arial" w:hAnsi="Arial" w:cs="Arial"/>
                <w:sz w:val="20"/>
                <w:szCs w:val="20"/>
              </w:rPr>
            </w:pPr>
            <w:r w:rsidRPr="000D1F9C">
              <w:rPr>
                <w:rFonts w:ascii="Arial" w:hAnsi="Arial" w:cs="Arial"/>
                <w:sz w:val="20"/>
                <w:szCs w:val="20"/>
              </w:rPr>
              <w:t>10</w:t>
            </w:r>
          </w:p>
        </w:tc>
      </w:tr>
      <w:tr w:rsidR="000D1F9C" w:rsidRPr="000D1F9C" w14:paraId="40BA0BEC" w14:textId="77777777" w:rsidTr="000D1F9C">
        <w:trPr>
          <w:trHeight w:val="262"/>
        </w:trPr>
        <w:tc>
          <w:tcPr>
            <w:tcW w:w="1819" w:type="dxa"/>
            <w:tcBorders>
              <w:top w:val="single" w:sz="4" w:space="0" w:color="auto"/>
              <w:left w:val="single" w:sz="4" w:space="0" w:color="auto"/>
              <w:bottom w:val="single" w:sz="4" w:space="0" w:color="auto"/>
              <w:right w:val="single" w:sz="4" w:space="0" w:color="auto"/>
            </w:tcBorders>
            <w:hideMark/>
          </w:tcPr>
          <w:p w14:paraId="0217C74F" w14:textId="77777777" w:rsidR="000D1F9C" w:rsidRPr="000D1F9C" w:rsidRDefault="000D1F9C">
            <w:pPr>
              <w:rPr>
                <w:rFonts w:ascii="Arial" w:hAnsi="Arial" w:cs="Arial"/>
                <w:sz w:val="20"/>
                <w:szCs w:val="20"/>
              </w:rPr>
            </w:pPr>
            <w:r w:rsidRPr="000D1F9C">
              <w:rPr>
                <w:rFonts w:ascii="Arial" w:hAnsi="Arial" w:cs="Arial"/>
                <w:sz w:val="20"/>
                <w:szCs w:val="20"/>
              </w:rPr>
              <w:t>90-94%</w:t>
            </w:r>
          </w:p>
        </w:tc>
        <w:tc>
          <w:tcPr>
            <w:tcW w:w="1506" w:type="dxa"/>
            <w:tcBorders>
              <w:top w:val="single" w:sz="4" w:space="0" w:color="auto"/>
              <w:left w:val="single" w:sz="4" w:space="0" w:color="auto"/>
              <w:bottom w:val="single" w:sz="4" w:space="0" w:color="auto"/>
              <w:right w:val="single" w:sz="4" w:space="0" w:color="auto"/>
            </w:tcBorders>
            <w:hideMark/>
          </w:tcPr>
          <w:p w14:paraId="6545C597" w14:textId="77777777" w:rsidR="000D1F9C" w:rsidRPr="000D1F9C" w:rsidRDefault="000D1F9C">
            <w:pPr>
              <w:rPr>
                <w:rFonts w:ascii="Arial" w:hAnsi="Arial" w:cs="Arial"/>
                <w:sz w:val="20"/>
                <w:szCs w:val="20"/>
              </w:rPr>
            </w:pPr>
            <w:r w:rsidRPr="000D1F9C">
              <w:rPr>
                <w:rFonts w:ascii="Arial" w:hAnsi="Arial" w:cs="Arial"/>
                <w:sz w:val="20"/>
                <w:szCs w:val="20"/>
              </w:rPr>
              <w:t>9</w:t>
            </w:r>
          </w:p>
        </w:tc>
      </w:tr>
      <w:tr w:rsidR="000D1F9C" w:rsidRPr="000D1F9C" w14:paraId="36FE731F" w14:textId="77777777" w:rsidTr="000D1F9C">
        <w:trPr>
          <w:trHeight w:val="246"/>
        </w:trPr>
        <w:tc>
          <w:tcPr>
            <w:tcW w:w="1819" w:type="dxa"/>
            <w:tcBorders>
              <w:top w:val="single" w:sz="4" w:space="0" w:color="auto"/>
              <w:left w:val="single" w:sz="4" w:space="0" w:color="auto"/>
              <w:bottom w:val="single" w:sz="4" w:space="0" w:color="auto"/>
              <w:right w:val="single" w:sz="4" w:space="0" w:color="auto"/>
            </w:tcBorders>
            <w:hideMark/>
          </w:tcPr>
          <w:p w14:paraId="3C6833F4" w14:textId="77777777" w:rsidR="000D1F9C" w:rsidRPr="000D1F9C" w:rsidRDefault="000D1F9C">
            <w:pPr>
              <w:rPr>
                <w:rFonts w:ascii="Arial" w:hAnsi="Arial" w:cs="Arial"/>
                <w:sz w:val="20"/>
                <w:szCs w:val="20"/>
              </w:rPr>
            </w:pPr>
            <w:r w:rsidRPr="000D1F9C">
              <w:rPr>
                <w:rFonts w:ascii="Arial" w:hAnsi="Arial" w:cs="Arial"/>
                <w:sz w:val="20"/>
                <w:szCs w:val="20"/>
              </w:rPr>
              <w:t>85-89%</w:t>
            </w:r>
          </w:p>
        </w:tc>
        <w:tc>
          <w:tcPr>
            <w:tcW w:w="1506" w:type="dxa"/>
            <w:tcBorders>
              <w:top w:val="single" w:sz="4" w:space="0" w:color="auto"/>
              <w:left w:val="single" w:sz="4" w:space="0" w:color="auto"/>
              <w:bottom w:val="single" w:sz="4" w:space="0" w:color="auto"/>
              <w:right w:val="single" w:sz="4" w:space="0" w:color="auto"/>
            </w:tcBorders>
            <w:hideMark/>
          </w:tcPr>
          <w:p w14:paraId="049DDB9B" w14:textId="77777777" w:rsidR="000D1F9C" w:rsidRPr="000D1F9C" w:rsidRDefault="000D1F9C">
            <w:pPr>
              <w:rPr>
                <w:rFonts w:ascii="Arial" w:hAnsi="Arial" w:cs="Arial"/>
                <w:sz w:val="20"/>
                <w:szCs w:val="20"/>
              </w:rPr>
            </w:pPr>
            <w:r w:rsidRPr="000D1F9C">
              <w:rPr>
                <w:rFonts w:ascii="Arial" w:hAnsi="Arial" w:cs="Arial"/>
                <w:sz w:val="20"/>
                <w:szCs w:val="20"/>
              </w:rPr>
              <w:t>8</w:t>
            </w:r>
          </w:p>
        </w:tc>
      </w:tr>
      <w:tr w:rsidR="000D1F9C" w:rsidRPr="000D1F9C" w14:paraId="56D9495E" w14:textId="77777777" w:rsidTr="000D1F9C">
        <w:trPr>
          <w:trHeight w:val="262"/>
        </w:trPr>
        <w:tc>
          <w:tcPr>
            <w:tcW w:w="1819" w:type="dxa"/>
            <w:tcBorders>
              <w:top w:val="single" w:sz="4" w:space="0" w:color="auto"/>
              <w:left w:val="single" w:sz="4" w:space="0" w:color="auto"/>
              <w:bottom w:val="single" w:sz="4" w:space="0" w:color="auto"/>
              <w:right w:val="single" w:sz="4" w:space="0" w:color="auto"/>
            </w:tcBorders>
            <w:hideMark/>
          </w:tcPr>
          <w:p w14:paraId="5A932D60" w14:textId="77777777" w:rsidR="000D1F9C" w:rsidRPr="000D1F9C" w:rsidRDefault="000D1F9C">
            <w:pPr>
              <w:rPr>
                <w:rFonts w:ascii="Arial" w:hAnsi="Arial" w:cs="Arial"/>
                <w:sz w:val="20"/>
                <w:szCs w:val="20"/>
              </w:rPr>
            </w:pPr>
            <w:r w:rsidRPr="000D1F9C">
              <w:rPr>
                <w:rFonts w:ascii="Arial" w:hAnsi="Arial" w:cs="Arial"/>
                <w:sz w:val="20"/>
                <w:szCs w:val="20"/>
              </w:rPr>
              <w:t>80-84%</w:t>
            </w:r>
          </w:p>
        </w:tc>
        <w:tc>
          <w:tcPr>
            <w:tcW w:w="1506" w:type="dxa"/>
            <w:tcBorders>
              <w:top w:val="single" w:sz="4" w:space="0" w:color="auto"/>
              <w:left w:val="single" w:sz="4" w:space="0" w:color="auto"/>
              <w:bottom w:val="single" w:sz="4" w:space="0" w:color="auto"/>
              <w:right w:val="single" w:sz="4" w:space="0" w:color="auto"/>
            </w:tcBorders>
            <w:hideMark/>
          </w:tcPr>
          <w:p w14:paraId="5B408FCB" w14:textId="77777777" w:rsidR="000D1F9C" w:rsidRPr="000D1F9C" w:rsidRDefault="000D1F9C">
            <w:pPr>
              <w:rPr>
                <w:rFonts w:ascii="Arial" w:hAnsi="Arial" w:cs="Arial"/>
                <w:sz w:val="20"/>
                <w:szCs w:val="20"/>
              </w:rPr>
            </w:pPr>
            <w:r w:rsidRPr="000D1F9C">
              <w:rPr>
                <w:rFonts w:ascii="Arial" w:hAnsi="Arial" w:cs="Arial"/>
                <w:sz w:val="20"/>
                <w:szCs w:val="20"/>
              </w:rPr>
              <w:t>7</w:t>
            </w:r>
          </w:p>
        </w:tc>
      </w:tr>
      <w:tr w:rsidR="000D1F9C" w:rsidRPr="000D1F9C" w14:paraId="4B08B3F3" w14:textId="77777777" w:rsidTr="000D1F9C">
        <w:trPr>
          <w:trHeight w:val="246"/>
        </w:trPr>
        <w:tc>
          <w:tcPr>
            <w:tcW w:w="1819" w:type="dxa"/>
            <w:tcBorders>
              <w:top w:val="single" w:sz="4" w:space="0" w:color="auto"/>
              <w:left w:val="single" w:sz="4" w:space="0" w:color="auto"/>
              <w:bottom w:val="single" w:sz="4" w:space="0" w:color="auto"/>
              <w:right w:val="single" w:sz="4" w:space="0" w:color="auto"/>
            </w:tcBorders>
            <w:hideMark/>
          </w:tcPr>
          <w:p w14:paraId="68E08731" w14:textId="77777777" w:rsidR="000D1F9C" w:rsidRPr="000D1F9C" w:rsidRDefault="000D1F9C">
            <w:pPr>
              <w:rPr>
                <w:rFonts w:ascii="Arial" w:hAnsi="Arial" w:cs="Arial"/>
                <w:sz w:val="20"/>
                <w:szCs w:val="20"/>
              </w:rPr>
            </w:pPr>
            <w:r w:rsidRPr="000D1F9C">
              <w:rPr>
                <w:rFonts w:ascii="Arial" w:hAnsi="Arial" w:cs="Arial"/>
                <w:sz w:val="20"/>
                <w:szCs w:val="20"/>
              </w:rPr>
              <w:t>75-79%</w:t>
            </w:r>
          </w:p>
        </w:tc>
        <w:tc>
          <w:tcPr>
            <w:tcW w:w="1506" w:type="dxa"/>
            <w:tcBorders>
              <w:top w:val="single" w:sz="4" w:space="0" w:color="auto"/>
              <w:left w:val="single" w:sz="4" w:space="0" w:color="auto"/>
              <w:bottom w:val="single" w:sz="4" w:space="0" w:color="auto"/>
              <w:right w:val="single" w:sz="4" w:space="0" w:color="auto"/>
            </w:tcBorders>
            <w:hideMark/>
          </w:tcPr>
          <w:p w14:paraId="08AF6029" w14:textId="77777777" w:rsidR="000D1F9C" w:rsidRPr="000D1F9C" w:rsidRDefault="000D1F9C">
            <w:pPr>
              <w:rPr>
                <w:rFonts w:ascii="Arial" w:hAnsi="Arial" w:cs="Arial"/>
                <w:sz w:val="20"/>
                <w:szCs w:val="20"/>
              </w:rPr>
            </w:pPr>
            <w:r w:rsidRPr="000D1F9C">
              <w:rPr>
                <w:rFonts w:ascii="Arial" w:hAnsi="Arial" w:cs="Arial"/>
                <w:sz w:val="20"/>
                <w:szCs w:val="20"/>
              </w:rPr>
              <w:t>6</w:t>
            </w:r>
          </w:p>
        </w:tc>
      </w:tr>
      <w:tr w:rsidR="000D1F9C" w:rsidRPr="000D1F9C" w14:paraId="4519917E" w14:textId="77777777" w:rsidTr="000D1F9C">
        <w:trPr>
          <w:trHeight w:val="262"/>
        </w:trPr>
        <w:tc>
          <w:tcPr>
            <w:tcW w:w="1819" w:type="dxa"/>
            <w:tcBorders>
              <w:top w:val="single" w:sz="4" w:space="0" w:color="auto"/>
              <w:left w:val="single" w:sz="4" w:space="0" w:color="auto"/>
              <w:bottom w:val="single" w:sz="4" w:space="0" w:color="auto"/>
              <w:right w:val="single" w:sz="4" w:space="0" w:color="auto"/>
            </w:tcBorders>
            <w:hideMark/>
          </w:tcPr>
          <w:p w14:paraId="27EC4DD1" w14:textId="77777777" w:rsidR="000D1F9C" w:rsidRPr="000D1F9C" w:rsidRDefault="000D1F9C">
            <w:pPr>
              <w:rPr>
                <w:rFonts w:ascii="Arial" w:hAnsi="Arial" w:cs="Arial"/>
                <w:sz w:val="20"/>
                <w:szCs w:val="20"/>
              </w:rPr>
            </w:pPr>
            <w:r w:rsidRPr="000D1F9C">
              <w:rPr>
                <w:rFonts w:ascii="Arial" w:hAnsi="Arial" w:cs="Arial"/>
                <w:sz w:val="20"/>
                <w:szCs w:val="20"/>
              </w:rPr>
              <w:t>70-74%</w:t>
            </w:r>
          </w:p>
        </w:tc>
        <w:tc>
          <w:tcPr>
            <w:tcW w:w="1506" w:type="dxa"/>
            <w:tcBorders>
              <w:top w:val="single" w:sz="4" w:space="0" w:color="auto"/>
              <w:left w:val="single" w:sz="4" w:space="0" w:color="auto"/>
              <w:bottom w:val="single" w:sz="4" w:space="0" w:color="auto"/>
              <w:right w:val="single" w:sz="4" w:space="0" w:color="auto"/>
            </w:tcBorders>
            <w:hideMark/>
          </w:tcPr>
          <w:p w14:paraId="2F720AEA" w14:textId="77777777" w:rsidR="000D1F9C" w:rsidRPr="000D1F9C" w:rsidRDefault="000D1F9C">
            <w:pPr>
              <w:rPr>
                <w:rFonts w:ascii="Arial" w:hAnsi="Arial" w:cs="Arial"/>
                <w:sz w:val="20"/>
                <w:szCs w:val="20"/>
              </w:rPr>
            </w:pPr>
            <w:r w:rsidRPr="000D1F9C">
              <w:rPr>
                <w:rFonts w:ascii="Arial" w:hAnsi="Arial" w:cs="Arial"/>
                <w:sz w:val="20"/>
                <w:szCs w:val="20"/>
              </w:rPr>
              <w:t>5</w:t>
            </w:r>
          </w:p>
        </w:tc>
      </w:tr>
      <w:tr w:rsidR="000D1F9C" w:rsidRPr="000D1F9C" w14:paraId="350CF069" w14:textId="77777777" w:rsidTr="000D1F9C">
        <w:trPr>
          <w:trHeight w:val="246"/>
        </w:trPr>
        <w:tc>
          <w:tcPr>
            <w:tcW w:w="1819" w:type="dxa"/>
            <w:tcBorders>
              <w:top w:val="single" w:sz="4" w:space="0" w:color="auto"/>
              <w:left w:val="single" w:sz="4" w:space="0" w:color="auto"/>
              <w:bottom w:val="single" w:sz="4" w:space="0" w:color="auto"/>
              <w:right w:val="single" w:sz="4" w:space="0" w:color="auto"/>
            </w:tcBorders>
            <w:hideMark/>
          </w:tcPr>
          <w:p w14:paraId="00EF6A7D" w14:textId="77777777" w:rsidR="000D1F9C" w:rsidRPr="000D1F9C" w:rsidRDefault="000D1F9C">
            <w:pPr>
              <w:rPr>
                <w:rFonts w:ascii="Arial" w:hAnsi="Arial" w:cs="Arial"/>
                <w:sz w:val="20"/>
                <w:szCs w:val="20"/>
              </w:rPr>
            </w:pPr>
            <w:r w:rsidRPr="000D1F9C">
              <w:rPr>
                <w:rFonts w:ascii="Arial" w:hAnsi="Arial" w:cs="Arial"/>
                <w:sz w:val="20"/>
                <w:szCs w:val="20"/>
              </w:rPr>
              <w:t>65-69%</w:t>
            </w:r>
          </w:p>
        </w:tc>
        <w:tc>
          <w:tcPr>
            <w:tcW w:w="1506" w:type="dxa"/>
            <w:tcBorders>
              <w:top w:val="single" w:sz="4" w:space="0" w:color="auto"/>
              <w:left w:val="single" w:sz="4" w:space="0" w:color="auto"/>
              <w:bottom w:val="single" w:sz="4" w:space="0" w:color="auto"/>
              <w:right w:val="single" w:sz="4" w:space="0" w:color="auto"/>
            </w:tcBorders>
            <w:hideMark/>
          </w:tcPr>
          <w:p w14:paraId="7BD4FD78" w14:textId="77777777" w:rsidR="000D1F9C" w:rsidRPr="000D1F9C" w:rsidRDefault="000D1F9C">
            <w:pPr>
              <w:rPr>
                <w:rFonts w:ascii="Arial" w:hAnsi="Arial" w:cs="Arial"/>
                <w:sz w:val="20"/>
                <w:szCs w:val="20"/>
              </w:rPr>
            </w:pPr>
            <w:r w:rsidRPr="000D1F9C">
              <w:rPr>
                <w:rFonts w:ascii="Arial" w:hAnsi="Arial" w:cs="Arial"/>
                <w:sz w:val="20"/>
                <w:szCs w:val="20"/>
              </w:rPr>
              <w:t>4</w:t>
            </w:r>
          </w:p>
        </w:tc>
      </w:tr>
      <w:tr w:rsidR="000D1F9C" w:rsidRPr="000D1F9C" w14:paraId="6BE1562C" w14:textId="77777777" w:rsidTr="000D1F9C">
        <w:trPr>
          <w:trHeight w:val="262"/>
        </w:trPr>
        <w:tc>
          <w:tcPr>
            <w:tcW w:w="1819" w:type="dxa"/>
            <w:tcBorders>
              <w:top w:val="single" w:sz="4" w:space="0" w:color="auto"/>
              <w:left w:val="single" w:sz="4" w:space="0" w:color="auto"/>
              <w:bottom w:val="single" w:sz="4" w:space="0" w:color="auto"/>
              <w:right w:val="single" w:sz="4" w:space="0" w:color="auto"/>
            </w:tcBorders>
            <w:hideMark/>
          </w:tcPr>
          <w:p w14:paraId="4C6FCF46" w14:textId="77777777" w:rsidR="000D1F9C" w:rsidRPr="000D1F9C" w:rsidRDefault="000D1F9C">
            <w:pPr>
              <w:tabs>
                <w:tab w:val="right" w:pos="1849"/>
              </w:tabs>
              <w:rPr>
                <w:rFonts w:ascii="Arial" w:hAnsi="Arial" w:cs="Arial"/>
                <w:sz w:val="20"/>
                <w:szCs w:val="20"/>
              </w:rPr>
            </w:pPr>
            <w:r w:rsidRPr="000D1F9C">
              <w:rPr>
                <w:rFonts w:ascii="Arial" w:hAnsi="Arial" w:cs="Arial"/>
                <w:sz w:val="20"/>
                <w:szCs w:val="20"/>
              </w:rPr>
              <w:t>60-64%</w:t>
            </w:r>
            <w:r w:rsidRPr="000D1F9C">
              <w:rPr>
                <w:rFonts w:ascii="Arial" w:hAnsi="Arial" w:cs="Arial"/>
                <w:sz w:val="20"/>
                <w:szCs w:val="20"/>
              </w:rPr>
              <w:tab/>
            </w:r>
          </w:p>
        </w:tc>
        <w:tc>
          <w:tcPr>
            <w:tcW w:w="1506" w:type="dxa"/>
            <w:tcBorders>
              <w:top w:val="single" w:sz="4" w:space="0" w:color="auto"/>
              <w:left w:val="single" w:sz="4" w:space="0" w:color="auto"/>
              <w:bottom w:val="single" w:sz="4" w:space="0" w:color="auto"/>
              <w:right w:val="single" w:sz="4" w:space="0" w:color="auto"/>
            </w:tcBorders>
            <w:hideMark/>
          </w:tcPr>
          <w:p w14:paraId="786F962E" w14:textId="77777777" w:rsidR="000D1F9C" w:rsidRPr="000D1F9C" w:rsidRDefault="000D1F9C">
            <w:pPr>
              <w:rPr>
                <w:rFonts w:ascii="Arial" w:hAnsi="Arial" w:cs="Arial"/>
                <w:sz w:val="20"/>
                <w:szCs w:val="20"/>
              </w:rPr>
            </w:pPr>
            <w:r w:rsidRPr="000D1F9C">
              <w:rPr>
                <w:rFonts w:ascii="Arial" w:hAnsi="Arial" w:cs="Arial"/>
                <w:sz w:val="20"/>
                <w:szCs w:val="20"/>
              </w:rPr>
              <w:t>3</w:t>
            </w:r>
          </w:p>
        </w:tc>
      </w:tr>
      <w:tr w:rsidR="000D1F9C" w:rsidRPr="000D1F9C" w14:paraId="43550176" w14:textId="77777777" w:rsidTr="000D1F9C">
        <w:trPr>
          <w:trHeight w:val="246"/>
        </w:trPr>
        <w:tc>
          <w:tcPr>
            <w:tcW w:w="1819" w:type="dxa"/>
            <w:tcBorders>
              <w:top w:val="single" w:sz="4" w:space="0" w:color="auto"/>
              <w:left w:val="single" w:sz="4" w:space="0" w:color="auto"/>
              <w:bottom w:val="single" w:sz="4" w:space="0" w:color="auto"/>
              <w:right w:val="single" w:sz="4" w:space="0" w:color="auto"/>
            </w:tcBorders>
            <w:hideMark/>
          </w:tcPr>
          <w:p w14:paraId="3EB3D2BE" w14:textId="77777777" w:rsidR="000D1F9C" w:rsidRPr="000D1F9C" w:rsidRDefault="000D1F9C">
            <w:pPr>
              <w:rPr>
                <w:rFonts w:ascii="Arial" w:hAnsi="Arial" w:cs="Arial"/>
                <w:sz w:val="20"/>
                <w:szCs w:val="20"/>
              </w:rPr>
            </w:pPr>
            <w:r w:rsidRPr="000D1F9C">
              <w:rPr>
                <w:rFonts w:ascii="Arial" w:hAnsi="Arial" w:cs="Arial"/>
                <w:sz w:val="20"/>
                <w:szCs w:val="20"/>
              </w:rPr>
              <w:t>55-59%</w:t>
            </w:r>
          </w:p>
        </w:tc>
        <w:tc>
          <w:tcPr>
            <w:tcW w:w="1506" w:type="dxa"/>
            <w:tcBorders>
              <w:top w:val="single" w:sz="4" w:space="0" w:color="auto"/>
              <w:left w:val="single" w:sz="4" w:space="0" w:color="auto"/>
              <w:bottom w:val="single" w:sz="4" w:space="0" w:color="auto"/>
              <w:right w:val="single" w:sz="4" w:space="0" w:color="auto"/>
            </w:tcBorders>
            <w:hideMark/>
          </w:tcPr>
          <w:p w14:paraId="13A88723" w14:textId="77777777" w:rsidR="000D1F9C" w:rsidRPr="000D1F9C" w:rsidRDefault="000D1F9C">
            <w:pPr>
              <w:rPr>
                <w:rFonts w:ascii="Arial" w:hAnsi="Arial" w:cs="Arial"/>
                <w:sz w:val="20"/>
                <w:szCs w:val="20"/>
              </w:rPr>
            </w:pPr>
            <w:r w:rsidRPr="000D1F9C">
              <w:rPr>
                <w:rFonts w:ascii="Arial" w:hAnsi="Arial" w:cs="Arial"/>
                <w:sz w:val="20"/>
                <w:szCs w:val="20"/>
              </w:rPr>
              <w:t>2</w:t>
            </w:r>
          </w:p>
        </w:tc>
      </w:tr>
      <w:tr w:rsidR="000D1F9C" w:rsidRPr="000D1F9C" w14:paraId="4405511D" w14:textId="77777777" w:rsidTr="000D1F9C">
        <w:trPr>
          <w:trHeight w:val="262"/>
        </w:trPr>
        <w:tc>
          <w:tcPr>
            <w:tcW w:w="1819" w:type="dxa"/>
            <w:tcBorders>
              <w:top w:val="single" w:sz="4" w:space="0" w:color="auto"/>
              <w:left w:val="single" w:sz="4" w:space="0" w:color="auto"/>
              <w:bottom w:val="single" w:sz="4" w:space="0" w:color="auto"/>
              <w:right w:val="single" w:sz="4" w:space="0" w:color="auto"/>
            </w:tcBorders>
            <w:hideMark/>
          </w:tcPr>
          <w:p w14:paraId="2F25EB1A" w14:textId="77777777" w:rsidR="000D1F9C" w:rsidRPr="000D1F9C" w:rsidRDefault="000D1F9C">
            <w:pPr>
              <w:rPr>
                <w:rFonts w:ascii="Arial" w:hAnsi="Arial" w:cs="Arial"/>
                <w:sz w:val="20"/>
                <w:szCs w:val="20"/>
              </w:rPr>
            </w:pPr>
            <w:r w:rsidRPr="000D1F9C">
              <w:rPr>
                <w:rFonts w:ascii="Arial" w:hAnsi="Arial" w:cs="Arial"/>
                <w:sz w:val="20"/>
                <w:szCs w:val="20"/>
              </w:rPr>
              <w:t>50-54%</w:t>
            </w:r>
          </w:p>
        </w:tc>
        <w:tc>
          <w:tcPr>
            <w:tcW w:w="1506" w:type="dxa"/>
            <w:tcBorders>
              <w:top w:val="single" w:sz="4" w:space="0" w:color="auto"/>
              <w:left w:val="single" w:sz="4" w:space="0" w:color="auto"/>
              <w:bottom w:val="single" w:sz="4" w:space="0" w:color="auto"/>
              <w:right w:val="single" w:sz="4" w:space="0" w:color="auto"/>
            </w:tcBorders>
            <w:hideMark/>
          </w:tcPr>
          <w:p w14:paraId="5CB9191D" w14:textId="77777777" w:rsidR="000D1F9C" w:rsidRPr="000D1F9C" w:rsidRDefault="000D1F9C">
            <w:pPr>
              <w:rPr>
                <w:rFonts w:ascii="Arial" w:hAnsi="Arial" w:cs="Arial"/>
                <w:sz w:val="20"/>
                <w:szCs w:val="20"/>
              </w:rPr>
            </w:pPr>
            <w:r w:rsidRPr="000D1F9C">
              <w:rPr>
                <w:rFonts w:ascii="Arial" w:hAnsi="Arial" w:cs="Arial"/>
                <w:sz w:val="20"/>
                <w:szCs w:val="20"/>
              </w:rPr>
              <w:t>1</w:t>
            </w:r>
          </w:p>
        </w:tc>
      </w:tr>
      <w:tr w:rsidR="000D1F9C" w:rsidRPr="000D1F9C" w14:paraId="4AEB5AD6" w14:textId="77777777" w:rsidTr="000D1F9C">
        <w:trPr>
          <w:trHeight w:val="246"/>
        </w:trPr>
        <w:tc>
          <w:tcPr>
            <w:tcW w:w="1819" w:type="dxa"/>
            <w:tcBorders>
              <w:top w:val="single" w:sz="4" w:space="0" w:color="auto"/>
              <w:left w:val="single" w:sz="4" w:space="0" w:color="auto"/>
              <w:bottom w:val="single" w:sz="4" w:space="0" w:color="auto"/>
              <w:right w:val="single" w:sz="4" w:space="0" w:color="auto"/>
            </w:tcBorders>
            <w:hideMark/>
          </w:tcPr>
          <w:p w14:paraId="1B05AEBD" w14:textId="77777777" w:rsidR="000D1F9C" w:rsidRPr="000D1F9C" w:rsidRDefault="000D1F9C">
            <w:pPr>
              <w:rPr>
                <w:rFonts w:ascii="Arial" w:hAnsi="Arial" w:cs="Arial"/>
                <w:sz w:val="20"/>
                <w:szCs w:val="20"/>
              </w:rPr>
            </w:pPr>
            <w:r w:rsidRPr="000D1F9C">
              <w:rPr>
                <w:rFonts w:ascii="Arial" w:hAnsi="Arial" w:cs="Arial"/>
                <w:sz w:val="20"/>
                <w:szCs w:val="20"/>
              </w:rPr>
              <w:t>0-49%</w:t>
            </w:r>
          </w:p>
        </w:tc>
        <w:tc>
          <w:tcPr>
            <w:tcW w:w="1506" w:type="dxa"/>
            <w:tcBorders>
              <w:top w:val="single" w:sz="4" w:space="0" w:color="auto"/>
              <w:left w:val="single" w:sz="4" w:space="0" w:color="auto"/>
              <w:bottom w:val="single" w:sz="4" w:space="0" w:color="auto"/>
              <w:right w:val="single" w:sz="4" w:space="0" w:color="auto"/>
            </w:tcBorders>
            <w:hideMark/>
          </w:tcPr>
          <w:p w14:paraId="440D3D09" w14:textId="77777777" w:rsidR="000D1F9C" w:rsidRPr="000D1F9C" w:rsidRDefault="000D1F9C">
            <w:pPr>
              <w:rPr>
                <w:rFonts w:ascii="Arial" w:hAnsi="Arial" w:cs="Arial"/>
                <w:sz w:val="20"/>
                <w:szCs w:val="20"/>
              </w:rPr>
            </w:pPr>
            <w:r w:rsidRPr="000D1F9C">
              <w:rPr>
                <w:rFonts w:ascii="Arial" w:hAnsi="Arial" w:cs="Arial"/>
                <w:sz w:val="20"/>
                <w:szCs w:val="20"/>
              </w:rPr>
              <w:t>0</w:t>
            </w:r>
          </w:p>
        </w:tc>
      </w:tr>
    </w:tbl>
    <w:p w14:paraId="4208920B" w14:textId="77777777" w:rsidR="000D1F9C" w:rsidRPr="000D1F9C" w:rsidRDefault="000D1F9C" w:rsidP="000D1F9C">
      <w:pPr>
        <w:rPr>
          <w:sz w:val="20"/>
          <w:szCs w:val="20"/>
        </w:rPr>
      </w:pPr>
    </w:p>
    <w:p w14:paraId="5DD782B7" w14:textId="77777777" w:rsidR="000D1F9C" w:rsidRPr="00CD5DDC" w:rsidRDefault="000D1F9C" w:rsidP="00FF1B47">
      <w:pPr>
        <w:spacing w:line="240" w:lineRule="auto"/>
        <w:rPr>
          <w:rFonts w:ascii="Arial" w:hAnsi="Arial" w:cs="Arial"/>
          <w:sz w:val="20"/>
          <w:szCs w:val="20"/>
        </w:rPr>
      </w:pPr>
    </w:p>
    <w:p w14:paraId="2FBE94B4" w14:textId="77777777" w:rsidR="00FF1B47" w:rsidRDefault="00FF1B47" w:rsidP="00FF1B47">
      <w:pPr>
        <w:spacing w:after="0" w:line="240" w:lineRule="auto"/>
        <w:rPr>
          <w:rFonts w:ascii="Arial" w:hAnsi="Arial" w:cs="Arial"/>
          <w:b/>
          <w:sz w:val="20"/>
          <w:szCs w:val="20"/>
        </w:rPr>
      </w:pPr>
    </w:p>
    <w:p w14:paraId="3D5B7849" w14:textId="77777777" w:rsidR="00FF1B47" w:rsidRDefault="00FF1B47" w:rsidP="00FF1B47">
      <w:pPr>
        <w:spacing w:after="0" w:line="240" w:lineRule="auto"/>
        <w:rPr>
          <w:rFonts w:ascii="Arial" w:hAnsi="Arial" w:cs="Arial"/>
          <w:b/>
          <w:sz w:val="20"/>
          <w:szCs w:val="20"/>
        </w:rPr>
      </w:pPr>
    </w:p>
    <w:p w14:paraId="79225984" w14:textId="77777777" w:rsidR="00FF1B47" w:rsidRDefault="00FF1B47" w:rsidP="00FF1B47">
      <w:pPr>
        <w:spacing w:after="0" w:line="240" w:lineRule="auto"/>
        <w:rPr>
          <w:rFonts w:ascii="Arial" w:hAnsi="Arial" w:cs="Arial"/>
          <w:b/>
          <w:sz w:val="20"/>
          <w:szCs w:val="20"/>
        </w:rPr>
      </w:pPr>
    </w:p>
    <w:p w14:paraId="35D1045B" w14:textId="77777777" w:rsidR="000D1F9C" w:rsidRDefault="000D1F9C" w:rsidP="001D59B4">
      <w:pPr>
        <w:spacing w:after="0" w:line="240" w:lineRule="auto"/>
        <w:rPr>
          <w:rFonts w:ascii="Arial" w:hAnsi="Arial" w:cs="Arial"/>
          <w:b/>
          <w:sz w:val="20"/>
          <w:szCs w:val="20"/>
        </w:rPr>
      </w:pPr>
    </w:p>
    <w:p w14:paraId="2EA0E403" w14:textId="77777777" w:rsidR="000D1F9C" w:rsidRDefault="000D1F9C" w:rsidP="001D59B4">
      <w:pPr>
        <w:spacing w:after="0" w:line="240" w:lineRule="auto"/>
        <w:rPr>
          <w:rFonts w:ascii="Arial" w:hAnsi="Arial" w:cs="Arial"/>
          <w:b/>
          <w:sz w:val="20"/>
          <w:szCs w:val="20"/>
        </w:rPr>
      </w:pPr>
    </w:p>
    <w:p w14:paraId="6D580F78" w14:textId="77777777" w:rsidR="000D1F9C" w:rsidRDefault="000D1F9C" w:rsidP="001D59B4">
      <w:pPr>
        <w:spacing w:after="0" w:line="240" w:lineRule="auto"/>
        <w:rPr>
          <w:rFonts w:ascii="Arial" w:hAnsi="Arial" w:cs="Arial"/>
          <w:b/>
          <w:sz w:val="20"/>
          <w:szCs w:val="20"/>
        </w:rPr>
      </w:pPr>
    </w:p>
    <w:p w14:paraId="66565A44" w14:textId="77777777" w:rsidR="000D1F9C" w:rsidRDefault="000D1F9C" w:rsidP="001D59B4">
      <w:pPr>
        <w:spacing w:after="0" w:line="240" w:lineRule="auto"/>
        <w:rPr>
          <w:rFonts w:ascii="Arial" w:hAnsi="Arial" w:cs="Arial"/>
          <w:b/>
          <w:sz w:val="20"/>
          <w:szCs w:val="20"/>
        </w:rPr>
      </w:pPr>
    </w:p>
    <w:p w14:paraId="19D1BD4B" w14:textId="77777777" w:rsidR="000D1F9C" w:rsidRDefault="000D1F9C" w:rsidP="001D59B4">
      <w:pPr>
        <w:spacing w:after="0" w:line="240" w:lineRule="auto"/>
        <w:rPr>
          <w:rFonts w:ascii="Arial" w:hAnsi="Arial" w:cs="Arial"/>
          <w:b/>
          <w:sz w:val="20"/>
          <w:szCs w:val="20"/>
        </w:rPr>
      </w:pPr>
    </w:p>
    <w:p w14:paraId="1E57B0E1" w14:textId="77777777" w:rsidR="000D1F9C" w:rsidRDefault="000D1F9C" w:rsidP="001D59B4">
      <w:pPr>
        <w:spacing w:after="0" w:line="240" w:lineRule="auto"/>
        <w:rPr>
          <w:rFonts w:ascii="Arial" w:hAnsi="Arial" w:cs="Arial"/>
          <w:b/>
          <w:sz w:val="20"/>
          <w:szCs w:val="20"/>
        </w:rPr>
      </w:pPr>
    </w:p>
    <w:p w14:paraId="252957EB" w14:textId="77777777" w:rsidR="000D1F9C" w:rsidRDefault="000D1F9C" w:rsidP="001D59B4">
      <w:pPr>
        <w:spacing w:after="0" w:line="240" w:lineRule="auto"/>
        <w:rPr>
          <w:rFonts w:ascii="Arial" w:hAnsi="Arial" w:cs="Arial"/>
          <w:b/>
          <w:sz w:val="20"/>
          <w:szCs w:val="20"/>
        </w:rPr>
      </w:pPr>
    </w:p>
    <w:p w14:paraId="3E1EA458" w14:textId="77777777" w:rsidR="000D1F9C" w:rsidRDefault="000D1F9C" w:rsidP="001D59B4">
      <w:pPr>
        <w:spacing w:after="0" w:line="240" w:lineRule="auto"/>
        <w:rPr>
          <w:rFonts w:ascii="Arial" w:hAnsi="Arial" w:cs="Arial"/>
          <w:b/>
          <w:sz w:val="20"/>
          <w:szCs w:val="20"/>
        </w:rPr>
      </w:pPr>
    </w:p>
    <w:p w14:paraId="389392DE" w14:textId="77777777" w:rsidR="000D1F9C" w:rsidRDefault="000D1F9C" w:rsidP="001D59B4">
      <w:pPr>
        <w:spacing w:after="0" w:line="240" w:lineRule="auto"/>
        <w:rPr>
          <w:rFonts w:ascii="Arial" w:hAnsi="Arial" w:cs="Arial"/>
          <w:b/>
          <w:sz w:val="20"/>
          <w:szCs w:val="20"/>
        </w:rPr>
      </w:pPr>
    </w:p>
    <w:p w14:paraId="107632C2" w14:textId="77777777" w:rsidR="000D2F18" w:rsidRDefault="000D2F18" w:rsidP="001D59B4">
      <w:pPr>
        <w:spacing w:after="0" w:line="240" w:lineRule="auto"/>
        <w:rPr>
          <w:rFonts w:ascii="Arial" w:hAnsi="Arial" w:cs="Arial"/>
          <w:b/>
          <w:sz w:val="20"/>
          <w:szCs w:val="20"/>
        </w:rPr>
      </w:pPr>
    </w:p>
    <w:p w14:paraId="2185E35E" w14:textId="77777777" w:rsidR="001D59B4" w:rsidRPr="00BF6E94" w:rsidRDefault="001D59B4" w:rsidP="001D59B4">
      <w:pPr>
        <w:spacing w:after="0" w:line="240" w:lineRule="auto"/>
        <w:rPr>
          <w:rFonts w:ascii="Arial" w:hAnsi="Arial" w:cs="Arial"/>
          <w:b/>
          <w:sz w:val="20"/>
          <w:szCs w:val="20"/>
        </w:rPr>
      </w:pPr>
      <w:bookmarkStart w:id="4" w:name="_Hlk152764923"/>
      <w:r w:rsidRPr="00BF6E94">
        <w:rPr>
          <w:rFonts w:ascii="Arial" w:hAnsi="Arial" w:cs="Arial"/>
          <w:b/>
          <w:sz w:val="20"/>
          <w:szCs w:val="20"/>
        </w:rPr>
        <w:t xml:space="preserve">Cell Phone and Laptop/Tablet Use </w:t>
      </w:r>
    </w:p>
    <w:p w14:paraId="28704B0A" w14:textId="77777777" w:rsidR="001D59B4" w:rsidRPr="00322B54" w:rsidRDefault="001D59B4" w:rsidP="001D59B4">
      <w:pPr>
        <w:spacing w:after="0" w:line="240" w:lineRule="auto"/>
        <w:rPr>
          <w:rFonts w:ascii="Arial" w:hAnsi="Arial" w:cs="Arial"/>
          <w:sz w:val="20"/>
          <w:szCs w:val="20"/>
        </w:rPr>
      </w:pPr>
      <w:r w:rsidRPr="00322B54">
        <w:rPr>
          <w:rFonts w:ascii="Arial" w:hAnsi="Arial" w:cs="Arial"/>
          <w:sz w:val="20"/>
          <w:szCs w:val="20"/>
        </w:rPr>
        <w:t>Students must act appropriately and professionally regarding use of cell phones and laptops or tablets.  Students must respect peers and faculty while in class by adhering to the following guidelines:</w:t>
      </w:r>
    </w:p>
    <w:p w14:paraId="76FB99D1" w14:textId="77777777" w:rsidR="001D59B4" w:rsidRPr="00322B54" w:rsidRDefault="001D59B4" w:rsidP="001D59B4">
      <w:pPr>
        <w:pStyle w:val="ListParagraph"/>
        <w:numPr>
          <w:ilvl w:val="0"/>
          <w:numId w:val="16"/>
        </w:numPr>
        <w:spacing w:after="0" w:line="240" w:lineRule="auto"/>
        <w:rPr>
          <w:rFonts w:ascii="Arial" w:hAnsi="Arial" w:cs="Arial"/>
          <w:sz w:val="20"/>
          <w:szCs w:val="20"/>
        </w:rPr>
      </w:pPr>
      <w:r w:rsidRPr="00322B54">
        <w:rPr>
          <w:rFonts w:ascii="Arial" w:hAnsi="Arial" w:cs="Arial"/>
          <w:sz w:val="20"/>
          <w:szCs w:val="20"/>
        </w:rPr>
        <w:t>Turn cell phone to vibrate or off. Mute laptop or tablet.</w:t>
      </w:r>
    </w:p>
    <w:p w14:paraId="2D48E94D" w14:textId="77777777" w:rsidR="001D59B4" w:rsidRPr="00322B54" w:rsidRDefault="001D59B4" w:rsidP="001D59B4">
      <w:pPr>
        <w:pStyle w:val="ListParagraph"/>
        <w:numPr>
          <w:ilvl w:val="0"/>
          <w:numId w:val="16"/>
        </w:numPr>
        <w:spacing w:after="0" w:line="240" w:lineRule="auto"/>
        <w:rPr>
          <w:rFonts w:ascii="Arial" w:hAnsi="Arial" w:cs="Arial"/>
          <w:sz w:val="20"/>
          <w:szCs w:val="20"/>
        </w:rPr>
      </w:pPr>
      <w:r w:rsidRPr="00322B54">
        <w:rPr>
          <w:rFonts w:ascii="Arial" w:hAnsi="Arial" w:cs="Arial"/>
          <w:sz w:val="20"/>
          <w:szCs w:val="20"/>
        </w:rPr>
        <w:t>Use of cell phones and laptops or tablets is permitted exclusively for educational purposes.</w:t>
      </w:r>
    </w:p>
    <w:p w14:paraId="612B0AE8" w14:textId="77777777" w:rsidR="001D59B4" w:rsidRPr="00322B54" w:rsidRDefault="001D59B4" w:rsidP="001D59B4">
      <w:pPr>
        <w:pStyle w:val="ListParagraph"/>
        <w:numPr>
          <w:ilvl w:val="0"/>
          <w:numId w:val="16"/>
        </w:numPr>
        <w:spacing w:after="0" w:line="240" w:lineRule="auto"/>
        <w:rPr>
          <w:rFonts w:ascii="Arial" w:hAnsi="Arial" w:cs="Arial"/>
          <w:sz w:val="20"/>
          <w:szCs w:val="20"/>
        </w:rPr>
      </w:pPr>
      <w:r w:rsidRPr="00322B54">
        <w:rPr>
          <w:rFonts w:ascii="Arial" w:hAnsi="Arial" w:cs="Arial"/>
          <w:sz w:val="20"/>
          <w:szCs w:val="20"/>
        </w:rPr>
        <w:t>Students may use laptops or tablets to take notes while in class.</w:t>
      </w:r>
    </w:p>
    <w:p w14:paraId="4B4E619D" w14:textId="77777777" w:rsidR="001D59B4" w:rsidRPr="00322B54" w:rsidRDefault="001D59B4" w:rsidP="001D59B4">
      <w:pPr>
        <w:pStyle w:val="ListParagraph"/>
        <w:numPr>
          <w:ilvl w:val="0"/>
          <w:numId w:val="16"/>
        </w:numPr>
        <w:spacing w:after="0" w:line="240" w:lineRule="auto"/>
        <w:rPr>
          <w:rFonts w:ascii="Arial" w:hAnsi="Arial" w:cs="Arial"/>
          <w:sz w:val="20"/>
          <w:szCs w:val="20"/>
        </w:rPr>
      </w:pPr>
      <w:r w:rsidRPr="00322B54">
        <w:rPr>
          <w:rFonts w:ascii="Arial" w:hAnsi="Arial" w:cs="Arial"/>
          <w:sz w:val="20"/>
          <w:szCs w:val="20"/>
        </w:rPr>
        <w:lastRenderedPageBreak/>
        <w:t>Students must not audio, video, or transcription record class lectures or activities without advance permission of faculty. Students must ask faculty daily at the beginning of class if recording is permitted for the class session. If recording is permitted, student must use the recording for their own learning and must not distribute audio, video, or transcription recordings to other individuals, electronic communication, or social media.</w:t>
      </w:r>
    </w:p>
    <w:p w14:paraId="19039D21" w14:textId="77777777" w:rsidR="001D59B4" w:rsidRPr="00322B54" w:rsidRDefault="001D59B4" w:rsidP="001D59B4">
      <w:pPr>
        <w:pStyle w:val="ListParagraph"/>
        <w:numPr>
          <w:ilvl w:val="0"/>
          <w:numId w:val="16"/>
        </w:numPr>
        <w:spacing w:after="0" w:line="240" w:lineRule="auto"/>
        <w:rPr>
          <w:rFonts w:ascii="Arial" w:hAnsi="Arial" w:cs="Arial"/>
          <w:sz w:val="20"/>
          <w:szCs w:val="20"/>
        </w:rPr>
      </w:pPr>
      <w:r w:rsidRPr="00322B54">
        <w:rPr>
          <w:rFonts w:ascii="Arial" w:hAnsi="Arial" w:cs="Arial"/>
          <w:sz w:val="20"/>
          <w:szCs w:val="20"/>
        </w:rPr>
        <w:t>Students may use cell phones, laptops, or tablets to research information pertinent to class activities with faculty permission.</w:t>
      </w:r>
    </w:p>
    <w:p w14:paraId="3AAFAD57" w14:textId="77777777" w:rsidR="001D59B4" w:rsidRPr="00322B54" w:rsidRDefault="001D59B4" w:rsidP="001D59B4">
      <w:pPr>
        <w:pStyle w:val="ListParagraph"/>
        <w:numPr>
          <w:ilvl w:val="0"/>
          <w:numId w:val="16"/>
        </w:numPr>
        <w:spacing w:after="0" w:line="240" w:lineRule="auto"/>
        <w:rPr>
          <w:rFonts w:ascii="Arial" w:hAnsi="Arial" w:cs="Arial"/>
          <w:sz w:val="20"/>
          <w:szCs w:val="20"/>
        </w:rPr>
      </w:pPr>
      <w:r w:rsidRPr="00322B54">
        <w:rPr>
          <w:rFonts w:ascii="Arial" w:hAnsi="Arial" w:cs="Arial"/>
          <w:sz w:val="20"/>
          <w:szCs w:val="20"/>
        </w:rPr>
        <w:t>Students must refrain from using cell phone, laptop, or tablet for personal text messaging, checking personal email, having personal conversations, or any activities not related to educational activities.</w:t>
      </w:r>
    </w:p>
    <w:p w14:paraId="0099BED9" w14:textId="77777777" w:rsidR="001D59B4" w:rsidRPr="00322B54" w:rsidRDefault="001D59B4" w:rsidP="001D59B4">
      <w:pPr>
        <w:pStyle w:val="ListParagraph"/>
        <w:numPr>
          <w:ilvl w:val="0"/>
          <w:numId w:val="16"/>
        </w:numPr>
        <w:spacing w:after="0" w:line="240" w:lineRule="auto"/>
        <w:rPr>
          <w:rFonts w:ascii="Arial" w:hAnsi="Arial" w:cs="Arial"/>
          <w:sz w:val="20"/>
          <w:szCs w:val="20"/>
        </w:rPr>
      </w:pPr>
      <w:r w:rsidRPr="00322B54">
        <w:rPr>
          <w:rFonts w:ascii="Arial" w:hAnsi="Arial" w:cs="Arial"/>
          <w:sz w:val="20"/>
          <w:szCs w:val="20"/>
        </w:rPr>
        <w:t>Students must adhere to the academic integrity policy.</w:t>
      </w:r>
    </w:p>
    <w:p w14:paraId="253B2EF3" w14:textId="77777777" w:rsidR="001D59B4" w:rsidRPr="00322B54" w:rsidRDefault="001D59B4" w:rsidP="001D59B4">
      <w:pPr>
        <w:pStyle w:val="ListParagraph"/>
        <w:numPr>
          <w:ilvl w:val="0"/>
          <w:numId w:val="16"/>
        </w:numPr>
        <w:spacing w:after="0" w:line="240" w:lineRule="auto"/>
        <w:rPr>
          <w:rFonts w:ascii="Arial" w:hAnsi="Arial" w:cs="Arial"/>
          <w:sz w:val="20"/>
          <w:szCs w:val="20"/>
        </w:rPr>
      </w:pPr>
      <w:r w:rsidRPr="00322B54">
        <w:rPr>
          <w:rFonts w:ascii="Arial" w:hAnsi="Arial" w:cs="Arial"/>
          <w:sz w:val="20"/>
          <w:szCs w:val="20"/>
        </w:rPr>
        <w:t>Students must adhere to the HIPAA regulations for all forms of verbal, written, electronic communication, and social media.</w:t>
      </w:r>
    </w:p>
    <w:p w14:paraId="6A84E8E2" w14:textId="77777777" w:rsidR="001D59B4" w:rsidRPr="00322B54" w:rsidRDefault="001D59B4" w:rsidP="001D59B4">
      <w:pPr>
        <w:pStyle w:val="ListParagraph"/>
        <w:numPr>
          <w:ilvl w:val="0"/>
          <w:numId w:val="16"/>
        </w:numPr>
        <w:spacing w:after="0" w:line="240" w:lineRule="auto"/>
        <w:rPr>
          <w:rFonts w:ascii="Arial" w:hAnsi="Arial" w:cs="Arial"/>
          <w:sz w:val="20"/>
          <w:szCs w:val="20"/>
        </w:rPr>
      </w:pPr>
      <w:r w:rsidRPr="00322B54">
        <w:rPr>
          <w:rFonts w:ascii="Arial" w:hAnsi="Arial" w:cs="Arial"/>
          <w:sz w:val="20"/>
          <w:szCs w:val="20"/>
        </w:rPr>
        <w:t>Faculty reserves the right to use alternate or additional guidelines for students regarding cell phone and laptop/tablet use while in class.</w:t>
      </w:r>
    </w:p>
    <w:p w14:paraId="07E70BD2" w14:textId="77777777" w:rsidR="001D59B4" w:rsidRPr="00322B54" w:rsidRDefault="001D59B4" w:rsidP="001D59B4">
      <w:pPr>
        <w:pStyle w:val="ListParagraph"/>
        <w:numPr>
          <w:ilvl w:val="0"/>
          <w:numId w:val="16"/>
        </w:numPr>
        <w:spacing w:after="0" w:line="240" w:lineRule="auto"/>
        <w:rPr>
          <w:rFonts w:ascii="Arial" w:hAnsi="Arial" w:cs="Arial"/>
          <w:sz w:val="20"/>
          <w:szCs w:val="20"/>
        </w:rPr>
      </w:pPr>
      <w:r w:rsidRPr="00322B54">
        <w:rPr>
          <w:rFonts w:ascii="Arial" w:hAnsi="Arial" w:cs="Arial"/>
          <w:sz w:val="20"/>
          <w:szCs w:val="20"/>
        </w:rPr>
        <w:t>Faculty reserves the right to confiscate phone, laptop, or tablet or dismiss student from the remainder of class if a student does not follow these policies.</w:t>
      </w:r>
    </w:p>
    <w:bookmarkEnd w:id="4"/>
    <w:p w14:paraId="45BD2DB0" w14:textId="77777777" w:rsidR="00FF1B47" w:rsidRPr="00A15774" w:rsidRDefault="00FF1B47" w:rsidP="00FF1B47">
      <w:pPr>
        <w:pStyle w:val="ListParagraph"/>
        <w:spacing w:line="240" w:lineRule="auto"/>
        <w:ind w:left="0"/>
        <w:rPr>
          <w:rFonts w:ascii="Arial" w:hAnsi="Arial" w:cs="Arial"/>
          <w:sz w:val="20"/>
          <w:szCs w:val="20"/>
        </w:rPr>
      </w:pPr>
    </w:p>
    <w:p w14:paraId="058E8DD6" w14:textId="77777777" w:rsidR="00FF1B47" w:rsidRPr="002C7169" w:rsidRDefault="00FF1B47" w:rsidP="00FF1B47">
      <w:pPr>
        <w:pStyle w:val="Default"/>
        <w:spacing w:after="240"/>
        <w:jc w:val="center"/>
        <w:rPr>
          <w:rFonts w:ascii="Arial" w:hAnsi="Arial" w:cs="Arial"/>
          <w:sz w:val="20"/>
          <w:szCs w:val="20"/>
        </w:rPr>
      </w:pPr>
      <w:r w:rsidRPr="002C7169">
        <w:rPr>
          <w:rFonts w:ascii="Arial" w:hAnsi="Arial" w:cs="Arial"/>
          <w:b/>
          <w:bCs/>
          <w:sz w:val="20"/>
          <w:szCs w:val="20"/>
        </w:rPr>
        <w:t>Clinical Practicum</w:t>
      </w:r>
    </w:p>
    <w:p w14:paraId="48E3F680" w14:textId="77777777" w:rsidR="00FF1B47" w:rsidRPr="002C7169" w:rsidRDefault="00FF1B47" w:rsidP="00FF1B47">
      <w:pPr>
        <w:spacing w:line="240" w:lineRule="auto"/>
        <w:rPr>
          <w:rFonts w:ascii="Arial" w:hAnsi="Arial" w:cs="Arial"/>
          <w:sz w:val="20"/>
          <w:szCs w:val="20"/>
        </w:rPr>
      </w:pPr>
      <w:r w:rsidRPr="002C7169">
        <w:rPr>
          <w:rFonts w:ascii="Arial" w:hAnsi="Arial" w:cs="Arial"/>
          <w:sz w:val="20"/>
          <w:szCs w:val="20"/>
        </w:rPr>
        <w:t xml:space="preserve">All </w:t>
      </w:r>
      <w:r>
        <w:rPr>
          <w:rFonts w:ascii="Arial" w:hAnsi="Arial" w:cs="Arial"/>
          <w:sz w:val="20"/>
          <w:szCs w:val="20"/>
        </w:rPr>
        <w:t>students</w:t>
      </w:r>
      <w:r w:rsidRPr="002C7169">
        <w:rPr>
          <w:rFonts w:ascii="Arial" w:hAnsi="Arial" w:cs="Arial"/>
          <w:sz w:val="20"/>
          <w:szCs w:val="20"/>
        </w:rPr>
        <w:t xml:space="preserve"> must be in good health and free from communicable diseases and be able to carry out the functions of a professional nurse. Students must maintain current immunizations, CPR certification, and other requirements as outlined in the Student Admission and Progression Requirements section. Students are responsible for their own transportation to and from clinical experiences and classes. </w:t>
      </w:r>
    </w:p>
    <w:p w14:paraId="6C746955" w14:textId="77777777" w:rsidR="00FF1B47" w:rsidRPr="002C7169" w:rsidRDefault="00FF1B47" w:rsidP="00FF1B47">
      <w:pPr>
        <w:spacing w:line="240" w:lineRule="auto"/>
        <w:rPr>
          <w:rFonts w:ascii="Arial" w:hAnsi="Arial" w:cs="Arial"/>
          <w:sz w:val="20"/>
          <w:szCs w:val="20"/>
        </w:rPr>
      </w:pPr>
      <w:r w:rsidRPr="002C7169">
        <w:rPr>
          <w:rFonts w:ascii="Arial" w:hAnsi="Arial" w:cs="Arial"/>
          <w:sz w:val="20"/>
          <w:szCs w:val="20"/>
        </w:rPr>
        <w:t xml:space="preserve">Students are required to adhere to the HIPAA regulations.  This includes all forms of verbal, written, and electronic communication, including social networking sites (e.g. Facebook). </w:t>
      </w:r>
    </w:p>
    <w:p w14:paraId="48F9E41B" w14:textId="77777777" w:rsidR="00FF1B47" w:rsidRPr="00A15774" w:rsidRDefault="00FF1B47" w:rsidP="00FF1B47">
      <w:pPr>
        <w:spacing w:line="240" w:lineRule="auto"/>
        <w:rPr>
          <w:rFonts w:ascii="Arial" w:hAnsi="Arial" w:cs="Arial"/>
          <w:sz w:val="20"/>
          <w:szCs w:val="20"/>
        </w:rPr>
      </w:pPr>
      <w:r w:rsidRPr="00A15774">
        <w:rPr>
          <w:rFonts w:ascii="Arial" w:hAnsi="Arial" w:cs="Arial"/>
          <w:sz w:val="20"/>
          <w:szCs w:val="20"/>
        </w:rPr>
        <w:t>The clinical experiences in NURS4</w:t>
      </w:r>
      <w:r>
        <w:rPr>
          <w:rFonts w:ascii="Arial" w:hAnsi="Arial" w:cs="Arial"/>
          <w:sz w:val="20"/>
          <w:szCs w:val="20"/>
        </w:rPr>
        <w:t>4</w:t>
      </w:r>
      <w:r w:rsidRPr="00A15774">
        <w:rPr>
          <w:rFonts w:ascii="Arial" w:hAnsi="Arial" w:cs="Arial"/>
          <w:sz w:val="20"/>
          <w:szCs w:val="20"/>
        </w:rPr>
        <w:t xml:space="preserve">0 provide the student with learning opportunities in specialty areas of </w:t>
      </w:r>
      <w:r>
        <w:rPr>
          <w:rFonts w:ascii="Arial" w:hAnsi="Arial" w:cs="Arial"/>
          <w:sz w:val="20"/>
          <w:szCs w:val="20"/>
        </w:rPr>
        <w:t xml:space="preserve">home care, county populations, community settings and school nursing. </w:t>
      </w:r>
      <w:r w:rsidRPr="00A15774">
        <w:rPr>
          <w:rFonts w:ascii="Arial" w:hAnsi="Arial" w:cs="Arial"/>
          <w:sz w:val="20"/>
          <w:szCs w:val="20"/>
        </w:rPr>
        <w:t xml:space="preserve"> The student’s actions may involve basic screening and data collection, health teaching, and assisting with low-risk, non-invasive nursing care such as height/weight, vital signs, and basic activities of daily living where the student has previously demonstrated competency.  It is expected that the student demonstrates self-direction by actively seeking and participating in learning experiences offered at the clinical site.  </w:t>
      </w:r>
    </w:p>
    <w:p w14:paraId="35B0ADF6" w14:textId="77777777" w:rsidR="00FF1B47" w:rsidRDefault="00FF1B47" w:rsidP="00FF1B47">
      <w:pPr>
        <w:spacing w:after="0" w:line="240" w:lineRule="auto"/>
        <w:rPr>
          <w:rFonts w:ascii="Arial" w:hAnsi="Arial" w:cs="Arial"/>
          <w:b/>
          <w:sz w:val="20"/>
          <w:szCs w:val="20"/>
        </w:rPr>
      </w:pPr>
      <w:r w:rsidRPr="002C7169">
        <w:rPr>
          <w:rFonts w:ascii="Arial" w:hAnsi="Arial" w:cs="Arial"/>
          <w:b/>
          <w:sz w:val="20"/>
          <w:szCs w:val="20"/>
        </w:rPr>
        <w:t>Attendance at Clinical Experiences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14:paraId="560E7B26" w14:textId="77777777" w:rsidR="00FF1B47" w:rsidRPr="00B051E1" w:rsidRDefault="00FF1B47" w:rsidP="00FF1B47">
      <w:pPr>
        <w:spacing w:line="240" w:lineRule="auto"/>
        <w:rPr>
          <w:rFonts w:ascii="Arial" w:hAnsi="Arial" w:cs="Arial"/>
          <w:b/>
          <w:sz w:val="20"/>
          <w:szCs w:val="20"/>
        </w:rPr>
      </w:pPr>
      <w:r w:rsidRPr="002C7169">
        <w:rPr>
          <w:rFonts w:ascii="Arial" w:hAnsi="Arial" w:cs="Arial"/>
          <w:sz w:val="20"/>
          <w:szCs w:val="20"/>
        </w:rPr>
        <w:t>NURS 4</w:t>
      </w:r>
      <w:r>
        <w:rPr>
          <w:rFonts w:ascii="Arial" w:hAnsi="Arial" w:cs="Arial"/>
          <w:sz w:val="20"/>
          <w:szCs w:val="20"/>
        </w:rPr>
        <w:t>4</w:t>
      </w:r>
      <w:r w:rsidRPr="002C7169">
        <w:rPr>
          <w:rFonts w:ascii="Arial" w:hAnsi="Arial" w:cs="Arial"/>
          <w:sz w:val="20"/>
          <w:szCs w:val="20"/>
        </w:rPr>
        <w:t>0 includes assigned and independent learning experiences as part of the clinical experience. It is expected that students understand that they are representing the Bethany Lutheran College Nursing Program and that they conduct themselves according to the nursing program handbook guidelines for student conduct and safe practice at all times.</w:t>
      </w:r>
    </w:p>
    <w:p w14:paraId="04975745" w14:textId="77777777" w:rsidR="00FF1B47" w:rsidRPr="002C7169" w:rsidRDefault="00FF1B47" w:rsidP="00FF1B47">
      <w:pPr>
        <w:pStyle w:val="Default"/>
        <w:rPr>
          <w:rFonts w:ascii="Arial" w:hAnsi="Arial" w:cs="Arial"/>
          <w:sz w:val="20"/>
          <w:szCs w:val="20"/>
        </w:rPr>
      </w:pPr>
      <w:r w:rsidRPr="002C7169">
        <w:rPr>
          <w:rFonts w:ascii="Arial" w:hAnsi="Arial" w:cs="Arial"/>
          <w:sz w:val="20"/>
          <w:szCs w:val="20"/>
        </w:rPr>
        <w:t xml:space="preserve">Students are required to attend all clinical activities including on-campus and off-campus orientations and pre-clinical preparation.  Clinical experiences, on-campus and off-campus orientations, and pre-clinical preparations are only excused for illness or severe crisis situations.  The student will be expected to make-up missed clinical by assignments determined in each course and additional fees may be charged to their account for missed clinical. Students are expected to attend clinical experiences when assigned by the instructor.  </w:t>
      </w:r>
    </w:p>
    <w:p w14:paraId="3CFBAC36" w14:textId="77777777" w:rsidR="00FF1B47" w:rsidRPr="002C7169" w:rsidRDefault="00FF1B47" w:rsidP="00FF1B47">
      <w:pPr>
        <w:pStyle w:val="Default"/>
        <w:rPr>
          <w:rFonts w:ascii="Arial" w:hAnsi="Arial" w:cs="Arial"/>
          <w:sz w:val="20"/>
          <w:szCs w:val="20"/>
        </w:rPr>
      </w:pPr>
    </w:p>
    <w:p w14:paraId="1E0A6BA9" w14:textId="77777777" w:rsidR="00FF1B47" w:rsidRPr="002C7169" w:rsidRDefault="00FF1B47" w:rsidP="00FF1B47">
      <w:pPr>
        <w:spacing w:line="240" w:lineRule="auto"/>
        <w:rPr>
          <w:rFonts w:ascii="Arial" w:hAnsi="Arial" w:cs="Arial"/>
          <w:sz w:val="20"/>
          <w:szCs w:val="20"/>
        </w:rPr>
      </w:pPr>
      <w:r w:rsidRPr="002C7169">
        <w:rPr>
          <w:rFonts w:ascii="Arial" w:hAnsi="Arial" w:cs="Arial"/>
          <w:sz w:val="20"/>
          <w:szCs w:val="20"/>
        </w:rPr>
        <w:t xml:space="preserve">Students are expected to arrive on time to their clinical experiences.  The clinical faculty will establish the clinical start and end time, while adhering to required clinical hours for that course.  Each clinical faculty has the right to designate a clinical start and end time that may differ for each clinical experience and from clinical faculty within the course.  If the student is going to arrive late (beginning 15 minutes beyond the designated start time) for their clinical experience due to an unforeseen emergency, it is expected that the student will notify their clinical faculty and/or designated facility member of an expected arrival time.  </w:t>
      </w:r>
    </w:p>
    <w:p w14:paraId="10D0F648" w14:textId="77777777" w:rsidR="00FF1B47" w:rsidRPr="002C7169" w:rsidRDefault="00FF1B47" w:rsidP="00FF1B47">
      <w:pPr>
        <w:pStyle w:val="Default"/>
        <w:rPr>
          <w:rFonts w:ascii="Arial" w:hAnsi="Arial" w:cs="Arial"/>
          <w:sz w:val="20"/>
          <w:szCs w:val="20"/>
        </w:rPr>
      </w:pPr>
    </w:p>
    <w:p w14:paraId="3B84F15D" w14:textId="77777777" w:rsidR="00717E45" w:rsidRDefault="00717E45" w:rsidP="00CD5DDC">
      <w:pPr>
        <w:spacing w:after="0" w:line="240" w:lineRule="auto"/>
        <w:rPr>
          <w:rFonts w:ascii="Arial" w:hAnsi="Arial" w:cs="Arial"/>
          <w:b/>
          <w:i/>
          <w:sz w:val="20"/>
          <w:szCs w:val="20"/>
        </w:rPr>
      </w:pPr>
    </w:p>
    <w:p w14:paraId="762C4204" w14:textId="77777777" w:rsidR="00CD5DDC" w:rsidRPr="00CD5DDC" w:rsidRDefault="00FF1B47" w:rsidP="00CD5DDC">
      <w:pPr>
        <w:spacing w:after="0" w:line="240" w:lineRule="auto"/>
        <w:rPr>
          <w:rFonts w:ascii="Arial" w:hAnsi="Arial" w:cs="Arial"/>
          <w:sz w:val="20"/>
          <w:szCs w:val="20"/>
        </w:rPr>
      </w:pPr>
      <w:r w:rsidRPr="00CD5DDC">
        <w:rPr>
          <w:rFonts w:ascii="Arial" w:hAnsi="Arial" w:cs="Arial"/>
          <w:b/>
          <w:i/>
          <w:sz w:val="20"/>
          <w:szCs w:val="20"/>
        </w:rPr>
        <w:lastRenderedPageBreak/>
        <w:t>Clinical Assignments</w:t>
      </w:r>
    </w:p>
    <w:p w14:paraId="1AED8D5D" w14:textId="77777777" w:rsidR="00FF1B47" w:rsidRPr="00CD5DDC" w:rsidRDefault="00CD5DDC" w:rsidP="00FF1B47">
      <w:pPr>
        <w:spacing w:line="240" w:lineRule="auto"/>
        <w:rPr>
          <w:rFonts w:ascii="Arial" w:hAnsi="Arial" w:cs="Arial"/>
          <w:sz w:val="20"/>
          <w:szCs w:val="20"/>
        </w:rPr>
      </w:pPr>
      <w:r>
        <w:rPr>
          <w:rFonts w:ascii="Arial" w:hAnsi="Arial" w:cs="Arial"/>
          <w:sz w:val="20"/>
          <w:szCs w:val="20"/>
        </w:rPr>
        <w:t>Clinical assignments are written assignments and follow the grading and submission policies for written assignments.</w:t>
      </w:r>
    </w:p>
    <w:p w14:paraId="2654F0A5" w14:textId="1C548C97" w:rsidR="00FF1B47" w:rsidRPr="00A76CC5" w:rsidRDefault="00A76CC5" w:rsidP="00FF1B47">
      <w:pPr>
        <w:pStyle w:val="ListParagraph"/>
        <w:numPr>
          <w:ilvl w:val="0"/>
          <w:numId w:val="14"/>
        </w:numPr>
        <w:spacing w:line="240" w:lineRule="auto"/>
        <w:rPr>
          <w:rFonts w:ascii="Arial" w:hAnsi="Arial" w:cs="Arial"/>
          <w:bCs/>
          <w:i/>
          <w:sz w:val="20"/>
          <w:szCs w:val="20"/>
        </w:rPr>
      </w:pPr>
      <w:proofErr w:type="spellStart"/>
      <w:r>
        <w:rPr>
          <w:rFonts w:ascii="Arial" w:hAnsi="Arial" w:cs="Arial"/>
          <w:b/>
          <w:i/>
          <w:sz w:val="20"/>
          <w:szCs w:val="20"/>
        </w:rPr>
        <w:t>ShadowHealth</w:t>
      </w:r>
      <w:proofErr w:type="spellEnd"/>
      <w:r>
        <w:rPr>
          <w:rFonts w:ascii="Arial" w:hAnsi="Arial" w:cs="Arial"/>
          <w:b/>
          <w:i/>
          <w:sz w:val="20"/>
          <w:szCs w:val="20"/>
        </w:rPr>
        <w:t xml:space="preserve">- </w:t>
      </w:r>
      <w:r w:rsidRPr="00A76CC5">
        <w:rPr>
          <w:rFonts w:ascii="Arial" w:hAnsi="Arial" w:cs="Arial"/>
          <w:bCs/>
          <w:iCs/>
          <w:sz w:val="20"/>
          <w:szCs w:val="20"/>
        </w:rPr>
        <w:t xml:space="preserve">Please note scoring information above. </w:t>
      </w:r>
      <w:r>
        <w:rPr>
          <w:rFonts w:ascii="Arial" w:hAnsi="Arial" w:cs="Arial"/>
          <w:bCs/>
          <w:iCs/>
          <w:sz w:val="20"/>
          <w:szCs w:val="20"/>
        </w:rPr>
        <w:t xml:space="preserve">Within this course, completion of the following </w:t>
      </w:r>
      <w:r w:rsidR="001630A8">
        <w:rPr>
          <w:rFonts w:ascii="Arial" w:hAnsi="Arial" w:cs="Arial"/>
          <w:bCs/>
          <w:iCs/>
          <w:sz w:val="20"/>
          <w:szCs w:val="20"/>
        </w:rPr>
        <w:t xml:space="preserve">five </w:t>
      </w:r>
      <w:r>
        <w:rPr>
          <w:rFonts w:ascii="Arial" w:hAnsi="Arial" w:cs="Arial"/>
          <w:bCs/>
          <w:iCs/>
          <w:sz w:val="20"/>
          <w:szCs w:val="20"/>
        </w:rPr>
        <w:t xml:space="preserve">modules </w:t>
      </w:r>
      <w:r w:rsidR="001630A8">
        <w:rPr>
          <w:rFonts w:ascii="Arial" w:hAnsi="Arial" w:cs="Arial"/>
          <w:bCs/>
          <w:iCs/>
          <w:sz w:val="20"/>
          <w:szCs w:val="20"/>
        </w:rPr>
        <w:t>is</w:t>
      </w:r>
      <w:r>
        <w:rPr>
          <w:rFonts w:ascii="Arial" w:hAnsi="Arial" w:cs="Arial"/>
          <w:bCs/>
          <w:iCs/>
          <w:sz w:val="20"/>
          <w:szCs w:val="20"/>
        </w:rPr>
        <w:t xml:space="preserve"> included within the calculation of clinical hours: Welcome to </w:t>
      </w:r>
      <w:proofErr w:type="spellStart"/>
      <w:r>
        <w:rPr>
          <w:rFonts w:ascii="Arial" w:hAnsi="Arial" w:cs="Arial"/>
          <w:bCs/>
          <w:iCs/>
          <w:sz w:val="20"/>
          <w:szCs w:val="20"/>
        </w:rPr>
        <w:t>Shadowville</w:t>
      </w:r>
      <w:proofErr w:type="spellEnd"/>
      <w:r>
        <w:rPr>
          <w:rFonts w:ascii="Arial" w:hAnsi="Arial" w:cs="Arial"/>
          <w:bCs/>
          <w:iCs/>
          <w:sz w:val="20"/>
          <w:szCs w:val="20"/>
        </w:rPr>
        <w:t xml:space="preserve">, Community Assessment (includes windshield survey), </w:t>
      </w:r>
      <w:r w:rsidR="001630A8">
        <w:rPr>
          <w:rFonts w:ascii="Arial" w:hAnsi="Arial" w:cs="Arial"/>
          <w:bCs/>
          <w:iCs/>
          <w:sz w:val="20"/>
          <w:szCs w:val="20"/>
        </w:rPr>
        <w:t>Community Care Plan, HIV with contact tracing, and Home Health Visit.</w:t>
      </w:r>
    </w:p>
    <w:p w14:paraId="23A0A4D6" w14:textId="77777777" w:rsidR="00FF1B47" w:rsidRPr="00CD5DDC" w:rsidRDefault="00FF1B47" w:rsidP="00FF1B47">
      <w:pPr>
        <w:pStyle w:val="ListParagraph"/>
        <w:numPr>
          <w:ilvl w:val="0"/>
          <w:numId w:val="10"/>
        </w:numPr>
        <w:spacing w:line="240" w:lineRule="auto"/>
        <w:rPr>
          <w:rFonts w:ascii="Arial" w:hAnsi="Arial" w:cs="Arial"/>
          <w:sz w:val="20"/>
          <w:szCs w:val="20"/>
        </w:rPr>
      </w:pPr>
      <w:r w:rsidRPr="00CD5DDC">
        <w:rPr>
          <w:rFonts w:ascii="Arial" w:hAnsi="Arial" w:cs="Arial"/>
          <w:b/>
          <w:i/>
          <w:sz w:val="20"/>
          <w:szCs w:val="20"/>
        </w:rPr>
        <w:t xml:space="preserve">School Nurse/Teaching Plan- </w:t>
      </w:r>
      <w:r w:rsidRPr="00CD5DDC">
        <w:rPr>
          <w:rFonts w:ascii="Arial" w:hAnsi="Arial" w:cs="Arial"/>
          <w:sz w:val="20"/>
          <w:szCs w:val="20"/>
        </w:rPr>
        <w:t xml:space="preserve">This assignment is designed to provide the student with the opportunity to plan, develop and implement an educative/supportive health teaching session in a school setting. </w:t>
      </w:r>
    </w:p>
    <w:p w14:paraId="64E076BD" w14:textId="77777777" w:rsidR="00FF1B47" w:rsidRPr="00CD5DDC" w:rsidRDefault="00FF1B47" w:rsidP="00FF1B47">
      <w:pPr>
        <w:pStyle w:val="ListParagraph"/>
        <w:numPr>
          <w:ilvl w:val="0"/>
          <w:numId w:val="10"/>
        </w:numPr>
        <w:spacing w:line="240" w:lineRule="auto"/>
        <w:rPr>
          <w:rFonts w:ascii="Arial" w:hAnsi="Arial" w:cs="Arial"/>
          <w:b/>
          <w:i/>
          <w:sz w:val="20"/>
          <w:szCs w:val="20"/>
        </w:rPr>
      </w:pPr>
      <w:r w:rsidRPr="00CD5DDC">
        <w:rPr>
          <w:rFonts w:ascii="Arial" w:hAnsi="Arial" w:cs="Arial"/>
          <w:b/>
          <w:i/>
          <w:sz w:val="20"/>
          <w:szCs w:val="20"/>
        </w:rPr>
        <w:t>Clinical Reflective Logs</w:t>
      </w:r>
      <w:r w:rsidRPr="00CD5DDC">
        <w:rPr>
          <w:rFonts w:ascii="Arial" w:hAnsi="Arial" w:cs="Arial"/>
          <w:sz w:val="20"/>
          <w:szCs w:val="20"/>
        </w:rPr>
        <w:t>- The student is required to complete a reflective log describing the activities that the student participated in and subsequent learning at the end of each selected clinical day. The log will be assigned per clinical activity.</w:t>
      </w:r>
    </w:p>
    <w:p w14:paraId="12381810" w14:textId="77777777" w:rsidR="00FF1B47" w:rsidRPr="00CD5DDC" w:rsidRDefault="00FF1B47" w:rsidP="00FF1B47">
      <w:pPr>
        <w:pStyle w:val="ListParagraph"/>
        <w:numPr>
          <w:ilvl w:val="0"/>
          <w:numId w:val="10"/>
        </w:numPr>
        <w:spacing w:line="240" w:lineRule="auto"/>
        <w:rPr>
          <w:rFonts w:ascii="Arial" w:hAnsi="Arial" w:cs="Arial"/>
          <w:sz w:val="20"/>
          <w:szCs w:val="20"/>
        </w:rPr>
      </w:pPr>
      <w:r w:rsidRPr="00CD5DDC">
        <w:rPr>
          <w:rFonts w:ascii="Arial" w:hAnsi="Arial" w:cs="Arial"/>
          <w:b/>
          <w:i/>
          <w:sz w:val="20"/>
          <w:szCs w:val="20"/>
        </w:rPr>
        <w:t xml:space="preserve">Clinical Reasoning Paper – </w:t>
      </w:r>
      <w:r w:rsidRPr="00CD5DDC">
        <w:rPr>
          <w:rFonts w:ascii="Arial" w:hAnsi="Arial" w:cs="Arial"/>
          <w:sz w:val="20"/>
          <w:szCs w:val="20"/>
        </w:rPr>
        <w:t>This assignment will be completed as part of the Home care</w:t>
      </w:r>
      <w:r w:rsidRPr="00CD5DDC">
        <w:rPr>
          <w:rFonts w:ascii="Arial" w:hAnsi="Arial" w:cs="Arial"/>
          <w:i/>
          <w:sz w:val="20"/>
          <w:szCs w:val="20"/>
        </w:rPr>
        <w:t xml:space="preserve"> </w:t>
      </w:r>
      <w:r w:rsidRPr="00CD5DDC">
        <w:rPr>
          <w:rFonts w:ascii="Arial" w:hAnsi="Arial" w:cs="Arial"/>
          <w:sz w:val="20"/>
          <w:szCs w:val="20"/>
        </w:rPr>
        <w:t xml:space="preserve">clinical experience.  This assignment demonstrates necessary critical thinking and application of nursing process in the community setting. </w:t>
      </w:r>
    </w:p>
    <w:p w14:paraId="0CFFEAC4" w14:textId="77777777" w:rsidR="00FF1B47" w:rsidRPr="00CD5DDC" w:rsidRDefault="00FF1B47" w:rsidP="00FF1B47">
      <w:pPr>
        <w:pStyle w:val="ListParagraph"/>
        <w:numPr>
          <w:ilvl w:val="0"/>
          <w:numId w:val="10"/>
        </w:numPr>
        <w:spacing w:line="240" w:lineRule="auto"/>
        <w:rPr>
          <w:rFonts w:ascii="Arial" w:hAnsi="Arial" w:cs="Arial"/>
          <w:sz w:val="20"/>
          <w:szCs w:val="20"/>
        </w:rPr>
      </w:pPr>
      <w:r w:rsidRPr="00CD5DDC">
        <w:rPr>
          <w:rFonts w:ascii="Arial" w:hAnsi="Arial" w:cs="Arial"/>
          <w:b/>
          <w:i/>
          <w:sz w:val="20"/>
          <w:szCs w:val="20"/>
        </w:rPr>
        <w:t>Waseca County Community Assessment project –</w:t>
      </w:r>
      <w:r w:rsidRPr="00CD5DDC">
        <w:rPr>
          <w:rFonts w:ascii="Arial" w:hAnsi="Arial" w:cs="Arial"/>
          <w:sz w:val="20"/>
          <w:szCs w:val="20"/>
        </w:rPr>
        <w:t xml:space="preserve"> Using Waseca County’s community assessment data, the student will implement one of the community strategies through a project designed to meet an identified community health promotion need.</w:t>
      </w:r>
    </w:p>
    <w:p w14:paraId="50DE2995" w14:textId="07AC5263" w:rsidR="00FF1B47" w:rsidRPr="00CD5DDC" w:rsidRDefault="00FF1B47" w:rsidP="00FF1B47">
      <w:pPr>
        <w:pStyle w:val="ListParagraph"/>
        <w:numPr>
          <w:ilvl w:val="0"/>
          <w:numId w:val="10"/>
        </w:numPr>
        <w:spacing w:line="240" w:lineRule="auto"/>
        <w:rPr>
          <w:rFonts w:ascii="Arial" w:hAnsi="Arial" w:cs="Arial"/>
          <w:sz w:val="20"/>
          <w:szCs w:val="20"/>
        </w:rPr>
      </w:pPr>
      <w:r w:rsidRPr="00CD5DDC">
        <w:rPr>
          <w:rFonts w:ascii="Arial" w:hAnsi="Arial" w:cs="Arial"/>
          <w:b/>
          <w:i/>
          <w:sz w:val="20"/>
          <w:szCs w:val="20"/>
        </w:rPr>
        <w:t>English Language Learner reflection –</w:t>
      </w:r>
      <w:r w:rsidRPr="00CD5DDC">
        <w:rPr>
          <w:rFonts w:ascii="Arial" w:hAnsi="Arial" w:cs="Arial"/>
          <w:sz w:val="20"/>
          <w:szCs w:val="20"/>
        </w:rPr>
        <w:t xml:space="preserve"> Students will </w:t>
      </w:r>
      <w:r w:rsidR="001630A8">
        <w:rPr>
          <w:rFonts w:ascii="Arial" w:hAnsi="Arial" w:cs="Arial"/>
          <w:sz w:val="20"/>
          <w:szCs w:val="20"/>
        </w:rPr>
        <w:t>self-evaluate the transcript of an assigned virtual simulation module and reflect on potential cultural and language barriers that would need to be considered in providing nursing care for a client who is an immigrant and has English as a second language.</w:t>
      </w:r>
    </w:p>
    <w:p w14:paraId="75EE24CC" w14:textId="77777777" w:rsidR="00FF1B47" w:rsidRPr="00CD5DDC" w:rsidRDefault="00FF1B47" w:rsidP="00FF1B47">
      <w:pPr>
        <w:spacing w:line="240" w:lineRule="auto"/>
        <w:rPr>
          <w:rFonts w:ascii="Arial" w:hAnsi="Arial" w:cs="Arial"/>
          <w:sz w:val="20"/>
          <w:szCs w:val="20"/>
        </w:rPr>
      </w:pPr>
      <w:r w:rsidRPr="00CD5DDC">
        <w:rPr>
          <w:rFonts w:ascii="Arial" w:hAnsi="Arial" w:cs="Arial"/>
          <w:sz w:val="20"/>
          <w:szCs w:val="20"/>
        </w:rPr>
        <w:t xml:space="preserve">The instructor reserves the right to change the clinical experience/assignments as opportunities present themselves throughout the course. </w:t>
      </w:r>
    </w:p>
    <w:p w14:paraId="4C06A6FC" w14:textId="77777777" w:rsidR="00FF1B47" w:rsidRPr="00600F98" w:rsidRDefault="00FF1B47" w:rsidP="00FF1B47">
      <w:pPr>
        <w:spacing w:line="240" w:lineRule="auto"/>
        <w:ind w:left="360"/>
        <w:contextualSpacing/>
        <w:rPr>
          <w:rFonts w:ascii="Arial" w:hAnsi="Arial" w:cs="Arial"/>
          <w:color w:val="FF0000"/>
          <w:sz w:val="20"/>
          <w:szCs w:val="20"/>
          <w:u w:val="single"/>
        </w:rPr>
      </w:pPr>
      <w:r>
        <w:rPr>
          <w:rFonts w:ascii="Arial" w:hAnsi="Arial" w:cs="Arial"/>
          <w:b/>
          <w:i/>
          <w:sz w:val="20"/>
          <w:szCs w:val="20"/>
        </w:rPr>
        <w:t xml:space="preserve"> </w:t>
      </w:r>
      <w:r>
        <w:rPr>
          <w:rFonts w:ascii="Arial" w:hAnsi="Arial" w:cs="Arial"/>
          <w:sz w:val="20"/>
          <w:szCs w:val="20"/>
        </w:rPr>
        <w:t xml:space="preserve"> </w:t>
      </w:r>
    </w:p>
    <w:p w14:paraId="3640FB92" w14:textId="77777777" w:rsidR="00FF1B47" w:rsidRDefault="00FF1B47" w:rsidP="00FF1B47">
      <w:pPr>
        <w:spacing w:after="0" w:line="240" w:lineRule="auto"/>
        <w:rPr>
          <w:rFonts w:ascii="Arial" w:hAnsi="Arial" w:cs="Arial"/>
          <w:b/>
          <w:sz w:val="20"/>
          <w:szCs w:val="20"/>
        </w:rPr>
      </w:pPr>
      <w:r w:rsidRPr="002C7169">
        <w:rPr>
          <w:rFonts w:ascii="Arial" w:hAnsi="Arial" w:cs="Arial"/>
          <w:b/>
          <w:sz w:val="20"/>
          <w:szCs w:val="20"/>
        </w:rPr>
        <w:t>Cell Phone Policy in Clinical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14:paraId="75FFEAB3" w14:textId="77777777" w:rsidR="00FF1B47" w:rsidRPr="00B051E1" w:rsidRDefault="00FF1B47" w:rsidP="00FF1B47">
      <w:pPr>
        <w:spacing w:line="240" w:lineRule="auto"/>
        <w:rPr>
          <w:rFonts w:ascii="Arial" w:hAnsi="Arial" w:cs="Arial"/>
          <w:b/>
          <w:sz w:val="20"/>
          <w:szCs w:val="20"/>
        </w:rPr>
      </w:pPr>
      <w:r w:rsidRPr="002C7169">
        <w:rPr>
          <w:rFonts w:ascii="Arial" w:hAnsi="Arial" w:cs="Arial"/>
          <w:sz w:val="20"/>
          <w:szCs w:val="20"/>
        </w:rPr>
        <w:t>Students must act appropriately and professionally on each clinical practicum rotation regarding use of cell phones.  Students must respect peers, faculty, staff, and patients on the clinical unit and/or facility by adhering to the following guidelines:</w:t>
      </w:r>
    </w:p>
    <w:p w14:paraId="75DBCCFC" w14:textId="77777777" w:rsidR="00FF1B47" w:rsidRPr="002C7169" w:rsidRDefault="00FF1B47" w:rsidP="00FF1B47">
      <w:pPr>
        <w:numPr>
          <w:ilvl w:val="0"/>
          <w:numId w:val="5"/>
        </w:numPr>
        <w:spacing w:after="0" w:line="240" w:lineRule="auto"/>
        <w:rPr>
          <w:rFonts w:ascii="Arial" w:hAnsi="Arial" w:cs="Arial"/>
          <w:sz w:val="20"/>
          <w:szCs w:val="20"/>
        </w:rPr>
      </w:pPr>
      <w:r w:rsidRPr="002C7169">
        <w:rPr>
          <w:rFonts w:ascii="Arial" w:hAnsi="Arial" w:cs="Arial"/>
          <w:sz w:val="20"/>
          <w:szCs w:val="20"/>
        </w:rPr>
        <w:t>Turn cell phone to vibrate or off.</w:t>
      </w:r>
    </w:p>
    <w:p w14:paraId="0C53D869" w14:textId="77777777" w:rsidR="00FF1B47" w:rsidRPr="002C7169" w:rsidRDefault="00FF1B47" w:rsidP="00FF1B47">
      <w:pPr>
        <w:numPr>
          <w:ilvl w:val="0"/>
          <w:numId w:val="5"/>
        </w:numPr>
        <w:spacing w:after="0" w:line="240" w:lineRule="auto"/>
        <w:rPr>
          <w:rFonts w:ascii="Arial" w:hAnsi="Arial" w:cs="Arial"/>
          <w:sz w:val="20"/>
          <w:szCs w:val="20"/>
        </w:rPr>
      </w:pPr>
      <w:r w:rsidRPr="002C7169">
        <w:rPr>
          <w:rFonts w:ascii="Arial" w:hAnsi="Arial" w:cs="Arial"/>
          <w:sz w:val="20"/>
          <w:szCs w:val="20"/>
        </w:rPr>
        <w:t>Refrain from using cell phone for personal text messaging, checking personal email, having personal conversations, or any activities not related to patient care while on the unit and while engaged in patient care and educational activities.</w:t>
      </w:r>
    </w:p>
    <w:p w14:paraId="07A1E72D" w14:textId="77777777" w:rsidR="00FF1B47" w:rsidRPr="002C7169" w:rsidRDefault="00FF1B47" w:rsidP="00FF1B47">
      <w:pPr>
        <w:numPr>
          <w:ilvl w:val="0"/>
          <w:numId w:val="5"/>
        </w:numPr>
        <w:spacing w:after="0" w:line="240" w:lineRule="auto"/>
        <w:rPr>
          <w:rFonts w:ascii="Arial" w:hAnsi="Arial" w:cs="Arial"/>
          <w:sz w:val="20"/>
          <w:szCs w:val="20"/>
        </w:rPr>
      </w:pPr>
      <w:r w:rsidRPr="002C7169">
        <w:rPr>
          <w:rFonts w:ascii="Arial" w:hAnsi="Arial" w:cs="Arial"/>
          <w:sz w:val="20"/>
          <w:szCs w:val="20"/>
        </w:rPr>
        <w:t>Use of cell phones is permitted exclusively for educational purposes or relevant patient care.  This includes texting clinical faculty when needing assistance or researching information about patient medications or diagnoses.</w:t>
      </w:r>
    </w:p>
    <w:p w14:paraId="692E5135" w14:textId="77777777" w:rsidR="00FF1B47" w:rsidRPr="002C7169" w:rsidRDefault="00FF1B47" w:rsidP="00FF1B47">
      <w:pPr>
        <w:numPr>
          <w:ilvl w:val="0"/>
          <w:numId w:val="5"/>
        </w:numPr>
        <w:spacing w:after="0" w:line="240" w:lineRule="auto"/>
        <w:rPr>
          <w:rFonts w:ascii="Arial" w:hAnsi="Arial" w:cs="Arial"/>
          <w:sz w:val="20"/>
          <w:szCs w:val="20"/>
        </w:rPr>
      </w:pPr>
      <w:r w:rsidRPr="002C7169">
        <w:rPr>
          <w:rFonts w:ascii="Arial" w:hAnsi="Arial" w:cs="Arial"/>
          <w:sz w:val="20"/>
          <w:szCs w:val="20"/>
        </w:rPr>
        <w:t>Ask permission of faculty, staff, and/or patients if the student may use the cell phone for researching information.</w:t>
      </w:r>
    </w:p>
    <w:p w14:paraId="30EE505F" w14:textId="77777777" w:rsidR="00FF1B47" w:rsidRPr="002C7169" w:rsidRDefault="00FF1B47" w:rsidP="00FF1B47">
      <w:pPr>
        <w:numPr>
          <w:ilvl w:val="0"/>
          <w:numId w:val="5"/>
        </w:numPr>
        <w:spacing w:after="0" w:line="240" w:lineRule="auto"/>
        <w:rPr>
          <w:rFonts w:ascii="Arial" w:hAnsi="Arial" w:cs="Arial"/>
          <w:sz w:val="20"/>
          <w:szCs w:val="20"/>
        </w:rPr>
      </w:pPr>
      <w:r w:rsidRPr="002C7169">
        <w:rPr>
          <w:rFonts w:ascii="Arial" w:hAnsi="Arial" w:cs="Arial"/>
          <w:sz w:val="20"/>
          <w:szCs w:val="20"/>
        </w:rPr>
        <w:t xml:space="preserve">Adhere to the HIPAA regulations for all forms of verbal, written, and electronic communication.  Do not use the cell phone camera at the clinical site. </w:t>
      </w:r>
    </w:p>
    <w:p w14:paraId="418E187D" w14:textId="77777777" w:rsidR="00FF1B47" w:rsidRPr="002C7169" w:rsidRDefault="00FF1B47" w:rsidP="00FF1B47">
      <w:pPr>
        <w:spacing w:after="0" w:line="240" w:lineRule="auto"/>
        <w:ind w:left="720"/>
        <w:rPr>
          <w:rFonts w:ascii="Arial" w:hAnsi="Arial" w:cs="Arial"/>
          <w:sz w:val="20"/>
          <w:szCs w:val="20"/>
        </w:rPr>
      </w:pPr>
    </w:p>
    <w:p w14:paraId="034E544C" w14:textId="77777777" w:rsidR="00FF1B47" w:rsidRPr="00CE523C" w:rsidRDefault="00FF1B47" w:rsidP="00FF1B47">
      <w:pPr>
        <w:spacing w:after="0" w:line="240" w:lineRule="auto"/>
        <w:rPr>
          <w:rFonts w:ascii="Arial" w:hAnsi="Arial" w:cs="Arial"/>
          <w:sz w:val="20"/>
          <w:szCs w:val="20"/>
        </w:rPr>
      </w:pPr>
      <w:r w:rsidRPr="002C7169">
        <w:rPr>
          <w:rFonts w:ascii="Arial" w:hAnsi="Arial" w:cs="Arial"/>
          <w:sz w:val="20"/>
          <w:szCs w:val="20"/>
        </w:rPr>
        <w:t xml:space="preserve">Use of cell phones while on clinical units varies by clinical site.  Faculty and students are expected to follow specific clinical site policies.  It is at the discretion of the clinical faculty to use alternate or additional guidelines for students. </w:t>
      </w:r>
      <w:r w:rsidRPr="002C7169">
        <w:rPr>
          <w:rFonts w:ascii="Arial" w:hAnsi="Arial" w:cs="Arial"/>
          <w:b/>
          <w:sz w:val="20"/>
          <w:szCs w:val="20"/>
        </w:rPr>
        <w:t>Laptops and tablets are not permitted during clinical prep, clinical, or clinical conference.</w:t>
      </w:r>
    </w:p>
    <w:p w14:paraId="6F0495C3" w14:textId="77777777" w:rsidR="00FF1B47" w:rsidRDefault="00FF1B47" w:rsidP="00FF1B47">
      <w:pPr>
        <w:spacing w:after="0" w:line="240" w:lineRule="auto"/>
        <w:rPr>
          <w:rFonts w:ascii="Arial" w:hAnsi="Arial" w:cs="Arial"/>
          <w:b/>
          <w:sz w:val="20"/>
          <w:szCs w:val="20"/>
        </w:rPr>
      </w:pPr>
    </w:p>
    <w:p w14:paraId="1DF255DA" w14:textId="77777777" w:rsidR="001D59B4" w:rsidRPr="00BF6E94" w:rsidRDefault="001D59B4" w:rsidP="001D59B4">
      <w:pPr>
        <w:spacing w:after="0" w:line="240" w:lineRule="auto"/>
        <w:rPr>
          <w:rFonts w:ascii="Arial" w:hAnsi="Arial" w:cs="Arial"/>
          <w:b/>
          <w:sz w:val="20"/>
          <w:szCs w:val="20"/>
        </w:rPr>
      </w:pPr>
      <w:r w:rsidRPr="00BF6E94">
        <w:rPr>
          <w:rFonts w:ascii="Arial" w:hAnsi="Arial" w:cs="Arial"/>
          <w:b/>
          <w:sz w:val="20"/>
          <w:szCs w:val="20"/>
        </w:rPr>
        <w:t>Academic Integrity</w:t>
      </w:r>
    </w:p>
    <w:p w14:paraId="74D447E9" w14:textId="77777777" w:rsidR="001D59B4" w:rsidRPr="00BF6E94" w:rsidRDefault="001D59B4" w:rsidP="001D59B4">
      <w:pPr>
        <w:spacing w:line="240" w:lineRule="auto"/>
        <w:rPr>
          <w:rFonts w:ascii="Arial" w:hAnsi="Arial" w:cs="Arial"/>
          <w:b/>
          <w:sz w:val="20"/>
          <w:szCs w:val="20"/>
        </w:rPr>
      </w:pPr>
      <w:r w:rsidRPr="00BF6E94">
        <w:rPr>
          <w:rFonts w:ascii="Arial" w:hAnsi="Arial" w:cs="Arial"/>
          <w:b/>
          <w:sz w:val="20"/>
          <w:szCs w:val="20"/>
        </w:rPr>
        <w:t>Please refer to the “Academic Integrity Policy” in the College Academic Catalog and 202</w:t>
      </w:r>
      <w:r>
        <w:rPr>
          <w:rFonts w:ascii="Arial" w:hAnsi="Arial" w:cs="Arial"/>
          <w:b/>
          <w:sz w:val="20"/>
          <w:szCs w:val="20"/>
        </w:rPr>
        <w:t>3</w:t>
      </w:r>
      <w:r w:rsidRPr="00BF6E94">
        <w:rPr>
          <w:rFonts w:ascii="Arial" w:hAnsi="Arial" w:cs="Arial"/>
          <w:b/>
          <w:sz w:val="20"/>
          <w:szCs w:val="20"/>
        </w:rPr>
        <w:t>-202</w:t>
      </w:r>
      <w:r>
        <w:rPr>
          <w:rFonts w:ascii="Arial" w:hAnsi="Arial" w:cs="Arial"/>
          <w:b/>
          <w:sz w:val="20"/>
          <w:szCs w:val="20"/>
        </w:rPr>
        <w:t xml:space="preserve">4 </w:t>
      </w:r>
      <w:r w:rsidRPr="00BF6E94">
        <w:rPr>
          <w:rFonts w:ascii="Arial" w:hAnsi="Arial" w:cs="Arial"/>
          <w:b/>
          <w:sz w:val="20"/>
          <w:szCs w:val="20"/>
        </w:rPr>
        <w:t xml:space="preserve">Nursing Program Student Handbook. </w:t>
      </w:r>
    </w:p>
    <w:p w14:paraId="0ED7ACEF" w14:textId="77777777" w:rsidR="001D59B4" w:rsidRPr="00BF6E94" w:rsidRDefault="001D59B4" w:rsidP="001D59B4">
      <w:pPr>
        <w:spacing w:line="240" w:lineRule="auto"/>
        <w:rPr>
          <w:rFonts w:ascii="Arial" w:hAnsi="Arial" w:cs="Arial"/>
          <w:sz w:val="20"/>
          <w:szCs w:val="20"/>
        </w:rPr>
      </w:pPr>
      <w:r w:rsidRPr="00BF6E94">
        <w:rPr>
          <w:rFonts w:ascii="Arial" w:hAnsi="Arial" w:cs="Arial"/>
          <w:sz w:val="20"/>
          <w:szCs w:val="20"/>
        </w:rPr>
        <w:t xml:space="preserve">Students assume the responsibility to fulfill their academic obligations in a fair and honest manner. An individual’s academic conduct may be seen as a reflection of ethical standards and professionalism. </w:t>
      </w:r>
      <w:r w:rsidRPr="00BF6E94">
        <w:rPr>
          <w:rFonts w:ascii="Arial" w:hAnsi="Arial" w:cs="Arial"/>
          <w:sz w:val="20"/>
          <w:szCs w:val="20"/>
        </w:rPr>
        <w:lastRenderedPageBreak/>
        <w:t>Ethical and professional behaviors expected of nursing students while in the nursing program mirror expectations of graduates and practicing nurses. Examples of academic dishonesty include, but are not limited to: cheating, plagiarism, multiple submission, false citation, false data, collusion, withholding.</w:t>
      </w:r>
    </w:p>
    <w:p w14:paraId="031206E6" w14:textId="77777777" w:rsidR="001D59B4" w:rsidRPr="00BF6E94" w:rsidRDefault="001D59B4" w:rsidP="001D59B4">
      <w:pPr>
        <w:spacing w:after="0" w:line="240" w:lineRule="auto"/>
        <w:rPr>
          <w:rFonts w:ascii="Arial" w:hAnsi="Arial" w:cs="Arial"/>
          <w:b/>
          <w:sz w:val="20"/>
          <w:szCs w:val="20"/>
        </w:rPr>
      </w:pPr>
      <w:r w:rsidRPr="00BF6E94">
        <w:rPr>
          <w:rFonts w:ascii="Arial" w:hAnsi="Arial" w:cs="Arial"/>
          <w:b/>
          <w:sz w:val="20"/>
          <w:szCs w:val="20"/>
        </w:rPr>
        <w:t>Accommodations</w:t>
      </w:r>
    </w:p>
    <w:p w14:paraId="659F5043" w14:textId="77777777" w:rsidR="001D59B4" w:rsidRPr="00BF6E94" w:rsidRDefault="001D59B4" w:rsidP="001D59B4">
      <w:pPr>
        <w:spacing w:line="240" w:lineRule="auto"/>
        <w:rPr>
          <w:rFonts w:ascii="Arial" w:hAnsi="Arial" w:cs="Arial"/>
          <w:sz w:val="20"/>
          <w:szCs w:val="20"/>
        </w:rPr>
      </w:pPr>
      <w:r w:rsidRPr="00BF6E94">
        <w:rPr>
          <w:rFonts w:ascii="Arial" w:hAnsi="Arial" w:cs="Arial"/>
          <w:sz w:val="20"/>
          <w:szCs w:val="20"/>
        </w:rPr>
        <w:t>The Rehabilitation Act of 1973 and the Americans with Disabilities Act (ADA) require that “no qualified person shall, solely by reason of disability, be denied access to, be excluded from participation in, or the benefits of services, programs or activities or subjected to discrimination under any program or activity receiving federal assistance.” Bethany Lutheran College is committed to providing access and reasonable accommodations for students with disabilities. Students with a disability must work with the Academic Resource Center Coordinator to request accommodations. Reasonable accommodations are determined after consultation with the student and a thorough review of the student's required documentation. Implementation of accommodations requires both the student and the Academic Resource Center Coordinator to take an active role in collaborating with faculty and staff across campus. The student is responsible for making timely notice to faculty and following established procedures for any accommodations.</w:t>
      </w:r>
      <w:r w:rsidRPr="00BF6E94">
        <w:rPr>
          <w:rFonts w:ascii="Arial" w:hAnsi="Arial" w:cs="Arial"/>
          <w:color w:val="222222"/>
          <w:sz w:val="20"/>
          <w:szCs w:val="20"/>
          <w:shd w:val="clear" w:color="auto" w:fill="FFFFFF"/>
        </w:rPr>
        <w:t xml:space="preserve"> </w:t>
      </w:r>
      <w:r w:rsidRPr="00BF6E94">
        <w:rPr>
          <w:rFonts w:ascii="Arial" w:hAnsi="Arial" w:cs="Arial"/>
          <w:sz w:val="20"/>
          <w:szCs w:val="20"/>
        </w:rPr>
        <w:t xml:space="preserve">Students may receive access to services such as peer note takers, copies of teacher’s notes, audio textbooks, or extended time for tests. If you have a disability, or feel you are in need of accommodations, please contact Kristi </w:t>
      </w:r>
      <w:proofErr w:type="spellStart"/>
      <w:r w:rsidRPr="00BF6E94">
        <w:rPr>
          <w:rFonts w:ascii="Arial" w:hAnsi="Arial" w:cs="Arial"/>
          <w:sz w:val="20"/>
          <w:szCs w:val="20"/>
        </w:rPr>
        <w:t>Ringen</w:t>
      </w:r>
      <w:proofErr w:type="spellEnd"/>
      <w:r w:rsidRPr="00BF6E94">
        <w:rPr>
          <w:rFonts w:ascii="Arial" w:hAnsi="Arial" w:cs="Arial"/>
          <w:sz w:val="20"/>
          <w:szCs w:val="20"/>
        </w:rPr>
        <w:t xml:space="preserve"> in the Academic Resource Center (kringen@blc.edu, 507-344-7730). </w:t>
      </w:r>
    </w:p>
    <w:p w14:paraId="2BD708B7" w14:textId="77777777" w:rsidR="001D59B4" w:rsidRPr="00BF6E94" w:rsidRDefault="001D59B4" w:rsidP="001D59B4">
      <w:pPr>
        <w:spacing w:after="0" w:line="240" w:lineRule="auto"/>
        <w:rPr>
          <w:rFonts w:ascii="Arial" w:hAnsi="Arial" w:cs="Arial"/>
          <w:b/>
          <w:sz w:val="20"/>
          <w:szCs w:val="20"/>
        </w:rPr>
      </w:pPr>
      <w:r w:rsidRPr="00BF6E94">
        <w:rPr>
          <w:rFonts w:ascii="Arial" w:hAnsi="Arial" w:cs="Arial"/>
          <w:b/>
          <w:sz w:val="20"/>
          <w:szCs w:val="20"/>
        </w:rPr>
        <w:t>Course Communication</w:t>
      </w:r>
    </w:p>
    <w:p w14:paraId="73760DF3" w14:textId="77777777" w:rsidR="001D59B4" w:rsidRPr="00BF6E94" w:rsidRDefault="001D59B4" w:rsidP="001D59B4">
      <w:pPr>
        <w:spacing w:line="240" w:lineRule="auto"/>
        <w:rPr>
          <w:rFonts w:ascii="Arial" w:hAnsi="Arial" w:cs="Arial"/>
          <w:sz w:val="20"/>
          <w:szCs w:val="20"/>
        </w:rPr>
      </w:pPr>
      <w:r w:rsidRPr="00BF6E94">
        <w:rPr>
          <w:rFonts w:ascii="Arial" w:hAnsi="Arial" w:cs="Arial"/>
          <w:sz w:val="20"/>
          <w:szCs w:val="20"/>
        </w:rPr>
        <w:t xml:space="preserve">College email is the official form of communication. </w:t>
      </w:r>
      <w:bookmarkStart w:id="5" w:name="_Hlk48296378"/>
      <w:r w:rsidRPr="00BF6E94">
        <w:rPr>
          <w:rFonts w:ascii="Arial" w:hAnsi="Arial" w:cs="Arial"/>
          <w:sz w:val="20"/>
          <w:szCs w:val="20"/>
        </w:rPr>
        <w:t xml:space="preserve">Additionally, course faculty frequently post course information and updates in </w:t>
      </w:r>
      <w:proofErr w:type="spellStart"/>
      <w:r w:rsidRPr="00BF6E94">
        <w:rPr>
          <w:rFonts w:ascii="Arial" w:hAnsi="Arial" w:cs="Arial"/>
          <w:sz w:val="20"/>
          <w:szCs w:val="20"/>
        </w:rPr>
        <w:t>MyBLC</w:t>
      </w:r>
      <w:proofErr w:type="spellEnd"/>
      <w:r w:rsidRPr="00BF6E94">
        <w:rPr>
          <w:rFonts w:ascii="Arial" w:hAnsi="Arial" w:cs="Arial"/>
          <w:sz w:val="20"/>
          <w:szCs w:val="20"/>
        </w:rPr>
        <w:t xml:space="preserve">. </w:t>
      </w:r>
      <w:bookmarkEnd w:id="5"/>
      <w:r w:rsidRPr="00BF6E94">
        <w:rPr>
          <w:rFonts w:ascii="Arial" w:hAnsi="Arial" w:cs="Arial"/>
          <w:sz w:val="20"/>
          <w:szCs w:val="20"/>
        </w:rPr>
        <w:t xml:space="preserve">Please check your BLC e-mail and </w:t>
      </w:r>
      <w:proofErr w:type="spellStart"/>
      <w:r w:rsidRPr="00BF6E94">
        <w:rPr>
          <w:rFonts w:ascii="Arial" w:hAnsi="Arial" w:cs="Arial"/>
          <w:sz w:val="20"/>
          <w:szCs w:val="20"/>
        </w:rPr>
        <w:t>MyBLC</w:t>
      </w:r>
      <w:proofErr w:type="spellEnd"/>
      <w:r w:rsidRPr="00BF6E94">
        <w:rPr>
          <w:rFonts w:ascii="Arial" w:hAnsi="Arial" w:cs="Arial"/>
          <w:sz w:val="20"/>
          <w:szCs w:val="20"/>
        </w:rPr>
        <w:t xml:space="preserve"> daily for messages and updates related to the course.</w:t>
      </w:r>
      <w:r>
        <w:rPr>
          <w:rFonts w:ascii="Arial" w:hAnsi="Arial" w:cs="Arial"/>
          <w:sz w:val="20"/>
          <w:szCs w:val="20"/>
        </w:rPr>
        <w:t xml:space="preserve"> </w:t>
      </w:r>
      <w:r w:rsidRPr="00BF6E94">
        <w:rPr>
          <w:rFonts w:ascii="Arial" w:hAnsi="Arial" w:cs="Arial"/>
          <w:sz w:val="20"/>
          <w:szCs w:val="20"/>
        </w:rPr>
        <w:t xml:space="preserve">In the event of severe weather on a planned class day or learning event, monitor e-mail and </w:t>
      </w:r>
      <w:proofErr w:type="spellStart"/>
      <w:r w:rsidRPr="00BF6E94">
        <w:rPr>
          <w:rFonts w:ascii="Arial" w:hAnsi="Arial" w:cs="Arial"/>
          <w:sz w:val="20"/>
          <w:szCs w:val="20"/>
        </w:rPr>
        <w:t>MyBLC</w:t>
      </w:r>
      <w:proofErr w:type="spellEnd"/>
      <w:r w:rsidRPr="00BF6E94">
        <w:rPr>
          <w:rFonts w:ascii="Arial" w:hAnsi="Arial" w:cs="Arial"/>
          <w:sz w:val="20"/>
          <w:szCs w:val="20"/>
        </w:rPr>
        <w:t xml:space="preserve"> closely for alternative assignments or plans. Grades will be posted in the online gradebook on the </w:t>
      </w:r>
      <w:proofErr w:type="spellStart"/>
      <w:r w:rsidRPr="00BF6E94">
        <w:rPr>
          <w:rFonts w:ascii="Arial" w:hAnsi="Arial" w:cs="Arial"/>
          <w:sz w:val="20"/>
          <w:szCs w:val="20"/>
        </w:rPr>
        <w:t>MyBLC</w:t>
      </w:r>
      <w:proofErr w:type="spellEnd"/>
      <w:r w:rsidRPr="00BF6E94">
        <w:rPr>
          <w:rFonts w:ascii="Arial" w:hAnsi="Arial" w:cs="Arial"/>
          <w:sz w:val="20"/>
          <w:szCs w:val="20"/>
        </w:rPr>
        <w:t xml:space="preserve"> course site.</w:t>
      </w:r>
    </w:p>
    <w:p w14:paraId="13020955" w14:textId="77777777" w:rsidR="001D59B4" w:rsidRPr="00BF6E94" w:rsidRDefault="001D59B4" w:rsidP="001D59B4">
      <w:pPr>
        <w:spacing w:line="240" w:lineRule="auto"/>
        <w:rPr>
          <w:rFonts w:ascii="Arial" w:hAnsi="Arial" w:cs="Arial"/>
          <w:b/>
          <w:sz w:val="20"/>
          <w:szCs w:val="20"/>
        </w:rPr>
      </w:pPr>
      <w:r w:rsidRPr="00BF6E94">
        <w:rPr>
          <w:rFonts w:ascii="Arial" w:hAnsi="Arial" w:cs="Arial"/>
          <w:b/>
          <w:sz w:val="20"/>
          <w:szCs w:val="20"/>
        </w:rPr>
        <w:t>Additional policies related to this course are found in the 202</w:t>
      </w:r>
      <w:r>
        <w:rPr>
          <w:rFonts w:ascii="Arial" w:hAnsi="Arial" w:cs="Arial"/>
          <w:b/>
          <w:sz w:val="20"/>
          <w:szCs w:val="20"/>
        </w:rPr>
        <w:t>3</w:t>
      </w:r>
      <w:r w:rsidRPr="00BF6E94">
        <w:rPr>
          <w:rFonts w:ascii="Arial" w:hAnsi="Arial" w:cs="Arial"/>
          <w:b/>
          <w:sz w:val="20"/>
          <w:szCs w:val="20"/>
        </w:rPr>
        <w:t>-202</w:t>
      </w:r>
      <w:r>
        <w:rPr>
          <w:rFonts w:ascii="Arial" w:hAnsi="Arial" w:cs="Arial"/>
          <w:b/>
          <w:sz w:val="20"/>
          <w:szCs w:val="20"/>
        </w:rPr>
        <w:t>4</w:t>
      </w:r>
      <w:r w:rsidRPr="00BF6E94">
        <w:rPr>
          <w:rFonts w:ascii="Arial" w:hAnsi="Arial" w:cs="Arial"/>
          <w:b/>
          <w:sz w:val="20"/>
          <w:szCs w:val="20"/>
        </w:rPr>
        <w:t xml:space="preserve"> Nursing Program Student Handbook.</w:t>
      </w:r>
    </w:p>
    <w:p w14:paraId="502CC4A4" w14:textId="77777777" w:rsidR="001D59B4" w:rsidRPr="00BF6E94" w:rsidRDefault="001D59B4" w:rsidP="001D59B4">
      <w:pPr>
        <w:spacing w:line="240" w:lineRule="auto"/>
        <w:rPr>
          <w:rFonts w:ascii="Arial" w:hAnsi="Arial" w:cs="Arial"/>
          <w:b/>
          <w:sz w:val="20"/>
          <w:szCs w:val="20"/>
        </w:rPr>
      </w:pPr>
      <w:r w:rsidRPr="00BF6E94">
        <w:rPr>
          <w:rFonts w:ascii="Arial" w:hAnsi="Arial" w:cs="Arial"/>
          <w:b/>
          <w:sz w:val="20"/>
          <w:szCs w:val="20"/>
        </w:rPr>
        <w:t>Faculty reserves the right to modify, amend, or change the syllabus as the curriculum and/or program require(s).</w:t>
      </w:r>
    </w:p>
    <w:p w14:paraId="60809B59" w14:textId="77777777" w:rsidR="00FF1B47" w:rsidRDefault="00FF1B47" w:rsidP="001D59B4">
      <w:pPr>
        <w:spacing w:after="0" w:line="240" w:lineRule="auto"/>
      </w:pPr>
    </w:p>
    <w:sectPr w:rsidR="00FF1B47" w:rsidSect="00FA4FC5">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8A67" w14:textId="77777777" w:rsidR="00D9273A" w:rsidRDefault="00D9273A">
      <w:pPr>
        <w:spacing w:after="0" w:line="240" w:lineRule="auto"/>
      </w:pPr>
      <w:r>
        <w:separator/>
      </w:r>
    </w:p>
  </w:endnote>
  <w:endnote w:type="continuationSeparator" w:id="0">
    <w:p w14:paraId="1D732CF7" w14:textId="77777777" w:rsidR="00D9273A" w:rsidRDefault="00D9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410671"/>
      <w:docPartObj>
        <w:docPartGallery w:val="Page Numbers (Bottom of Page)"/>
        <w:docPartUnique/>
      </w:docPartObj>
    </w:sdtPr>
    <w:sdtEndPr/>
    <w:sdtContent>
      <w:sdt>
        <w:sdtPr>
          <w:id w:val="-1705238520"/>
          <w:docPartObj>
            <w:docPartGallery w:val="Page Numbers (Top of Page)"/>
            <w:docPartUnique/>
          </w:docPartObj>
        </w:sdtPr>
        <w:sdtEndPr/>
        <w:sdtContent>
          <w:p w14:paraId="2A5E4B9E" w14:textId="77777777" w:rsidR="009E0639" w:rsidRDefault="0042096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7E87BEBE" w14:textId="77777777" w:rsidR="009E0639" w:rsidRDefault="00D92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DC7B" w14:textId="77777777" w:rsidR="00D9273A" w:rsidRDefault="00D9273A">
      <w:pPr>
        <w:spacing w:after="0" w:line="240" w:lineRule="auto"/>
      </w:pPr>
      <w:r>
        <w:separator/>
      </w:r>
    </w:p>
  </w:footnote>
  <w:footnote w:type="continuationSeparator" w:id="0">
    <w:p w14:paraId="55120C91" w14:textId="77777777" w:rsidR="00D9273A" w:rsidRDefault="00D92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71F"/>
    <w:multiLevelType w:val="hybridMultilevel"/>
    <w:tmpl w:val="4B3E1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43104"/>
    <w:multiLevelType w:val="hybridMultilevel"/>
    <w:tmpl w:val="692E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15CFF"/>
    <w:multiLevelType w:val="hybridMultilevel"/>
    <w:tmpl w:val="C7ACB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32E39"/>
    <w:multiLevelType w:val="hybridMultilevel"/>
    <w:tmpl w:val="D904F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80384"/>
    <w:multiLevelType w:val="hybridMultilevel"/>
    <w:tmpl w:val="3EE8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D3F2F"/>
    <w:multiLevelType w:val="hybridMultilevel"/>
    <w:tmpl w:val="438E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15924"/>
    <w:multiLevelType w:val="hybridMultilevel"/>
    <w:tmpl w:val="26E0A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231532"/>
    <w:multiLevelType w:val="hybridMultilevel"/>
    <w:tmpl w:val="C5FCE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893C68"/>
    <w:multiLevelType w:val="hybridMultilevel"/>
    <w:tmpl w:val="6960F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A779C"/>
    <w:multiLevelType w:val="hybridMultilevel"/>
    <w:tmpl w:val="7F8EE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A942FD"/>
    <w:multiLevelType w:val="hybridMultilevel"/>
    <w:tmpl w:val="623A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925CF"/>
    <w:multiLevelType w:val="hybridMultilevel"/>
    <w:tmpl w:val="0942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56C64"/>
    <w:multiLevelType w:val="hybridMultilevel"/>
    <w:tmpl w:val="EE68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87921"/>
    <w:multiLevelType w:val="hybridMultilevel"/>
    <w:tmpl w:val="934A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45079"/>
    <w:multiLevelType w:val="hybridMultilevel"/>
    <w:tmpl w:val="F93E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67E0F"/>
    <w:multiLevelType w:val="hybridMultilevel"/>
    <w:tmpl w:val="22EA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D3E97"/>
    <w:multiLevelType w:val="hybridMultilevel"/>
    <w:tmpl w:val="B26C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871C5"/>
    <w:multiLevelType w:val="hybridMultilevel"/>
    <w:tmpl w:val="AAC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B5B8D"/>
    <w:multiLevelType w:val="hybridMultilevel"/>
    <w:tmpl w:val="115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9"/>
  </w:num>
  <w:num w:numId="4">
    <w:abstractNumId w:val="0"/>
  </w:num>
  <w:num w:numId="5">
    <w:abstractNumId w:val="3"/>
  </w:num>
  <w:num w:numId="6">
    <w:abstractNumId w:val="17"/>
  </w:num>
  <w:num w:numId="7">
    <w:abstractNumId w:val="11"/>
  </w:num>
  <w:num w:numId="8">
    <w:abstractNumId w:val="16"/>
  </w:num>
  <w:num w:numId="9">
    <w:abstractNumId w:val="6"/>
  </w:num>
  <w:num w:numId="10">
    <w:abstractNumId w:val="10"/>
  </w:num>
  <w:num w:numId="11">
    <w:abstractNumId w:val="13"/>
  </w:num>
  <w:num w:numId="12">
    <w:abstractNumId w:val="12"/>
  </w:num>
  <w:num w:numId="13">
    <w:abstractNumId w:val="1"/>
  </w:num>
  <w:num w:numId="14">
    <w:abstractNumId w:val="5"/>
  </w:num>
  <w:num w:numId="15">
    <w:abstractNumId w:val="14"/>
  </w:num>
  <w:num w:numId="16">
    <w:abstractNumId w:val="2"/>
  </w:num>
  <w:num w:numId="17">
    <w:abstractNumId w:val="4"/>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47"/>
    <w:rsid w:val="00037D3C"/>
    <w:rsid w:val="000D1F9C"/>
    <w:rsid w:val="000D2F18"/>
    <w:rsid w:val="001630A8"/>
    <w:rsid w:val="001D59B4"/>
    <w:rsid w:val="0042096F"/>
    <w:rsid w:val="00425836"/>
    <w:rsid w:val="0049430D"/>
    <w:rsid w:val="00563C8A"/>
    <w:rsid w:val="00567B3A"/>
    <w:rsid w:val="00662DCC"/>
    <w:rsid w:val="00717E45"/>
    <w:rsid w:val="007955FD"/>
    <w:rsid w:val="008C5595"/>
    <w:rsid w:val="00A76CC5"/>
    <w:rsid w:val="00A770BE"/>
    <w:rsid w:val="00AD5FD0"/>
    <w:rsid w:val="00CD5DDC"/>
    <w:rsid w:val="00D9273A"/>
    <w:rsid w:val="00F950E4"/>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6487"/>
  <w15:chartTrackingRefBased/>
  <w15:docId w15:val="{8880FEA0-FA8B-47FF-9072-9B0A7C90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B47"/>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1B4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F1B47"/>
    <w:pPr>
      <w:ind w:left="720"/>
      <w:contextualSpacing/>
    </w:pPr>
  </w:style>
  <w:style w:type="paragraph" w:styleId="Footer">
    <w:name w:val="footer"/>
    <w:basedOn w:val="Normal"/>
    <w:link w:val="FooterChar"/>
    <w:uiPriority w:val="99"/>
    <w:unhideWhenUsed/>
    <w:rsid w:val="00FF1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B47"/>
  </w:style>
  <w:style w:type="character" w:styleId="Emphasis">
    <w:name w:val="Emphasis"/>
    <w:basedOn w:val="DefaultParagraphFont"/>
    <w:uiPriority w:val="20"/>
    <w:qFormat/>
    <w:rsid w:val="00FF1B47"/>
    <w:rPr>
      <w:i/>
      <w:iCs/>
    </w:rPr>
  </w:style>
  <w:style w:type="paragraph" w:styleId="NormalWeb">
    <w:name w:val="Normal (Web)"/>
    <w:basedOn w:val="Normal"/>
    <w:uiPriority w:val="99"/>
    <w:unhideWhenUsed/>
    <w:rsid w:val="00FF1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207604040433950592gmail-default">
    <w:name w:val="m_5207604040433950592gmail-default"/>
    <w:basedOn w:val="Normal"/>
    <w:rsid w:val="001D59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9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36533">
      <w:bodyDiv w:val="1"/>
      <w:marLeft w:val="0"/>
      <w:marRight w:val="0"/>
      <w:marTop w:val="0"/>
      <w:marBottom w:val="0"/>
      <w:divBdr>
        <w:top w:val="none" w:sz="0" w:space="0" w:color="auto"/>
        <w:left w:val="none" w:sz="0" w:space="0" w:color="auto"/>
        <w:bottom w:val="none" w:sz="0" w:space="0" w:color="auto"/>
        <w:right w:val="none" w:sz="0" w:space="0" w:color="auto"/>
      </w:divBdr>
    </w:div>
    <w:div w:id="16531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c.edu/cite-your-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6477</Words>
  <Characters>36919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Bethany Lutheran College</Company>
  <LinksUpToDate>false</LinksUpToDate>
  <CharactersWithSpaces>43310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Traylor, Sara</dc:creator>
  <cp:keywords/>
  <dc:description/>
  <cp:lastModifiedBy>Matzke-Lewis, Deborah</cp:lastModifiedBy>
  <cp:revision>2</cp:revision>
  <dcterms:created xsi:type="dcterms:W3CDTF">2024-01-04T16:52:00Z</dcterms:created>
  <dcterms:modified xsi:type="dcterms:W3CDTF">2024-01-04T16:52:00Z</dcterms:modified>
</cp:coreProperties>
</file>