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C887" w14:textId="77777777" w:rsidR="002F4481" w:rsidRPr="00375B97" w:rsidRDefault="002F4481" w:rsidP="002F4481">
      <w:pPr>
        <w:spacing w:after="0"/>
        <w:jc w:val="center"/>
        <w:rPr>
          <w:rFonts w:ascii="Arial" w:hAnsi="Arial" w:cs="Arial"/>
          <w:b/>
        </w:rPr>
      </w:pPr>
      <w:r w:rsidRPr="00375B97">
        <w:rPr>
          <w:rFonts w:ascii="Arial" w:hAnsi="Arial" w:cs="Arial"/>
          <w:b/>
        </w:rPr>
        <w:t>Bethany Lutheran College</w:t>
      </w:r>
    </w:p>
    <w:p w14:paraId="4A789EC3" w14:textId="77777777" w:rsidR="002F4481" w:rsidRPr="00375B97" w:rsidRDefault="002F4481" w:rsidP="002F4481">
      <w:pPr>
        <w:spacing w:after="0"/>
        <w:jc w:val="center"/>
        <w:rPr>
          <w:rFonts w:ascii="Arial" w:hAnsi="Arial" w:cs="Arial"/>
          <w:b/>
        </w:rPr>
      </w:pPr>
      <w:r>
        <w:rPr>
          <w:rFonts w:ascii="Arial" w:hAnsi="Arial" w:cs="Arial"/>
          <w:b/>
        </w:rPr>
        <w:t>Mental Health Nursing</w:t>
      </w:r>
    </w:p>
    <w:p w14:paraId="106F6FC4" w14:textId="77777777" w:rsidR="002F4481" w:rsidRPr="00375B97" w:rsidRDefault="002F4481" w:rsidP="002F4481">
      <w:pPr>
        <w:spacing w:after="0"/>
        <w:jc w:val="center"/>
        <w:rPr>
          <w:rFonts w:ascii="Arial" w:hAnsi="Arial" w:cs="Arial"/>
          <w:b/>
        </w:rPr>
      </w:pPr>
      <w:r w:rsidRPr="00375B97">
        <w:rPr>
          <w:rFonts w:ascii="Arial" w:hAnsi="Arial" w:cs="Arial"/>
          <w:b/>
        </w:rPr>
        <w:t xml:space="preserve">NURS </w:t>
      </w:r>
      <w:r w:rsidR="004A2E9B">
        <w:rPr>
          <w:rFonts w:ascii="Arial" w:hAnsi="Arial" w:cs="Arial"/>
          <w:b/>
        </w:rPr>
        <w:t>430</w:t>
      </w:r>
    </w:p>
    <w:p w14:paraId="1E1F6C46" w14:textId="519DF23F" w:rsidR="005D6597" w:rsidRPr="00375B97" w:rsidRDefault="00280187" w:rsidP="00F33A23">
      <w:pPr>
        <w:spacing w:after="0"/>
        <w:jc w:val="center"/>
        <w:rPr>
          <w:rFonts w:ascii="Arial" w:hAnsi="Arial" w:cs="Arial"/>
          <w:b/>
        </w:rPr>
      </w:pPr>
      <w:r>
        <w:rPr>
          <w:rFonts w:ascii="Arial" w:hAnsi="Arial" w:cs="Arial"/>
          <w:b/>
        </w:rPr>
        <w:t>Spring</w:t>
      </w:r>
      <w:r w:rsidR="00BF62EC">
        <w:rPr>
          <w:rFonts w:ascii="Arial" w:hAnsi="Arial" w:cs="Arial"/>
          <w:b/>
        </w:rPr>
        <w:t xml:space="preserve"> 202</w:t>
      </w:r>
      <w:r w:rsidR="00B27B55">
        <w:rPr>
          <w:rFonts w:ascii="Arial" w:hAnsi="Arial" w:cs="Arial"/>
          <w:b/>
        </w:rPr>
        <w:t>4</w:t>
      </w:r>
    </w:p>
    <w:p w14:paraId="36898A81" w14:textId="77777777" w:rsidR="002F4481" w:rsidRPr="00351C12" w:rsidRDefault="00F42DBE" w:rsidP="00F42DBE">
      <w:pPr>
        <w:jc w:val="center"/>
        <w:rPr>
          <w:rFonts w:ascii="Arial" w:hAnsi="Arial" w:cs="Arial"/>
          <w:i/>
        </w:rPr>
      </w:pPr>
      <w:r w:rsidRPr="00351C12">
        <w:rPr>
          <w:rFonts w:ascii="Arial" w:hAnsi="Arial" w:cs="Arial"/>
          <w:i/>
        </w:rPr>
        <w:t>“So do not fear, for I am with you; do not be dismayed, for I am your God. I will strengthen you and help you; I will uphold you with my righteous right hand.” Isaiah 41:10 (NIV)</w:t>
      </w:r>
    </w:p>
    <w:p w14:paraId="55933EDE" w14:textId="77777777" w:rsidR="00161228" w:rsidRDefault="002F4481" w:rsidP="002F4481">
      <w:pPr>
        <w:rPr>
          <w:rFonts w:ascii="Arial" w:hAnsi="Arial" w:cs="Arial"/>
          <w:b/>
        </w:rPr>
      </w:pPr>
      <w:r w:rsidRPr="00375B97">
        <w:rPr>
          <w:rFonts w:ascii="Arial" w:hAnsi="Arial" w:cs="Arial"/>
          <w:b/>
        </w:rPr>
        <w:t>Course Days/Time/Location</w:t>
      </w:r>
      <w:r w:rsidRPr="00375B97">
        <w:rPr>
          <w:rFonts w:ascii="Arial" w:hAnsi="Arial" w:cs="Arial"/>
          <w:b/>
        </w:rPr>
        <w:tab/>
      </w:r>
      <w:r w:rsidR="00BF62EC" w:rsidRPr="00BC66BF">
        <w:rPr>
          <w:rFonts w:ascii="Arial" w:hAnsi="Arial" w:cs="Arial"/>
          <w:b/>
        </w:rPr>
        <w:t>Monday</w:t>
      </w:r>
      <w:r w:rsidR="00BC66BF" w:rsidRPr="00BC66BF">
        <w:rPr>
          <w:rFonts w:ascii="Arial" w:hAnsi="Arial" w:cs="Arial"/>
          <w:b/>
        </w:rPr>
        <w:t>s</w:t>
      </w:r>
      <w:r w:rsidR="00BF62EC" w:rsidRPr="00BC66BF">
        <w:rPr>
          <w:rFonts w:ascii="Arial" w:hAnsi="Arial" w:cs="Arial"/>
          <w:b/>
        </w:rPr>
        <w:t xml:space="preserve"> &amp; Wednesday</w:t>
      </w:r>
      <w:r w:rsidR="00BC66BF" w:rsidRPr="00BC66BF">
        <w:rPr>
          <w:rFonts w:ascii="Arial" w:hAnsi="Arial" w:cs="Arial"/>
          <w:b/>
        </w:rPr>
        <w:t>s</w:t>
      </w:r>
      <w:r w:rsidR="00BF62EC" w:rsidRPr="00BC66BF">
        <w:rPr>
          <w:rFonts w:ascii="Arial" w:hAnsi="Arial" w:cs="Arial"/>
          <w:b/>
        </w:rPr>
        <w:t xml:space="preserve"> 1030-</w:t>
      </w:r>
      <w:proofErr w:type="gramStart"/>
      <w:r w:rsidR="00BF62EC" w:rsidRPr="00BC66BF">
        <w:rPr>
          <w:rFonts w:ascii="Arial" w:hAnsi="Arial" w:cs="Arial"/>
          <w:b/>
        </w:rPr>
        <w:t>12</w:t>
      </w:r>
      <w:r w:rsidR="00161228" w:rsidRPr="00BC66BF">
        <w:rPr>
          <w:rFonts w:ascii="Arial" w:hAnsi="Arial" w:cs="Arial"/>
          <w:b/>
        </w:rPr>
        <w:t>20  HH</w:t>
      </w:r>
      <w:proofErr w:type="gramEnd"/>
      <w:r w:rsidR="00161228" w:rsidRPr="00BC66BF">
        <w:rPr>
          <w:rFonts w:ascii="Arial" w:hAnsi="Arial" w:cs="Arial"/>
          <w:b/>
        </w:rPr>
        <w:t xml:space="preserve"> 31</w:t>
      </w:r>
      <w:r w:rsidR="00C378CE" w:rsidRPr="00BC66BF">
        <w:rPr>
          <w:rFonts w:ascii="Arial" w:hAnsi="Arial" w:cs="Arial"/>
          <w:b/>
        </w:rPr>
        <w:t>0</w:t>
      </w:r>
    </w:p>
    <w:p w14:paraId="0CDFB9D8" w14:textId="77777777" w:rsidR="002F4481" w:rsidRPr="00375B97" w:rsidRDefault="007A4729" w:rsidP="007A4729">
      <w:pPr>
        <w:rPr>
          <w:rFonts w:ascii="Arial" w:hAnsi="Arial" w:cs="Arial"/>
          <w:b/>
        </w:rPr>
      </w:pPr>
      <w:r>
        <w:rPr>
          <w:rFonts w:ascii="Arial" w:hAnsi="Arial" w:cs="Arial"/>
          <w:b/>
        </w:rPr>
        <w:t xml:space="preserve">         </w:t>
      </w:r>
      <w:r w:rsidR="00161228">
        <w:rPr>
          <w:rFonts w:ascii="Arial" w:hAnsi="Arial" w:cs="Arial"/>
          <w:b/>
        </w:rPr>
        <w:t>Clinical</w:t>
      </w:r>
      <w:r>
        <w:rPr>
          <w:rFonts w:ascii="Arial" w:hAnsi="Arial" w:cs="Arial"/>
          <w:b/>
        </w:rPr>
        <w:t>/Simulation</w:t>
      </w:r>
      <w:r w:rsidR="00161228">
        <w:rPr>
          <w:rFonts w:ascii="Arial" w:hAnsi="Arial" w:cs="Arial"/>
          <w:b/>
        </w:rPr>
        <w:t>: select Thursdays &amp; Fridays + conference</w:t>
      </w:r>
      <w:r w:rsidR="00985738">
        <w:rPr>
          <w:rFonts w:ascii="Arial" w:hAnsi="Arial" w:cs="Arial"/>
          <w:b/>
        </w:rPr>
        <w:t xml:space="preserve"> select Mondays</w:t>
      </w:r>
      <w:r w:rsidR="002F4481" w:rsidRPr="00375B97">
        <w:rPr>
          <w:rFonts w:ascii="Arial" w:hAnsi="Arial" w:cs="Arial"/>
          <w:b/>
        </w:rPr>
        <w:tab/>
        <w:t xml:space="preserve"> </w:t>
      </w:r>
      <w:r w:rsidR="00985738">
        <w:rPr>
          <w:rFonts w:ascii="Arial" w:hAnsi="Arial" w:cs="Arial"/>
          <w:b/>
        </w:rPr>
        <w:t>1330</w:t>
      </w:r>
    </w:p>
    <w:p w14:paraId="7DE95C38" w14:textId="77777777" w:rsidR="002F4481" w:rsidRPr="002F4481" w:rsidRDefault="002F4481" w:rsidP="002F4481">
      <w:pPr>
        <w:spacing w:after="0"/>
        <w:rPr>
          <w:rFonts w:ascii="Arial" w:hAnsi="Arial" w:cs="Arial"/>
        </w:rPr>
      </w:pPr>
      <w:r w:rsidRPr="00375B97">
        <w:rPr>
          <w:rFonts w:ascii="Arial" w:hAnsi="Arial" w:cs="Arial"/>
          <w:b/>
        </w:rPr>
        <w:t>Credit/Classroom Hours</w:t>
      </w:r>
      <w:r w:rsidRPr="00375B97">
        <w:rPr>
          <w:rFonts w:ascii="Arial" w:hAnsi="Arial" w:cs="Arial"/>
          <w:b/>
        </w:rPr>
        <w:tab/>
      </w:r>
      <w:r w:rsidRPr="002F4481">
        <w:rPr>
          <w:rFonts w:ascii="Arial" w:hAnsi="Arial" w:cs="Arial"/>
        </w:rPr>
        <w:t>3 credits; 2 classroom hours/</w:t>
      </w:r>
      <w:proofErr w:type="spellStart"/>
      <w:r w:rsidRPr="002F4481">
        <w:rPr>
          <w:rFonts w:ascii="Arial" w:hAnsi="Arial" w:cs="Arial"/>
        </w:rPr>
        <w:t>wk</w:t>
      </w:r>
      <w:proofErr w:type="spellEnd"/>
    </w:p>
    <w:p w14:paraId="7C83DEDB" w14:textId="77777777" w:rsidR="002F4481" w:rsidRPr="002F4481" w:rsidRDefault="00280187" w:rsidP="002F4481">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4481" w:rsidRPr="002F4481">
        <w:rPr>
          <w:rFonts w:ascii="Arial" w:hAnsi="Arial" w:cs="Arial"/>
        </w:rPr>
        <w:t>45 clinical hours/semester</w:t>
      </w:r>
      <w:r w:rsidR="002F4481" w:rsidRPr="002F4481">
        <w:rPr>
          <w:rFonts w:ascii="Arial" w:hAnsi="Arial" w:cs="Arial"/>
        </w:rPr>
        <w:tab/>
      </w:r>
    </w:p>
    <w:p w14:paraId="6A0963FA" w14:textId="77777777" w:rsidR="002F4481" w:rsidRPr="00375B97" w:rsidRDefault="002F4481" w:rsidP="002F4481">
      <w:pPr>
        <w:ind w:left="4320"/>
        <w:rPr>
          <w:rFonts w:ascii="Arial" w:hAnsi="Arial" w:cs="Arial"/>
          <w:b/>
        </w:rPr>
      </w:pPr>
    </w:p>
    <w:p w14:paraId="054D67BC" w14:textId="77777777" w:rsidR="002F4481" w:rsidRPr="00375B97" w:rsidRDefault="00280187" w:rsidP="002F4481">
      <w:pPr>
        <w:rPr>
          <w:rFonts w:ascii="Arial" w:hAnsi="Arial" w:cs="Arial"/>
          <w:b/>
        </w:rPr>
      </w:pPr>
      <w:r>
        <w:rPr>
          <w:rFonts w:ascii="Arial" w:hAnsi="Arial" w:cs="Arial"/>
          <w:b/>
        </w:rPr>
        <w:t>Course Faculty</w:t>
      </w:r>
      <w:r>
        <w:rPr>
          <w:rFonts w:ascii="Arial" w:hAnsi="Arial" w:cs="Arial"/>
          <w:b/>
        </w:rPr>
        <w:tab/>
      </w:r>
      <w:r w:rsidR="002F4481" w:rsidRPr="00375B97">
        <w:rPr>
          <w:rFonts w:ascii="Arial" w:hAnsi="Arial" w:cs="Arial"/>
          <w:b/>
        </w:rPr>
        <w:t>Name:</w:t>
      </w:r>
      <w:r w:rsidR="002F4481" w:rsidRPr="00375B97">
        <w:rPr>
          <w:rFonts w:ascii="Arial" w:hAnsi="Arial" w:cs="Arial"/>
          <w:b/>
        </w:rPr>
        <w:tab/>
      </w:r>
      <w:r>
        <w:rPr>
          <w:rFonts w:ascii="Arial" w:hAnsi="Arial" w:cs="Arial"/>
          <w:b/>
        </w:rPr>
        <w:t>Deb Matzke-Lewis, MSN RN</w:t>
      </w:r>
      <w:r>
        <w:rPr>
          <w:rFonts w:ascii="Arial" w:hAnsi="Arial" w:cs="Arial"/>
          <w:b/>
        </w:rPr>
        <w:tab/>
      </w:r>
      <w:r w:rsidR="002F4481" w:rsidRPr="00375B97">
        <w:rPr>
          <w:rFonts w:ascii="Arial" w:hAnsi="Arial" w:cs="Arial"/>
          <w:b/>
        </w:rPr>
        <w:t xml:space="preserve">Office: </w:t>
      </w:r>
      <w:r>
        <w:rPr>
          <w:rFonts w:ascii="Arial" w:hAnsi="Arial" w:cs="Arial"/>
          <w:b/>
        </w:rPr>
        <w:t>507-</w:t>
      </w:r>
      <w:r w:rsidR="00F3554D">
        <w:rPr>
          <w:rFonts w:ascii="Arial" w:hAnsi="Arial" w:cs="Arial"/>
          <w:b/>
        </w:rPr>
        <w:t>344-7490</w:t>
      </w:r>
    </w:p>
    <w:p w14:paraId="059138B8" w14:textId="77777777" w:rsidR="002F4481" w:rsidRPr="00375B97" w:rsidRDefault="00280187" w:rsidP="00280187">
      <w:pPr>
        <w:ind w:left="1440" w:firstLine="720"/>
        <w:rPr>
          <w:rFonts w:ascii="Arial" w:hAnsi="Arial" w:cs="Arial"/>
          <w:b/>
        </w:rPr>
      </w:pPr>
      <w:r>
        <w:rPr>
          <w:rFonts w:ascii="Arial" w:hAnsi="Arial" w:cs="Arial"/>
          <w:b/>
        </w:rPr>
        <w:t>Phone: 507-380-7249</w:t>
      </w:r>
      <w:r>
        <w:rPr>
          <w:rFonts w:ascii="Arial" w:hAnsi="Arial" w:cs="Arial"/>
          <w:b/>
        </w:rPr>
        <w:tab/>
      </w:r>
      <w:r w:rsidR="002F4481" w:rsidRPr="00375B97">
        <w:rPr>
          <w:rFonts w:ascii="Arial" w:hAnsi="Arial" w:cs="Arial"/>
          <w:b/>
        </w:rPr>
        <w:t xml:space="preserve">E-mail: </w:t>
      </w:r>
      <w:r>
        <w:rPr>
          <w:rFonts w:ascii="Arial" w:hAnsi="Arial" w:cs="Arial"/>
          <w:b/>
        </w:rPr>
        <w:t>Deborah.MatzkeLewis@blc.edu</w:t>
      </w:r>
    </w:p>
    <w:p w14:paraId="2F399EC5" w14:textId="77777777" w:rsidR="002F4481" w:rsidRPr="00375B97" w:rsidRDefault="002F4481" w:rsidP="002F4481">
      <w:pPr>
        <w:rPr>
          <w:rFonts w:ascii="Arial" w:hAnsi="Arial" w:cs="Arial"/>
        </w:rPr>
      </w:pPr>
    </w:p>
    <w:p w14:paraId="508CC0AF" w14:textId="77777777" w:rsidR="002F4481" w:rsidRDefault="002F4481" w:rsidP="003439BD">
      <w:pPr>
        <w:spacing w:line="240" w:lineRule="auto"/>
        <w:rPr>
          <w:rFonts w:ascii="Arial" w:hAnsi="Arial" w:cs="Arial"/>
          <w:b/>
        </w:rPr>
      </w:pPr>
      <w:r w:rsidRPr="00375B97">
        <w:rPr>
          <w:rFonts w:ascii="Arial" w:hAnsi="Arial" w:cs="Arial"/>
          <w:b/>
        </w:rPr>
        <w:t>Course Description</w:t>
      </w:r>
    </w:p>
    <w:p w14:paraId="42C8E09A" w14:textId="77777777" w:rsidR="00FE6745" w:rsidRDefault="002F4481" w:rsidP="003439BD">
      <w:pPr>
        <w:spacing w:line="240" w:lineRule="auto"/>
        <w:rPr>
          <w:rFonts w:ascii="Arial" w:hAnsi="Arial" w:cs="Arial"/>
        </w:rPr>
      </w:pPr>
      <w:r>
        <w:rPr>
          <w:rFonts w:ascii="Arial" w:hAnsi="Arial" w:cs="Arial"/>
        </w:rPr>
        <w:t xml:space="preserve">This course introduces students to psychiatric and mental health nursing for individuals, families, and groups. </w:t>
      </w:r>
      <w:r w:rsidR="00FE6745">
        <w:rPr>
          <w:rFonts w:ascii="Arial" w:hAnsi="Arial" w:cs="Arial"/>
        </w:rPr>
        <w:t xml:space="preserve">Emphasis is on </w:t>
      </w:r>
      <w:r>
        <w:rPr>
          <w:rFonts w:ascii="Arial" w:hAnsi="Arial" w:cs="Arial"/>
        </w:rPr>
        <w:t>self-understanding in the student</w:t>
      </w:r>
      <w:r w:rsidR="00FE6745">
        <w:rPr>
          <w:rFonts w:ascii="Arial" w:hAnsi="Arial" w:cs="Arial"/>
        </w:rPr>
        <w:t xml:space="preserve">, medication and non-medication interventions, group interventions, therapeutic environments, and </w:t>
      </w:r>
      <w:r>
        <w:rPr>
          <w:rFonts w:ascii="Arial" w:hAnsi="Arial" w:cs="Arial"/>
        </w:rPr>
        <w:t>therapeutic communication within the nurse-client relationship. Commonly occurring mental health disorders</w:t>
      </w:r>
      <w:r w:rsidR="00FE6745">
        <w:rPr>
          <w:rFonts w:ascii="Arial" w:hAnsi="Arial" w:cs="Arial"/>
        </w:rPr>
        <w:t xml:space="preserve"> are</w:t>
      </w:r>
      <w:r>
        <w:rPr>
          <w:rFonts w:ascii="Arial" w:hAnsi="Arial" w:cs="Arial"/>
        </w:rPr>
        <w:t xml:space="preserve"> </w:t>
      </w:r>
      <w:r w:rsidR="00FE6745">
        <w:rPr>
          <w:rFonts w:ascii="Arial" w:hAnsi="Arial" w:cs="Arial"/>
        </w:rPr>
        <w:t xml:space="preserve">studied </w:t>
      </w:r>
      <w:r>
        <w:rPr>
          <w:rFonts w:ascii="Arial" w:hAnsi="Arial" w:cs="Arial"/>
        </w:rPr>
        <w:t xml:space="preserve">including addictive behaviors, personality disorders, </w:t>
      </w:r>
      <w:r w:rsidR="00280187" w:rsidRPr="003B5C81">
        <w:rPr>
          <w:rFonts w:ascii="Arial" w:hAnsi="Arial" w:cs="Arial"/>
        </w:rPr>
        <w:t>thought disorders</w:t>
      </w:r>
      <w:r w:rsidR="00280187">
        <w:rPr>
          <w:rFonts w:ascii="Arial" w:hAnsi="Arial" w:cs="Arial"/>
        </w:rPr>
        <w:t xml:space="preserve"> </w:t>
      </w:r>
      <w:r>
        <w:rPr>
          <w:rFonts w:ascii="Arial" w:hAnsi="Arial" w:cs="Arial"/>
        </w:rPr>
        <w:t>and mood disorders.</w:t>
      </w:r>
      <w:r w:rsidR="00FE6745">
        <w:rPr>
          <w:rFonts w:ascii="Arial" w:hAnsi="Arial" w:cs="Arial"/>
        </w:rPr>
        <w:t xml:space="preserve"> Clinical practicum experiences will occur in traditional and non-traditional mental health care settings.</w:t>
      </w:r>
    </w:p>
    <w:p w14:paraId="2F5D446B" w14:textId="77777777" w:rsidR="004A2E9B" w:rsidRDefault="004A2E9B" w:rsidP="004A2E9B">
      <w:pPr>
        <w:spacing w:after="0" w:line="240" w:lineRule="auto"/>
        <w:rPr>
          <w:rFonts w:ascii="Arial" w:hAnsi="Arial" w:cs="Arial"/>
        </w:rPr>
      </w:pPr>
      <w:r>
        <w:rPr>
          <w:rFonts w:ascii="Arial" w:hAnsi="Arial" w:cs="Arial"/>
        </w:rPr>
        <w:t>Health Continuum: Wellness-Behavior; Acute-Behavior; Chronic-Behavior</w:t>
      </w:r>
      <w:r>
        <w:rPr>
          <w:rFonts w:ascii="Arial" w:hAnsi="Arial" w:cs="Arial"/>
        </w:rPr>
        <w:tab/>
      </w:r>
      <w:r>
        <w:rPr>
          <w:rFonts w:ascii="Arial" w:hAnsi="Arial" w:cs="Arial"/>
        </w:rPr>
        <w:tab/>
      </w:r>
    </w:p>
    <w:p w14:paraId="281699DC" w14:textId="77777777" w:rsidR="004A2E9B" w:rsidRDefault="004A2E9B" w:rsidP="004A2E9B">
      <w:pPr>
        <w:spacing w:line="240" w:lineRule="auto"/>
        <w:rPr>
          <w:rFonts w:ascii="Arial" w:hAnsi="Arial" w:cs="Arial"/>
        </w:rPr>
      </w:pPr>
      <w:r>
        <w:rPr>
          <w:rFonts w:ascii="Arial" w:hAnsi="Arial" w:cs="Arial"/>
        </w:rPr>
        <w:t>Lifespan: Adult, Elderly</w:t>
      </w:r>
    </w:p>
    <w:p w14:paraId="0619505C" w14:textId="77777777" w:rsidR="003439BD" w:rsidRDefault="003439BD" w:rsidP="003439BD">
      <w:pPr>
        <w:spacing w:line="240" w:lineRule="auto"/>
        <w:rPr>
          <w:rFonts w:ascii="Arial" w:hAnsi="Arial" w:cs="Arial"/>
        </w:rPr>
      </w:pPr>
      <w:r w:rsidRPr="009471CD">
        <w:rPr>
          <w:rFonts w:ascii="Arial" w:hAnsi="Arial" w:cs="Arial"/>
        </w:rPr>
        <w:t xml:space="preserve">This course is required for the B.S. in Nursing. Only students </w:t>
      </w:r>
      <w:r>
        <w:rPr>
          <w:rFonts w:ascii="Arial" w:hAnsi="Arial" w:cs="Arial"/>
        </w:rPr>
        <w:t xml:space="preserve">progressing in </w:t>
      </w:r>
      <w:r w:rsidRPr="009471CD">
        <w:rPr>
          <w:rFonts w:ascii="Arial" w:hAnsi="Arial" w:cs="Arial"/>
        </w:rPr>
        <w:t>the nursing major may register for this course.</w:t>
      </w:r>
    </w:p>
    <w:p w14:paraId="142C9F2F" w14:textId="77777777" w:rsidR="003439BD" w:rsidRDefault="003439BD" w:rsidP="003439BD">
      <w:pPr>
        <w:spacing w:after="0" w:line="240" w:lineRule="auto"/>
        <w:rPr>
          <w:rFonts w:ascii="Arial" w:hAnsi="Arial" w:cs="Arial"/>
          <w:b/>
        </w:rPr>
      </w:pPr>
    </w:p>
    <w:p w14:paraId="0EE385AD" w14:textId="77777777" w:rsidR="00966F0C" w:rsidRDefault="00966F0C" w:rsidP="00966F0C">
      <w:pPr>
        <w:rPr>
          <w:rFonts w:ascii="Arial" w:hAnsi="Arial" w:cs="Arial"/>
        </w:rPr>
      </w:pPr>
      <w:r>
        <w:rPr>
          <w:rFonts w:ascii="Arial" w:hAnsi="Arial" w:cs="Arial"/>
        </w:rPr>
        <w:t>This course provides the student with learning opportunities aligned with the following Bethany Lutheran College Institutional Objectives:</w:t>
      </w:r>
    </w:p>
    <w:p w14:paraId="498BE8C8" w14:textId="77777777" w:rsidR="00966F0C" w:rsidRDefault="00966F0C" w:rsidP="00966F0C">
      <w:pPr>
        <w:rPr>
          <w:rFonts w:ascii="Arial" w:hAnsi="Arial" w:cs="Arial"/>
        </w:rPr>
      </w:pPr>
      <w:r>
        <w:rPr>
          <w:rFonts w:ascii="Arial" w:hAnsi="Arial" w:cs="Arial"/>
        </w:rPr>
        <w:t xml:space="preserve">1.  Recognize that the historic Christian faith professes that God the Holy Trinity is the source of all knowledge and truth, and that His wisdom is most clearly revealed in the life, death, and resurrection of Jesus Christ. </w:t>
      </w:r>
    </w:p>
    <w:p w14:paraId="176E1D92" w14:textId="77777777" w:rsidR="00966F0C" w:rsidRDefault="00966F0C" w:rsidP="00966F0C">
      <w:pPr>
        <w:rPr>
          <w:rFonts w:ascii="Arial" w:hAnsi="Arial" w:cs="Arial"/>
        </w:rPr>
      </w:pPr>
      <w:r>
        <w:rPr>
          <w:rFonts w:ascii="Arial" w:hAnsi="Arial" w:cs="Arial"/>
        </w:rPr>
        <w:t xml:space="preserve">2.  Demonstrate intellectual, creative, and problem-solving skills. </w:t>
      </w:r>
    </w:p>
    <w:p w14:paraId="76712681" w14:textId="77777777" w:rsidR="00966F0C" w:rsidRDefault="00966F0C" w:rsidP="00966F0C">
      <w:pPr>
        <w:rPr>
          <w:rFonts w:ascii="Arial" w:hAnsi="Arial" w:cs="Arial"/>
        </w:rPr>
      </w:pPr>
      <w:r>
        <w:rPr>
          <w:rFonts w:ascii="Arial" w:hAnsi="Arial" w:cs="Arial"/>
        </w:rPr>
        <w:t>3. Demonstrate an understanding of personal and public responsibility.</w:t>
      </w:r>
    </w:p>
    <w:p w14:paraId="6DDF131A" w14:textId="77777777" w:rsidR="00FD368C" w:rsidRPr="007A4729" w:rsidRDefault="00966F0C" w:rsidP="007A4729">
      <w:pPr>
        <w:rPr>
          <w:rFonts w:ascii="Arial" w:hAnsi="Arial" w:cs="Arial"/>
        </w:rPr>
      </w:pPr>
      <w:r>
        <w:rPr>
          <w:rFonts w:ascii="Arial" w:hAnsi="Arial" w:cs="Arial"/>
        </w:rPr>
        <w:t xml:space="preserve">4.  Develop habits of thinking that apply to a fulfilling life of learning. </w:t>
      </w:r>
    </w:p>
    <w:p w14:paraId="21ECD08C" w14:textId="77777777" w:rsidR="002F4481" w:rsidRPr="00375B97" w:rsidRDefault="002F4481" w:rsidP="003439BD">
      <w:pPr>
        <w:spacing w:line="240" w:lineRule="auto"/>
        <w:rPr>
          <w:rFonts w:ascii="Arial" w:hAnsi="Arial" w:cs="Arial"/>
          <w:b/>
        </w:rPr>
      </w:pPr>
      <w:r w:rsidRPr="00375B97">
        <w:rPr>
          <w:rFonts w:ascii="Arial" w:hAnsi="Arial" w:cs="Arial"/>
          <w:b/>
        </w:rPr>
        <w:t>Prerequisites and Co-Requisites</w:t>
      </w:r>
    </w:p>
    <w:p w14:paraId="15094754" w14:textId="77777777" w:rsidR="004A2E9B" w:rsidRDefault="004A2E9B" w:rsidP="004A2E9B">
      <w:pPr>
        <w:spacing w:after="0" w:line="240" w:lineRule="auto"/>
        <w:rPr>
          <w:rFonts w:ascii="Arial" w:hAnsi="Arial" w:cs="Arial"/>
        </w:rPr>
      </w:pPr>
      <w:r>
        <w:rPr>
          <w:rFonts w:ascii="Arial" w:hAnsi="Arial" w:cs="Arial"/>
        </w:rPr>
        <w:t>Successful completion of NURS30</w:t>
      </w:r>
      <w:r w:rsidR="000945B6">
        <w:rPr>
          <w:rFonts w:ascii="Arial" w:hAnsi="Arial" w:cs="Arial"/>
        </w:rPr>
        <w:t>1</w:t>
      </w:r>
      <w:r>
        <w:rPr>
          <w:rFonts w:ascii="Arial" w:hAnsi="Arial" w:cs="Arial"/>
        </w:rPr>
        <w:t>, NURS310, NURS320, NURS33</w:t>
      </w:r>
      <w:r w:rsidR="000945B6">
        <w:rPr>
          <w:rFonts w:ascii="Arial" w:hAnsi="Arial" w:cs="Arial"/>
        </w:rPr>
        <w:t>1</w:t>
      </w:r>
      <w:r>
        <w:rPr>
          <w:rFonts w:ascii="Arial" w:hAnsi="Arial" w:cs="Arial"/>
        </w:rPr>
        <w:t>, NURS340, NURS350, NURS360, NURS370, NURS400, NURS410, NURS420</w:t>
      </w:r>
    </w:p>
    <w:p w14:paraId="20022B66" w14:textId="77777777" w:rsidR="004A2E9B" w:rsidRDefault="004A2E9B" w:rsidP="004A2E9B">
      <w:pPr>
        <w:spacing w:after="0" w:line="240" w:lineRule="auto"/>
        <w:rPr>
          <w:rFonts w:ascii="Arial" w:hAnsi="Arial" w:cs="Arial"/>
        </w:rPr>
      </w:pPr>
      <w:r>
        <w:rPr>
          <w:rFonts w:ascii="Arial" w:hAnsi="Arial" w:cs="Arial"/>
        </w:rPr>
        <w:lastRenderedPageBreak/>
        <w:t>Concurrent registration in or successful completion of NURS440, NURS450, NURS460</w:t>
      </w:r>
    </w:p>
    <w:p w14:paraId="0E479F48" w14:textId="77777777" w:rsidR="002F4481" w:rsidRPr="00375B97" w:rsidRDefault="002F4481" w:rsidP="003439BD">
      <w:pPr>
        <w:spacing w:after="0" w:line="240" w:lineRule="auto"/>
        <w:rPr>
          <w:rFonts w:ascii="Arial" w:hAnsi="Arial" w:cs="Arial"/>
        </w:rPr>
      </w:pPr>
    </w:p>
    <w:p w14:paraId="6CB63B9C" w14:textId="77777777" w:rsidR="0019460E" w:rsidRPr="00AB571B" w:rsidRDefault="002F4481" w:rsidP="00AB571B">
      <w:pPr>
        <w:spacing w:line="240" w:lineRule="auto"/>
        <w:rPr>
          <w:rFonts w:ascii="Arial" w:hAnsi="Arial" w:cs="Arial"/>
          <w:b/>
        </w:rPr>
      </w:pPr>
      <w:r w:rsidRPr="00375B97">
        <w:rPr>
          <w:rFonts w:ascii="Arial" w:hAnsi="Arial" w:cs="Arial"/>
          <w:b/>
        </w:rPr>
        <w:t>Textbooks and Course Materials</w:t>
      </w:r>
    </w:p>
    <w:p w14:paraId="2619C131" w14:textId="77777777" w:rsidR="002F4481" w:rsidRPr="003439BD" w:rsidRDefault="002F4481" w:rsidP="003439BD">
      <w:pPr>
        <w:spacing w:line="240" w:lineRule="auto"/>
        <w:rPr>
          <w:rFonts w:ascii="Arial" w:hAnsi="Arial" w:cs="Arial"/>
          <w:b/>
          <w:i/>
        </w:rPr>
      </w:pPr>
      <w:r w:rsidRPr="003439BD">
        <w:rPr>
          <w:rFonts w:ascii="Arial" w:hAnsi="Arial" w:cs="Arial"/>
          <w:b/>
          <w:i/>
        </w:rPr>
        <w:t xml:space="preserve">Required </w:t>
      </w:r>
    </w:p>
    <w:p w14:paraId="45152F78" w14:textId="77777777" w:rsidR="002F4481" w:rsidRPr="00C3232F" w:rsidRDefault="00C3232F" w:rsidP="003439BD">
      <w:pPr>
        <w:spacing w:after="0" w:line="240" w:lineRule="auto"/>
        <w:rPr>
          <w:rFonts w:ascii="Arial" w:hAnsi="Arial" w:cs="Arial"/>
        </w:rPr>
      </w:pPr>
      <w:r w:rsidRPr="00C3232F">
        <w:rPr>
          <w:rFonts w:ascii="Arial" w:hAnsi="Arial" w:cs="Arial"/>
        </w:rPr>
        <w:t>Halter, M.J. (20</w:t>
      </w:r>
      <w:r w:rsidR="00985738">
        <w:rPr>
          <w:rFonts w:ascii="Arial" w:hAnsi="Arial" w:cs="Arial"/>
        </w:rPr>
        <w:t>22</w:t>
      </w:r>
      <w:r w:rsidR="00FE6745" w:rsidRPr="00C3232F">
        <w:rPr>
          <w:rFonts w:ascii="Arial" w:hAnsi="Arial" w:cs="Arial"/>
        </w:rPr>
        <w:t xml:space="preserve">). </w:t>
      </w:r>
      <w:r w:rsidR="00FE6745" w:rsidRPr="00C3232F">
        <w:rPr>
          <w:rFonts w:ascii="Arial" w:hAnsi="Arial" w:cs="Arial"/>
          <w:i/>
        </w:rPr>
        <w:t>Varcarolis’ Foundations of psychiatric mental health</w:t>
      </w:r>
      <w:r w:rsidRPr="00C3232F">
        <w:rPr>
          <w:rFonts w:ascii="Arial" w:hAnsi="Arial" w:cs="Arial"/>
          <w:i/>
        </w:rPr>
        <w:t xml:space="preserve"> nursing: A clinical approach (</w:t>
      </w:r>
      <w:r w:rsidR="00985738">
        <w:rPr>
          <w:rFonts w:ascii="Arial" w:hAnsi="Arial" w:cs="Arial"/>
          <w:i/>
        </w:rPr>
        <w:t>9</w:t>
      </w:r>
      <w:r w:rsidR="00FE6745" w:rsidRPr="00C3232F">
        <w:rPr>
          <w:rFonts w:ascii="Arial" w:hAnsi="Arial" w:cs="Arial"/>
          <w:i/>
          <w:vertAlign w:val="superscript"/>
        </w:rPr>
        <w:t>th</w:t>
      </w:r>
      <w:r w:rsidR="00FE6745" w:rsidRPr="00C3232F">
        <w:rPr>
          <w:rFonts w:ascii="Arial" w:hAnsi="Arial" w:cs="Arial"/>
          <w:i/>
        </w:rPr>
        <w:t xml:space="preserve"> ed). </w:t>
      </w:r>
      <w:r w:rsidR="00FE6745" w:rsidRPr="00C3232F">
        <w:rPr>
          <w:rFonts w:ascii="Arial" w:hAnsi="Arial" w:cs="Arial"/>
        </w:rPr>
        <w:t>Elsevier/Sa</w:t>
      </w:r>
      <w:r w:rsidRPr="00C3232F">
        <w:rPr>
          <w:rFonts w:ascii="Arial" w:hAnsi="Arial" w:cs="Arial"/>
        </w:rPr>
        <w:t>unders. (ISBN: 978-0-323-</w:t>
      </w:r>
      <w:r w:rsidR="00985738">
        <w:rPr>
          <w:rFonts w:ascii="Arial" w:hAnsi="Arial" w:cs="Arial"/>
        </w:rPr>
        <w:t>69707-1</w:t>
      </w:r>
      <w:r w:rsidR="00FE6745" w:rsidRPr="00C3232F">
        <w:rPr>
          <w:rFonts w:ascii="Arial" w:hAnsi="Arial" w:cs="Arial"/>
        </w:rPr>
        <w:t>)</w:t>
      </w:r>
    </w:p>
    <w:p w14:paraId="58CAF10C" w14:textId="77777777" w:rsidR="00FE6745" w:rsidRPr="00280187" w:rsidRDefault="00FE6745" w:rsidP="003439BD">
      <w:pPr>
        <w:spacing w:after="0" w:line="240" w:lineRule="auto"/>
        <w:rPr>
          <w:rFonts w:ascii="Arial" w:hAnsi="Arial" w:cs="Arial"/>
          <w:b/>
          <w:highlight w:val="yellow"/>
        </w:rPr>
      </w:pPr>
    </w:p>
    <w:p w14:paraId="7C8E4D1F" w14:textId="161E4594" w:rsidR="00794D5D" w:rsidRPr="00F7119C" w:rsidRDefault="008358CE" w:rsidP="008358CE">
      <w:pPr>
        <w:shd w:val="clear" w:color="auto" w:fill="FFFFFF"/>
        <w:rPr>
          <w:rFonts w:ascii="Arial" w:eastAsia="Times New Roman" w:hAnsi="Arial" w:cs="Arial"/>
          <w:color w:val="505050"/>
        </w:rPr>
      </w:pPr>
      <w:r w:rsidRPr="00BC66BF">
        <w:rPr>
          <w:rFonts w:ascii="Arial" w:hAnsi="Arial" w:cs="Arial"/>
        </w:rPr>
        <w:t xml:space="preserve">Halter. (2022). </w:t>
      </w:r>
      <w:r w:rsidRPr="00BC66BF">
        <w:rPr>
          <w:rFonts w:ascii="Arial" w:hAnsi="Arial" w:cs="Arial"/>
          <w:i/>
        </w:rPr>
        <w:t>Elsevier Adaptive Quizzing for Halter Varcarolis’ Foundations of Psychiatric-Mental Health Nursing 9</w:t>
      </w:r>
      <w:r w:rsidRPr="00BC66BF">
        <w:rPr>
          <w:rFonts w:ascii="Arial" w:hAnsi="Arial" w:cs="Arial"/>
          <w:i/>
          <w:vertAlign w:val="superscript"/>
        </w:rPr>
        <w:t>th</w:t>
      </w:r>
      <w:r w:rsidRPr="00BC66BF">
        <w:rPr>
          <w:rFonts w:ascii="Arial" w:hAnsi="Arial" w:cs="Arial"/>
          <w:i/>
        </w:rPr>
        <w:t xml:space="preserve"> ed. </w:t>
      </w:r>
      <w:r w:rsidRPr="00BC66BF">
        <w:rPr>
          <w:rFonts w:ascii="Arial" w:hAnsi="Arial" w:cs="Arial"/>
        </w:rPr>
        <w:t xml:space="preserve">Elsevier. (ISBN 978-0-323-876032). </w:t>
      </w:r>
      <w:r w:rsidR="00F7119C">
        <w:rPr>
          <w:rStyle w:val="ng-binding"/>
          <w:rFonts w:ascii="Arial" w:hAnsi="Arial" w:cs="Arial"/>
          <w:color w:val="505050"/>
          <w:shd w:val="clear" w:color="auto" w:fill="FFFFFF"/>
        </w:rPr>
        <w:t xml:space="preserve"> </w:t>
      </w:r>
      <w:r w:rsidR="00F7119C" w:rsidRPr="00F7119C">
        <w:rPr>
          <w:rFonts w:ascii="Helvetica" w:hAnsi="Helvetica" w:cs="Helvetica"/>
          <w:color w:val="2E2E2E"/>
        </w:rPr>
        <w:t>Course ID: </w:t>
      </w:r>
      <w:r w:rsidR="00F7119C" w:rsidRPr="00F7119C">
        <w:rPr>
          <w:rStyle w:val="ng-binding"/>
          <w:rFonts w:ascii="Helvetica" w:hAnsi="Helvetica" w:cs="Helvetica"/>
          <w:color w:val="2E2E2E"/>
        </w:rPr>
        <w:t>165749_straylor6_1002</w:t>
      </w:r>
    </w:p>
    <w:p w14:paraId="3532BDAE" w14:textId="2D99295C" w:rsidR="00F7119C" w:rsidRPr="00337C75" w:rsidRDefault="00794D5D" w:rsidP="006F20B7">
      <w:pPr>
        <w:spacing w:line="240" w:lineRule="auto"/>
        <w:rPr>
          <w:rFonts w:cstheme="minorHAnsi"/>
          <w:shd w:val="clear" w:color="auto" w:fill="FFFFFF"/>
        </w:rPr>
      </w:pPr>
      <w:r w:rsidRPr="00F7119C">
        <w:rPr>
          <w:rFonts w:ascii="Arial" w:hAnsi="Arial" w:cs="Arial"/>
        </w:rPr>
        <w:t>Elsevier. (20</w:t>
      </w:r>
      <w:r w:rsidR="00F7119C" w:rsidRPr="00F7119C">
        <w:rPr>
          <w:rFonts w:ascii="Arial" w:hAnsi="Arial" w:cs="Arial"/>
        </w:rPr>
        <w:t>22</w:t>
      </w:r>
      <w:r w:rsidRPr="00F7119C">
        <w:rPr>
          <w:rFonts w:ascii="Arial" w:hAnsi="Arial" w:cs="Arial"/>
        </w:rPr>
        <w:t xml:space="preserve">). </w:t>
      </w:r>
      <w:r w:rsidRPr="00F7119C">
        <w:rPr>
          <w:rFonts w:ascii="Arial" w:hAnsi="Arial" w:cs="Arial"/>
          <w:i/>
        </w:rPr>
        <w:t>Clinical Skills: Skills for Nursing Collection</w:t>
      </w:r>
      <w:r w:rsidRPr="00F7119C">
        <w:rPr>
          <w:rFonts w:ascii="Arial" w:hAnsi="Arial" w:cs="Arial"/>
        </w:rPr>
        <w:t>.</w:t>
      </w:r>
      <w:r w:rsidRPr="00F7119C">
        <w:rPr>
          <w:rFonts w:ascii="Arial" w:hAnsi="Arial" w:cs="Arial"/>
          <w:i/>
        </w:rPr>
        <w:t xml:space="preserve"> </w:t>
      </w:r>
      <w:r w:rsidRPr="00F7119C">
        <w:rPr>
          <w:rFonts w:ascii="Arial" w:hAnsi="Arial" w:cs="Arial"/>
        </w:rPr>
        <w:t xml:space="preserve">Elsevier. </w:t>
      </w:r>
      <w:r w:rsidR="00F7119C" w:rsidRPr="00337C75">
        <w:rPr>
          <w:rFonts w:cstheme="minorHAnsi"/>
          <w:shd w:val="clear" w:color="auto" w:fill="FFFFFF"/>
        </w:rPr>
        <w:t>Course ID: 155081_straylor6_1005</w:t>
      </w:r>
    </w:p>
    <w:p w14:paraId="5A7F8516" w14:textId="147A7D46" w:rsidR="007C436B" w:rsidRPr="00CC20F8" w:rsidRDefault="00794D5D" w:rsidP="006F20B7">
      <w:pPr>
        <w:spacing w:line="240" w:lineRule="auto"/>
        <w:rPr>
          <w:rFonts w:ascii="Arial" w:hAnsi="Arial" w:cs="Arial"/>
          <w:b/>
          <w:i/>
          <w:color w:val="FF0000"/>
        </w:rPr>
      </w:pPr>
      <w:r w:rsidRPr="00CC20F8">
        <w:rPr>
          <w:rFonts w:ascii="Arial" w:hAnsi="Arial" w:cs="Arial"/>
        </w:rPr>
        <w:t xml:space="preserve">Evolve. </w:t>
      </w:r>
      <w:r w:rsidRPr="00CC20F8">
        <w:rPr>
          <w:rFonts w:ascii="Arial" w:hAnsi="Arial" w:cs="Arial"/>
          <w:i/>
          <w:color w:val="333333"/>
        </w:rPr>
        <w:t>HESI RN Case Studies with Practice Tests.</w:t>
      </w:r>
      <w:r w:rsidRPr="00CC20F8">
        <w:rPr>
          <w:rFonts w:ascii="Arial" w:hAnsi="Arial" w:cs="Arial"/>
          <w:b/>
          <w:i/>
          <w:color w:val="333333"/>
        </w:rPr>
        <w:t xml:space="preserve"> </w:t>
      </w:r>
      <w:r w:rsidR="00CC20F8" w:rsidRPr="00CC20F8">
        <w:rPr>
          <w:rFonts w:ascii="Helvetica" w:hAnsi="Helvetica" w:cs="Helvetica"/>
          <w:color w:val="2E2E2E"/>
        </w:rPr>
        <w:t>Course ID: </w:t>
      </w:r>
      <w:r w:rsidR="00CC20F8" w:rsidRPr="00CC20F8">
        <w:rPr>
          <w:rStyle w:val="ng-binding"/>
          <w:rFonts w:ascii="Helvetica" w:hAnsi="Helvetica" w:cs="Helvetica"/>
          <w:color w:val="2E2E2E"/>
        </w:rPr>
        <w:t>161383_straylor6_1005</w:t>
      </w:r>
    </w:p>
    <w:p w14:paraId="692179D3" w14:textId="708B9244" w:rsidR="0019460E" w:rsidRPr="00D713C7" w:rsidRDefault="00794D5D" w:rsidP="0019460E">
      <w:pPr>
        <w:spacing w:line="240" w:lineRule="auto"/>
        <w:rPr>
          <w:rFonts w:ascii="Arial" w:eastAsia="Times New Roman" w:hAnsi="Arial" w:cs="Arial"/>
        </w:rPr>
      </w:pPr>
      <w:r w:rsidRPr="00CC20F8">
        <w:rPr>
          <w:rFonts w:ascii="Arial" w:eastAsia="Times New Roman" w:hAnsi="Arial" w:cs="Arial"/>
        </w:rPr>
        <w:t xml:space="preserve">Evolve. (2020). </w:t>
      </w:r>
      <w:r w:rsidRPr="00CC20F8">
        <w:rPr>
          <w:rFonts w:ascii="Arial" w:eastAsia="Times New Roman" w:hAnsi="Arial" w:cs="Arial"/>
          <w:bCs/>
          <w:i/>
          <w:color w:val="333333"/>
          <w:shd w:val="clear" w:color="auto" w:fill="FFFFFF"/>
        </w:rPr>
        <w:t>Elsevier Adaptive Quizzing for Pharmacology and the Nursing Process</w:t>
      </w:r>
      <w:r w:rsidRPr="00CC20F8">
        <w:rPr>
          <w:rFonts w:ascii="Arial" w:eastAsia="Times New Roman" w:hAnsi="Arial" w:cs="Arial"/>
          <w:bCs/>
          <w:color w:val="333333"/>
          <w:shd w:val="clear" w:color="auto" w:fill="FFFFFF"/>
        </w:rPr>
        <w:t xml:space="preserve"> (9</w:t>
      </w:r>
      <w:r w:rsidRPr="00CC20F8">
        <w:rPr>
          <w:rFonts w:ascii="Arial" w:eastAsia="Times New Roman" w:hAnsi="Arial" w:cs="Arial"/>
          <w:bCs/>
          <w:color w:val="333333"/>
          <w:shd w:val="clear" w:color="auto" w:fill="FFFFFF"/>
          <w:vertAlign w:val="superscript"/>
        </w:rPr>
        <w:t>th</w:t>
      </w:r>
      <w:r w:rsidRPr="00CC20F8">
        <w:rPr>
          <w:rFonts w:ascii="Arial" w:eastAsia="Times New Roman" w:hAnsi="Arial" w:cs="Arial"/>
          <w:bCs/>
          <w:color w:val="333333"/>
          <w:shd w:val="clear" w:color="auto" w:fill="FFFFFF"/>
        </w:rPr>
        <w:t xml:space="preserve"> ed). </w:t>
      </w:r>
      <w:r w:rsidR="00CC20F8">
        <w:rPr>
          <w:rFonts w:ascii="Arial" w:eastAsia="Times New Roman" w:hAnsi="Arial" w:cs="Arial"/>
          <w:bCs/>
          <w:color w:val="333333"/>
          <w:shd w:val="clear" w:color="auto" w:fill="FFFFFF"/>
        </w:rPr>
        <w:t xml:space="preserve"> </w:t>
      </w:r>
      <w:r w:rsidR="00CC20F8" w:rsidRPr="00D713C7">
        <w:rPr>
          <w:rFonts w:ascii="Helvetica" w:hAnsi="Helvetica" w:cs="Helvetica"/>
          <w:color w:val="2E2E2E"/>
        </w:rPr>
        <w:t>Course ID: </w:t>
      </w:r>
      <w:r w:rsidR="00CC20F8" w:rsidRPr="00D713C7">
        <w:rPr>
          <w:rStyle w:val="ng-binding"/>
          <w:rFonts w:ascii="Helvetica" w:hAnsi="Helvetica" w:cs="Helvetica"/>
          <w:color w:val="2E2E2E"/>
        </w:rPr>
        <w:t>165739_straylor6_1001</w:t>
      </w:r>
    </w:p>
    <w:p w14:paraId="444B95E1" w14:textId="60B946F9" w:rsidR="00824699" w:rsidRPr="00D713C7" w:rsidRDefault="006C0899" w:rsidP="005B30DB">
      <w:pPr>
        <w:shd w:val="clear" w:color="auto" w:fill="FFFFFF"/>
        <w:rPr>
          <w:rFonts w:ascii="Helvetica" w:eastAsia="Times New Roman" w:hAnsi="Helvetica" w:cs="Helvetica"/>
          <w:color w:val="505050"/>
        </w:rPr>
      </w:pPr>
      <w:r w:rsidRPr="00D713C7">
        <w:rPr>
          <w:rFonts w:ascii="Arial" w:hAnsi="Arial" w:cs="Arial"/>
        </w:rPr>
        <w:t>Shadow Health</w:t>
      </w:r>
      <w:r w:rsidR="00824699" w:rsidRPr="00D713C7">
        <w:rPr>
          <w:rFonts w:ascii="Arial" w:hAnsi="Arial" w:cs="Arial"/>
        </w:rPr>
        <w:t>. (20</w:t>
      </w:r>
      <w:r w:rsidRPr="00D713C7">
        <w:rPr>
          <w:rFonts w:ascii="Arial" w:hAnsi="Arial" w:cs="Arial"/>
        </w:rPr>
        <w:t>21</w:t>
      </w:r>
      <w:r w:rsidR="00824699" w:rsidRPr="00D713C7">
        <w:rPr>
          <w:rFonts w:ascii="Arial" w:hAnsi="Arial" w:cs="Arial"/>
          <w:i/>
        </w:rPr>
        <w:t xml:space="preserve">). </w:t>
      </w:r>
      <w:r w:rsidRPr="00D713C7">
        <w:rPr>
          <w:rFonts w:ascii="Arial" w:hAnsi="Arial" w:cs="Arial"/>
          <w:i/>
        </w:rPr>
        <w:t>Mental Health</w:t>
      </w:r>
      <w:r w:rsidRPr="00D713C7">
        <w:rPr>
          <w:rFonts w:ascii="Arial" w:hAnsi="Arial" w:cs="Arial"/>
        </w:rPr>
        <w:t xml:space="preserve"> </w:t>
      </w:r>
      <w:r w:rsidR="00824699" w:rsidRPr="00D713C7">
        <w:rPr>
          <w:rFonts w:ascii="Arial" w:hAnsi="Arial" w:cs="Arial"/>
          <w:i/>
        </w:rPr>
        <w:t>Digital Clinical Experienc</w:t>
      </w:r>
      <w:r w:rsidRPr="00D713C7">
        <w:rPr>
          <w:rFonts w:ascii="Arial" w:hAnsi="Arial" w:cs="Arial"/>
          <w:i/>
        </w:rPr>
        <w:t>es</w:t>
      </w:r>
      <w:r w:rsidR="00824699" w:rsidRPr="00D713C7">
        <w:rPr>
          <w:rFonts w:ascii="Arial" w:hAnsi="Arial" w:cs="Arial"/>
          <w:i/>
        </w:rPr>
        <w:t xml:space="preserve"> [Software].</w:t>
      </w:r>
      <w:r w:rsidRPr="00D713C7">
        <w:rPr>
          <w:rFonts w:ascii="Arial" w:hAnsi="Arial" w:cs="Arial"/>
        </w:rPr>
        <w:t xml:space="preserve"> </w:t>
      </w:r>
      <w:r w:rsidR="00824699" w:rsidRPr="00D713C7">
        <w:rPr>
          <w:rFonts w:ascii="Arial" w:hAnsi="Arial" w:cs="Arial"/>
        </w:rPr>
        <w:t>(ISBN: 978-0-</w:t>
      </w:r>
      <w:r w:rsidR="005B30DB" w:rsidRPr="00D713C7">
        <w:rPr>
          <w:rFonts w:ascii="Arial" w:hAnsi="Arial" w:cs="Arial"/>
        </w:rPr>
        <w:t>323-7537</w:t>
      </w:r>
      <w:r w:rsidR="00824699" w:rsidRPr="00D713C7">
        <w:rPr>
          <w:rFonts w:ascii="Arial" w:hAnsi="Arial" w:cs="Arial"/>
        </w:rPr>
        <w:t>-</w:t>
      </w:r>
      <w:r w:rsidRPr="00D713C7">
        <w:rPr>
          <w:rFonts w:ascii="Arial" w:hAnsi="Arial" w:cs="Arial"/>
        </w:rPr>
        <w:t>2</w:t>
      </w:r>
      <w:r w:rsidR="00824699" w:rsidRPr="00D713C7">
        <w:rPr>
          <w:rFonts w:ascii="Arial" w:hAnsi="Arial" w:cs="Arial"/>
        </w:rPr>
        <w:t>-</w:t>
      </w:r>
      <w:r w:rsidRPr="00D713C7">
        <w:rPr>
          <w:rFonts w:ascii="Arial" w:hAnsi="Arial" w:cs="Arial"/>
        </w:rPr>
        <w:t>2</w:t>
      </w:r>
      <w:r w:rsidR="00824699" w:rsidRPr="00D713C7">
        <w:rPr>
          <w:rFonts w:ascii="Arial" w:hAnsi="Arial" w:cs="Arial"/>
        </w:rPr>
        <w:t>)</w:t>
      </w:r>
      <w:r w:rsidR="005B30DB" w:rsidRPr="00D713C7">
        <w:rPr>
          <w:rFonts w:ascii="Helvetica" w:eastAsia="Times New Roman" w:hAnsi="Helvetica" w:cs="Helvetica"/>
          <w:color w:val="505050"/>
          <w:sz w:val="24"/>
          <w:szCs w:val="24"/>
        </w:rPr>
        <w:t xml:space="preserve">. </w:t>
      </w:r>
      <w:r w:rsidR="00D713C7" w:rsidRPr="00D713C7">
        <w:rPr>
          <w:rFonts w:ascii="Helvetica" w:hAnsi="Helvetica" w:cs="Helvetica"/>
          <w:color w:val="2E2E2E"/>
          <w:sz w:val="27"/>
          <w:szCs w:val="27"/>
        </w:rPr>
        <w:t>Course ID: </w:t>
      </w:r>
      <w:r w:rsidR="00D713C7" w:rsidRPr="00D713C7">
        <w:rPr>
          <w:rStyle w:val="ng-binding"/>
          <w:rFonts w:ascii="Helvetica" w:hAnsi="Helvetica" w:cs="Helvetica"/>
          <w:color w:val="2E2E2E"/>
          <w:sz w:val="27"/>
          <w:szCs w:val="27"/>
        </w:rPr>
        <w:t>165723_straylor6_5002</w:t>
      </w:r>
    </w:p>
    <w:p w14:paraId="22C1A6BE" w14:textId="6740F228" w:rsidR="009145D7" w:rsidRPr="00AE3F24" w:rsidRDefault="000D2003" w:rsidP="00582F72">
      <w:pPr>
        <w:spacing w:after="0" w:line="240" w:lineRule="auto"/>
        <w:rPr>
          <w:rFonts w:ascii="Arial" w:hAnsi="Arial" w:cs="Arial"/>
        </w:rPr>
      </w:pPr>
      <w:r w:rsidRPr="0051211F">
        <w:rPr>
          <w:rFonts w:ascii="Arial" w:hAnsi="Arial" w:cs="Arial"/>
        </w:rPr>
        <w:t xml:space="preserve">Skidmore-Roth, L. (2023). </w:t>
      </w:r>
      <w:r w:rsidRPr="0051211F">
        <w:rPr>
          <w:rFonts w:ascii="Arial" w:hAnsi="Arial" w:cs="Arial"/>
          <w:i/>
        </w:rPr>
        <w:t xml:space="preserve">Mosby’s Drug Guide for Nursing Students </w:t>
      </w:r>
      <w:r w:rsidRPr="0051211F">
        <w:rPr>
          <w:rFonts w:ascii="Arial" w:hAnsi="Arial" w:cs="Arial"/>
        </w:rPr>
        <w:t>(15</w:t>
      </w:r>
      <w:r w:rsidRPr="0051211F">
        <w:rPr>
          <w:rFonts w:ascii="Arial" w:hAnsi="Arial" w:cs="Arial"/>
          <w:vertAlign w:val="superscript"/>
        </w:rPr>
        <w:t>th</w:t>
      </w:r>
      <w:r w:rsidRPr="0051211F">
        <w:rPr>
          <w:rFonts w:ascii="Arial" w:hAnsi="Arial" w:cs="Arial"/>
        </w:rPr>
        <w:t xml:space="preserve"> ed.). Elsevier, Inc. (ISBN: 978-0-443-10593-7).</w:t>
      </w:r>
    </w:p>
    <w:p w14:paraId="7A267DDE" w14:textId="77777777" w:rsidR="00FE6745" w:rsidRPr="000945B6" w:rsidRDefault="00FE6745" w:rsidP="003439BD">
      <w:pPr>
        <w:spacing w:after="0" w:line="240" w:lineRule="auto"/>
        <w:rPr>
          <w:rFonts w:ascii="Arial" w:hAnsi="Arial" w:cs="Arial"/>
          <w:highlight w:val="yellow"/>
        </w:rPr>
      </w:pPr>
    </w:p>
    <w:p w14:paraId="31B7AC5A" w14:textId="77777777" w:rsidR="00794D5D" w:rsidRPr="00B83E48" w:rsidRDefault="002F4481" w:rsidP="00794D5D">
      <w:pPr>
        <w:spacing w:line="240" w:lineRule="auto"/>
        <w:rPr>
          <w:rFonts w:ascii="Arial" w:hAnsi="Arial" w:cs="Arial"/>
          <w:b/>
          <w:i/>
        </w:rPr>
      </w:pPr>
      <w:r w:rsidRPr="00B83E48">
        <w:rPr>
          <w:rFonts w:ascii="Arial" w:hAnsi="Arial" w:cs="Arial"/>
          <w:b/>
          <w:i/>
        </w:rPr>
        <w:t xml:space="preserve">Recommended </w:t>
      </w:r>
    </w:p>
    <w:p w14:paraId="6E5BD887" w14:textId="77777777" w:rsidR="008358CE" w:rsidRPr="00B83E48" w:rsidRDefault="008358CE" w:rsidP="008358CE">
      <w:pPr>
        <w:spacing w:after="0" w:line="240" w:lineRule="auto"/>
        <w:rPr>
          <w:rFonts w:ascii="Arial" w:hAnsi="Arial" w:cs="Arial"/>
        </w:rPr>
      </w:pPr>
      <w:r w:rsidRPr="00823D2F">
        <w:rPr>
          <w:rFonts w:ascii="Arial" w:hAnsi="Arial" w:cs="Arial"/>
        </w:rPr>
        <w:t xml:space="preserve">Ackley, B.J., </w:t>
      </w:r>
      <w:proofErr w:type="spellStart"/>
      <w:r w:rsidRPr="00823D2F">
        <w:rPr>
          <w:rFonts w:ascii="Arial" w:hAnsi="Arial" w:cs="Arial"/>
        </w:rPr>
        <w:t>Ladwig</w:t>
      </w:r>
      <w:proofErr w:type="spellEnd"/>
      <w:r w:rsidRPr="00823D2F">
        <w:rPr>
          <w:rFonts w:ascii="Arial" w:hAnsi="Arial" w:cs="Arial"/>
        </w:rPr>
        <w:t xml:space="preserve">, Flynn Makic, M.B., Martinez-Kratz, M., </w:t>
      </w:r>
      <w:proofErr w:type="spellStart"/>
      <w:r w:rsidRPr="00823D2F">
        <w:rPr>
          <w:rFonts w:ascii="Arial" w:hAnsi="Arial" w:cs="Arial"/>
        </w:rPr>
        <w:t>Zanotti</w:t>
      </w:r>
      <w:proofErr w:type="spellEnd"/>
      <w:r w:rsidRPr="00823D2F">
        <w:rPr>
          <w:rFonts w:ascii="Arial" w:hAnsi="Arial" w:cs="Arial"/>
        </w:rPr>
        <w:t xml:space="preserve">, M. (2020). </w:t>
      </w:r>
      <w:r w:rsidRPr="00823D2F">
        <w:rPr>
          <w:rFonts w:ascii="Arial" w:hAnsi="Arial" w:cs="Arial"/>
          <w:i/>
        </w:rPr>
        <w:t xml:space="preserve">Nursing diagnosis handbook: An evidence-based guide to planning care </w:t>
      </w:r>
      <w:r w:rsidRPr="00823D2F">
        <w:rPr>
          <w:rFonts w:ascii="Arial" w:hAnsi="Arial" w:cs="Arial"/>
        </w:rPr>
        <w:t>(12</w:t>
      </w:r>
      <w:r w:rsidRPr="00823D2F">
        <w:rPr>
          <w:rFonts w:ascii="Arial" w:hAnsi="Arial" w:cs="Arial"/>
          <w:vertAlign w:val="superscript"/>
        </w:rPr>
        <w:t>th</w:t>
      </w:r>
      <w:r w:rsidRPr="00823D2F">
        <w:rPr>
          <w:rFonts w:ascii="Arial" w:hAnsi="Arial" w:cs="Arial"/>
        </w:rPr>
        <w:t xml:space="preserve"> ed.). Mosby/Elsevier. (ISBN: 978-0-323-55112-0).</w:t>
      </w:r>
    </w:p>
    <w:p w14:paraId="548E9918" w14:textId="77777777" w:rsidR="008358CE" w:rsidRPr="00B83E48" w:rsidRDefault="008358CE" w:rsidP="00794D5D">
      <w:pPr>
        <w:spacing w:after="0" w:line="240" w:lineRule="auto"/>
        <w:rPr>
          <w:rFonts w:ascii="Arial" w:hAnsi="Arial" w:cs="Arial"/>
        </w:rPr>
      </w:pPr>
    </w:p>
    <w:p w14:paraId="7D9416D7" w14:textId="77777777" w:rsidR="00794D5D" w:rsidRPr="00EF480B" w:rsidRDefault="00794D5D" w:rsidP="00794D5D">
      <w:pPr>
        <w:spacing w:after="0" w:line="240" w:lineRule="auto"/>
        <w:rPr>
          <w:rFonts w:ascii="Arial" w:hAnsi="Arial" w:cs="Arial"/>
        </w:rPr>
      </w:pPr>
      <w:r w:rsidRPr="00EF480B">
        <w:rPr>
          <w:rFonts w:ascii="Arial" w:hAnsi="Arial" w:cs="Arial"/>
        </w:rPr>
        <w:t xml:space="preserve">Gray Morris, D.C. (2018). </w:t>
      </w:r>
      <w:r w:rsidRPr="00EF480B">
        <w:rPr>
          <w:rFonts w:ascii="Arial" w:hAnsi="Arial" w:cs="Arial"/>
          <w:i/>
        </w:rPr>
        <w:t>Calculate with confidence</w:t>
      </w:r>
      <w:r w:rsidRPr="00EF480B">
        <w:rPr>
          <w:rFonts w:ascii="Arial" w:hAnsi="Arial" w:cs="Arial"/>
        </w:rPr>
        <w:t xml:space="preserve"> (7</w:t>
      </w:r>
      <w:r w:rsidRPr="00EF480B">
        <w:rPr>
          <w:rFonts w:ascii="Arial" w:hAnsi="Arial" w:cs="Arial"/>
          <w:vertAlign w:val="superscript"/>
        </w:rPr>
        <w:t>th</w:t>
      </w:r>
      <w:r w:rsidRPr="00EF480B">
        <w:rPr>
          <w:rFonts w:ascii="Arial" w:hAnsi="Arial" w:cs="Arial"/>
        </w:rPr>
        <w:t xml:space="preserve"> ed.). Mosby/Elsevier. (ISBN: 978-0-323-39683-7).</w:t>
      </w:r>
    </w:p>
    <w:p w14:paraId="353D303D" w14:textId="77777777" w:rsidR="00794D5D" w:rsidRPr="00B27B55" w:rsidRDefault="00794D5D" w:rsidP="00794D5D">
      <w:pPr>
        <w:spacing w:after="0" w:line="240" w:lineRule="auto"/>
        <w:rPr>
          <w:rFonts w:ascii="Arial" w:hAnsi="Arial" w:cs="Arial"/>
          <w:highlight w:val="yellow"/>
        </w:rPr>
      </w:pPr>
    </w:p>
    <w:p w14:paraId="07707100" w14:textId="5FE8B462" w:rsidR="00162445" w:rsidRPr="00794D5D" w:rsidRDefault="00EF480B" w:rsidP="00794D5D">
      <w:pPr>
        <w:spacing w:line="240" w:lineRule="auto"/>
        <w:rPr>
          <w:rFonts w:ascii="Arial" w:hAnsi="Arial" w:cs="Arial"/>
        </w:rPr>
      </w:pPr>
      <w:r w:rsidRPr="00E9660B">
        <w:rPr>
          <w:rFonts w:ascii="Arial" w:hAnsi="Arial" w:cs="Arial"/>
        </w:rPr>
        <w:t xml:space="preserve">Lilley, L.L., </w:t>
      </w:r>
      <w:proofErr w:type="spellStart"/>
      <w:r w:rsidRPr="00E9660B">
        <w:rPr>
          <w:rFonts w:ascii="Arial" w:hAnsi="Arial" w:cs="Arial"/>
        </w:rPr>
        <w:t>Rainforth</w:t>
      </w:r>
      <w:proofErr w:type="spellEnd"/>
      <w:r w:rsidRPr="00E9660B">
        <w:rPr>
          <w:rFonts w:ascii="Arial" w:hAnsi="Arial" w:cs="Arial"/>
        </w:rPr>
        <w:t xml:space="preserve"> Collins, S. &amp; Snyder, J.S. (2023). </w:t>
      </w:r>
      <w:r w:rsidRPr="00E9660B">
        <w:rPr>
          <w:rFonts w:ascii="Arial" w:hAnsi="Arial" w:cs="Arial"/>
          <w:i/>
        </w:rPr>
        <w:t>Pharmacology and the Nursing Process</w:t>
      </w:r>
      <w:r w:rsidRPr="00E9660B">
        <w:rPr>
          <w:rFonts w:ascii="Arial" w:hAnsi="Arial" w:cs="Arial"/>
        </w:rPr>
        <w:t xml:space="preserve"> (10</w:t>
      </w:r>
      <w:r w:rsidRPr="00E9660B">
        <w:rPr>
          <w:rFonts w:ascii="Arial" w:hAnsi="Arial" w:cs="Arial"/>
          <w:vertAlign w:val="superscript"/>
        </w:rPr>
        <w:t>th</w:t>
      </w:r>
      <w:r w:rsidRPr="00E9660B">
        <w:rPr>
          <w:rFonts w:ascii="Arial" w:hAnsi="Arial" w:cs="Arial"/>
        </w:rPr>
        <w:t xml:space="preserve"> ed.). Elsevier, Inc. (ISBN: 978-0-323-82797-3).</w:t>
      </w:r>
    </w:p>
    <w:p w14:paraId="7FABC27F" w14:textId="77777777" w:rsidR="00280187" w:rsidRPr="008358CE" w:rsidRDefault="00794D5D" w:rsidP="008358CE">
      <w:pPr>
        <w:spacing w:line="240" w:lineRule="auto"/>
        <w:rPr>
          <w:rFonts w:ascii="Arial" w:hAnsi="Arial" w:cs="Arial"/>
        </w:rPr>
      </w:pPr>
      <w:proofErr w:type="spellStart"/>
      <w:r w:rsidRPr="00D238C1">
        <w:rPr>
          <w:rFonts w:ascii="Arial" w:hAnsi="Arial" w:cs="Arial"/>
        </w:rPr>
        <w:t>Mauk</w:t>
      </w:r>
      <w:proofErr w:type="spellEnd"/>
      <w:r w:rsidRPr="00D238C1">
        <w:rPr>
          <w:rFonts w:ascii="Arial" w:hAnsi="Arial" w:cs="Arial"/>
        </w:rPr>
        <w:t xml:space="preserve">, K.L. &amp; </w:t>
      </w:r>
      <w:proofErr w:type="spellStart"/>
      <w:r w:rsidRPr="00D238C1">
        <w:rPr>
          <w:rFonts w:ascii="Arial" w:hAnsi="Arial" w:cs="Arial"/>
        </w:rPr>
        <w:t>Hobus</w:t>
      </w:r>
      <w:proofErr w:type="spellEnd"/>
      <w:r w:rsidRPr="00D238C1">
        <w:rPr>
          <w:rFonts w:ascii="Arial" w:hAnsi="Arial" w:cs="Arial"/>
        </w:rPr>
        <w:t xml:space="preserve">, M.E. (2021). </w:t>
      </w:r>
      <w:r w:rsidRPr="00F422AF">
        <w:rPr>
          <w:rFonts w:ascii="Arial" w:hAnsi="Arial" w:cs="Arial"/>
          <w:i/>
        </w:rPr>
        <w:t>Nursing as Ministry.</w:t>
      </w:r>
      <w:r w:rsidRPr="00D238C1">
        <w:rPr>
          <w:rFonts w:ascii="Arial" w:hAnsi="Arial" w:cs="Arial"/>
        </w:rPr>
        <w:t xml:space="preserve"> Jones &amp; Bartlett Learning. (ISBN: 978-284-17034-4).</w:t>
      </w:r>
    </w:p>
    <w:p w14:paraId="7B51767F" w14:textId="77777777" w:rsidR="00FE6745" w:rsidRDefault="00FE6745" w:rsidP="003439BD">
      <w:pPr>
        <w:spacing w:after="0" w:line="240" w:lineRule="auto"/>
        <w:rPr>
          <w:rFonts w:ascii="Arial" w:hAnsi="Arial" w:cs="Arial"/>
          <w:b/>
        </w:rPr>
      </w:pPr>
    </w:p>
    <w:p w14:paraId="7F3BE9C8" w14:textId="77777777" w:rsidR="002F4481" w:rsidRPr="00375B97" w:rsidRDefault="00280187" w:rsidP="003439BD">
      <w:pPr>
        <w:spacing w:line="240" w:lineRule="auto"/>
        <w:rPr>
          <w:rFonts w:ascii="Arial" w:hAnsi="Arial" w:cs="Arial"/>
          <w:b/>
        </w:rPr>
      </w:pPr>
      <w:r>
        <w:rPr>
          <w:rFonts w:ascii="Arial" w:hAnsi="Arial" w:cs="Arial"/>
          <w:b/>
        </w:rPr>
        <w:t xml:space="preserve">NURS 430 </w:t>
      </w:r>
      <w:r w:rsidR="002F4481">
        <w:rPr>
          <w:rFonts w:ascii="Arial" w:hAnsi="Arial" w:cs="Arial"/>
          <w:b/>
        </w:rPr>
        <w:t>Course Objectives</w:t>
      </w:r>
    </w:p>
    <w:tbl>
      <w:tblPr>
        <w:tblStyle w:val="TableGrid"/>
        <w:tblW w:w="10075" w:type="dxa"/>
        <w:tblLayout w:type="fixed"/>
        <w:tblLook w:val="04A0" w:firstRow="1" w:lastRow="0" w:firstColumn="1" w:lastColumn="0" w:noHBand="0" w:noVBand="1"/>
      </w:tblPr>
      <w:tblGrid>
        <w:gridCol w:w="5755"/>
        <w:gridCol w:w="1260"/>
        <w:gridCol w:w="1620"/>
        <w:gridCol w:w="1440"/>
      </w:tblGrid>
      <w:tr w:rsidR="002F4481" w:rsidRPr="00375B97" w14:paraId="576744D1" w14:textId="77777777" w:rsidTr="00C101D8">
        <w:tc>
          <w:tcPr>
            <w:tcW w:w="5755" w:type="dxa"/>
            <w:vAlign w:val="bottom"/>
          </w:tcPr>
          <w:p w14:paraId="3884A367" w14:textId="77777777" w:rsidR="002F4481" w:rsidRPr="00A62A19" w:rsidRDefault="002F4481" w:rsidP="003439BD">
            <w:pPr>
              <w:jc w:val="center"/>
              <w:rPr>
                <w:rFonts w:ascii="Arial" w:hAnsi="Arial" w:cs="Arial"/>
                <w:b/>
                <w:sz w:val="20"/>
                <w:szCs w:val="20"/>
              </w:rPr>
            </w:pPr>
            <w:r>
              <w:rPr>
                <w:rFonts w:ascii="Arial" w:hAnsi="Arial" w:cs="Arial"/>
                <w:b/>
                <w:sz w:val="20"/>
                <w:szCs w:val="20"/>
              </w:rPr>
              <w:t>Upon completion of this course, t</w:t>
            </w:r>
            <w:r w:rsidRPr="00A62A19">
              <w:rPr>
                <w:rFonts w:ascii="Arial" w:hAnsi="Arial" w:cs="Arial"/>
                <w:b/>
                <w:sz w:val="20"/>
                <w:szCs w:val="20"/>
              </w:rPr>
              <w:t>he learner will:</w:t>
            </w:r>
          </w:p>
        </w:tc>
        <w:tc>
          <w:tcPr>
            <w:tcW w:w="1260" w:type="dxa"/>
            <w:vAlign w:val="bottom"/>
          </w:tcPr>
          <w:p w14:paraId="537D8919" w14:textId="77777777" w:rsidR="002F4481" w:rsidRPr="00A62A19" w:rsidRDefault="002F4481" w:rsidP="003439BD">
            <w:pPr>
              <w:jc w:val="center"/>
              <w:rPr>
                <w:rFonts w:ascii="Arial" w:hAnsi="Arial" w:cs="Arial"/>
                <w:b/>
                <w:sz w:val="20"/>
                <w:szCs w:val="20"/>
              </w:rPr>
            </w:pPr>
            <w:r w:rsidRPr="00A62A19">
              <w:rPr>
                <w:rFonts w:ascii="Arial" w:hAnsi="Arial" w:cs="Arial"/>
                <w:b/>
                <w:sz w:val="20"/>
                <w:szCs w:val="20"/>
              </w:rPr>
              <w:t>Student Learning Outcome</w:t>
            </w:r>
            <w:r>
              <w:rPr>
                <w:rFonts w:ascii="Arial" w:hAnsi="Arial" w:cs="Arial"/>
                <w:b/>
                <w:sz w:val="20"/>
                <w:szCs w:val="20"/>
              </w:rPr>
              <w:t>*</w:t>
            </w:r>
          </w:p>
        </w:tc>
        <w:tc>
          <w:tcPr>
            <w:tcW w:w="1620" w:type="dxa"/>
          </w:tcPr>
          <w:p w14:paraId="12016664" w14:textId="77777777" w:rsidR="002F4481" w:rsidRPr="00A62A19" w:rsidRDefault="002F4481" w:rsidP="003439BD">
            <w:pPr>
              <w:jc w:val="center"/>
              <w:rPr>
                <w:rFonts w:ascii="Arial" w:hAnsi="Arial" w:cs="Arial"/>
                <w:b/>
                <w:sz w:val="20"/>
                <w:szCs w:val="20"/>
              </w:rPr>
            </w:pPr>
            <w:r>
              <w:rPr>
                <w:rFonts w:ascii="Arial" w:hAnsi="Arial" w:cs="Arial"/>
                <w:b/>
                <w:sz w:val="20"/>
                <w:szCs w:val="20"/>
              </w:rPr>
              <w:t>CCNE Baccalaureate Essential</w:t>
            </w:r>
          </w:p>
        </w:tc>
        <w:tc>
          <w:tcPr>
            <w:tcW w:w="1440" w:type="dxa"/>
            <w:vAlign w:val="bottom"/>
          </w:tcPr>
          <w:p w14:paraId="5AC1C9CB" w14:textId="77777777" w:rsidR="002F4481" w:rsidRPr="00A62A19" w:rsidRDefault="002F4481" w:rsidP="003439BD">
            <w:pPr>
              <w:jc w:val="center"/>
              <w:rPr>
                <w:rFonts w:ascii="Arial" w:hAnsi="Arial" w:cs="Arial"/>
                <w:b/>
                <w:sz w:val="20"/>
                <w:szCs w:val="20"/>
              </w:rPr>
            </w:pPr>
            <w:r w:rsidRPr="00A62A19">
              <w:rPr>
                <w:rFonts w:ascii="Arial" w:hAnsi="Arial" w:cs="Arial"/>
                <w:b/>
                <w:sz w:val="20"/>
                <w:szCs w:val="20"/>
              </w:rPr>
              <w:t>Assessment Methods</w:t>
            </w:r>
          </w:p>
        </w:tc>
      </w:tr>
      <w:tr w:rsidR="00D03A7A" w:rsidRPr="00375B97" w14:paraId="23F40A14" w14:textId="77777777" w:rsidTr="00C101D8">
        <w:tc>
          <w:tcPr>
            <w:tcW w:w="5755" w:type="dxa"/>
          </w:tcPr>
          <w:p w14:paraId="2FC7D820" w14:textId="77777777" w:rsidR="00D03A7A" w:rsidRPr="002A2629" w:rsidRDefault="00D03A7A" w:rsidP="003439BD">
            <w:pPr>
              <w:pStyle w:val="ListParagraph"/>
              <w:numPr>
                <w:ilvl w:val="0"/>
                <w:numId w:val="2"/>
              </w:numPr>
              <w:rPr>
                <w:rFonts w:ascii="Arial" w:hAnsi="Arial" w:cs="Arial"/>
                <w:sz w:val="20"/>
                <w:szCs w:val="20"/>
              </w:rPr>
            </w:pPr>
            <w:r w:rsidRPr="002A2629">
              <w:rPr>
                <w:rFonts w:ascii="Arial" w:hAnsi="Arial" w:cs="Arial"/>
                <w:sz w:val="20"/>
                <w:szCs w:val="20"/>
              </w:rPr>
              <w:t xml:space="preserve">Describe the physiologic, pathophysiologic, and behavioral </w:t>
            </w:r>
            <w:r>
              <w:rPr>
                <w:rFonts w:ascii="Arial" w:hAnsi="Arial" w:cs="Arial"/>
                <w:sz w:val="20"/>
                <w:szCs w:val="20"/>
              </w:rPr>
              <w:t>processes</w:t>
            </w:r>
            <w:r w:rsidRPr="002A2629">
              <w:rPr>
                <w:rFonts w:ascii="Arial" w:hAnsi="Arial" w:cs="Arial"/>
                <w:sz w:val="20"/>
                <w:szCs w:val="20"/>
              </w:rPr>
              <w:t xml:space="preserve"> of </w:t>
            </w:r>
            <w:r>
              <w:rPr>
                <w:rFonts w:ascii="Arial" w:hAnsi="Arial" w:cs="Arial"/>
                <w:sz w:val="20"/>
                <w:szCs w:val="20"/>
              </w:rPr>
              <w:t>clients</w:t>
            </w:r>
            <w:r w:rsidRPr="002A2629">
              <w:rPr>
                <w:rFonts w:ascii="Arial" w:hAnsi="Arial" w:cs="Arial"/>
                <w:sz w:val="20"/>
                <w:szCs w:val="20"/>
              </w:rPr>
              <w:t xml:space="preserve"> with </w:t>
            </w:r>
            <w:r>
              <w:rPr>
                <w:rFonts w:ascii="Arial" w:hAnsi="Arial" w:cs="Arial"/>
                <w:sz w:val="20"/>
                <w:szCs w:val="20"/>
              </w:rPr>
              <w:t xml:space="preserve">various </w:t>
            </w:r>
            <w:r w:rsidRPr="00D03A7A">
              <w:rPr>
                <w:rFonts w:ascii="Arial" w:hAnsi="Arial" w:cs="Arial"/>
                <w:sz w:val="20"/>
                <w:szCs w:val="20"/>
              </w:rPr>
              <w:t xml:space="preserve">addictive behaviors, personality disorders, </w:t>
            </w:r>
            <w:r w:rsidR="003B5C81">
              <w:rPr>
                <w:rFonts w:ascii="Arial" w:hAnsi="Arial" w:cs="Arial"/>
                <w:sz w:val="20"/>
                <w:szCs w:val="20"/>
              </w:rPr>
              <w:t xml:space="preserve">thought </w:t>
            </w:r>
            <w:r w:rsidRPr="00D03A7A">
              <w:rPr>
                <w:rFonts w:ascii="Arial" w:hAnsi="Arial" w:cs="Arial"/>
                <w:sz w:val="20"/>
                <w:szCs w:val="20"/>
              </w:rPr>
              <w:t>and mood disorders.</w:t>
            </w:r>
          </w:p>
        </w:tc>
        <w:tc>
          <w:tcPr>
            <w:tcW w:w="1260" w:type="dxa"/>
          </w:tcPr>
          <w:p w14:paraId="20BB0112" w14:textId="77777777" w:rsidR="00D03A7A" w:rsidRPr="00A62A19" w:rsidRDefault="00D03A7A" w:rsidP="003439BD">
            <w:pPr>
              <w:rPr>
                <w:rFonts w:ascii="Arial" w:hAnsi="Arial" w:cs="Arial"/>
                <w:sz w:val="20"/>
                <w:szCs w:val="20"/>
              </w:rPr>
            </w:pPr>
            <w:r>
              <w:rPr>
                <w:rFonts w:ascii="Arial" w:hAnsi="Arial" w:cs="Arial"/>
                <w:sz w:val="20"/>
                <w:szCs w:val="20"/>
              </w:rPr>
              <w:t>1</w:t>
            </w:r>
          </w:p>
        </w:tc>
        <w:tc>
          <w:tcPr>
            <w:tcW w:w="1620" w:type="dxa"/>
          </w:tcPr>
          <w:p w14:paraId="4124C0EB" w14:textId="77777777" w:rsidR="00D03A7A" w:rsidRPr="00A62A19" w:rsidRDefault="00D03A7A" w:rsidP="003439BD">
            <w:pPr>
              <w:rPr>
                <w:rFonts w:ascii="Arial" w:hAnsi="Arial" w:cs="Arial"/>
                <w:sz w:val="20"/>
                <w:szCs w:val="20"/>
              </w:rPr>
            </w:pPr>
            <w:r>
              <w:rPr>
                <w:rFonts w:ascii="Arial" w:hAnsi="Arial" w:cs="Arial"/>
                <w:sz w:val="20"/>
                <w:szCs w:val="20"/>
              </w:rPr>
              <w:t>I</w:t>
            </w:r>
          </w:p>
        </w:tc>
        <w:tc>
          <w:tcPr>
            <w:tcW w:w="1440" w:type="dxa"/>
          </w:tcPr>
          <w:p w14:paraId="3A09C5BF" w14:textId="77777777" w:rsidR="00D03A7A" w:rsidRPr="00A62A19" w:rsidRDefault="0003260F" w:rsidP="003439BD">
            <w:pPr>
              <w:rPr>
                <w:rFonts w:ascii="Arial" w:hAnsi="Arial" w:cs="Arial"/>
                <w:sz w:val="20"/>
                <w:szCs w:val="20"/>
              </w:rPr>
            </w:pPr>
            <w:r>
              <w:rPr>
                <w:rFonts w:ascii="Arial" w:hAnsi="Arial" w:cs="Arial"/>
                <w:sz w:val="20"/>
                <w:szCs w:val="20"/>
              </w:rPr>
              <w:t xml:space="preserve">HESI Case Studies, </w:t>
            </w:r>
            <w:r w:rsidR="003439BD">
              <w:rPr>
                <w:rFonts w:ascii="Arial" w:hAnsi="Arial" w:cs="Arial"/>
                <w:sz w:val="20"/>
                <w:szCs w:val="20"/>
              </w:rPr>
              <w:t>Exam</w:t>
            </w:r>
            <w:r w:rsidR="00205CF6">
              <w:rPr>
                <w:rFonts w:ascii="Arial" w:hAnsi="Arial" w:cs="Arial"/>
                <w:sz w:val="20"/>
                <w:szCs w:val="20"/>
              </w:rPr>
              <w:t>s</w:t>
            </w:r>
          </w:p>
        </w:tc>
      </w:tr>
      <w:tr w:rsidR="00D03A7A" w:rsidRPr="00375B97" w14:paraId="7A6B7EE2" w14:textId="77777777" w:rsidTr="00C101D8">
        <w:tc>
          <w:tcPr>
            <w:tcW w:w="5755" w:type="dxa"/>
          </w:tcPr>
          <w:p w14:paraId="64336500" w14:textId="77777777" w:rsidR="00D03A7A" w:rsidRPr="006507FA" w:rsidRDefault="00D03A7A" w:rsidP="003439BD">
            <w:pPr>
              <w:pStyle w:val="ListParagraph"/>
              <w:numPr>
                <w:ilvl w:val="0"/>
                <w:numId w:val="2"/>
              </w:numPr>
              <w:rPr>
                <w:rFonts w:ascii="Arial" w:hAnsi="Arial" w:cs="Arial"/>
                <w:sz w:val="20"/>
                <w:szCs w:val="20"/>
              </w:rPr>
            </w:pPr>
            <w:r w:rsidRPr="006507FA">
              <w:rPr>
                <w:rFonts w:ascii="Arial" w:hAnsi="Arial" w:cs="Arial"/>
                <w:sz w:val="20"/>
                <w:szCs w:val="20"/>
              </w:rPr>
              <w:t xml:space="preserve">Recognize variations in assessment, diagnostic studies, disease processes, and in the physical, mental, and functional status of </w:t>
            </w:r>
            <w:r w:rsidRPr="002A2629">
              <w:rPr>
                <w:rFonts w:ascii="Arial" w:hAnsi="Arial" w:cs="Arial"/>
                <w:sz w:val="20"/>
                <w:szCs w:val="20"/>
              </w:rPr>
              <w:t xml:space="preserve">clients with </w:t>
            </w:r>
            <w:r>
              <w:rPr>
                <w:rFonts w:ascii="Arial" w:hAnsi="Arial" w:cs="Arial"/>
                <w:sz w:val="20"/>
                <w:szCs w:val="20"/>
              </w:rPr>
              <w:t>mental illness</w:t>
            </w:r>
            <w:r w:rsidRPr="002A2629">
              <w:rPr>
                <w:rFonts w:ascii="Arial" w:hAnsi="Arial" w:cs="Arial"/>
                <w:sz w:val="20"/>
                <w:szCs w:val="20"/>
              </w:rPr>
              <w:t>.</w:t>
            </w:r>
          </w:p>
        </w:tc>
        <w:tc>
          <w:tcPr>
            <w:tcW w:w="1260" w:type="dxa"/>
          </w:tcPr>
          <w:p w14:paraId="22B692A2" w14:textId="77777777" w:rsidR="00D03A7A" w:rsidRPr="00A62A19" w:rsidRDefault="00D03A7A" w:rsidP="00786C85">
            <w:pPr>
              <w:rPr>
                <w:rFonts w:ascii="Arial" w:hAnsi="Arial" w:cs="Arial"/>
                <w:sz w:val="20"/>
                <w:szCs w:val="20"/>
              </w:rPr>
            </w:pPr>
            <w:r>
              <w:rPr>
                <w:rFonts w:ascii="Arial" w:hAnsi="Arial" w:cs="Arial"/>
                <w:sz w:val="20"/>
                <w:szCs w:val="20"/>
              </w:rPr>
              <w:t>1, 1</w:t>
            </w:r>
            <w:r w:rsidR="007A7944">
              <w:rPr>
                <w:rFonts w:ascii="Arial" w:hAnsi="Arial" w:cs="Arial"/>
                <w:sz w:val="20"/>
                <w:szCs w:val="20"/>
              </w:rPr>
              <w:t>6</w:t>
            </w:r>
          </w:p>
        </w:tc>
        <w:tc>
          <w:tcPr>
            <w:tcW w:w="1620" w:type="dxa"/>
          </w:tcPr>
          <w:p w14:paraId="51241E54" w14:textId="77777777" w:rsidR="00D03A7A" w:rsidRPr="00A62A19" w:rsidRDefault="00D03A7A" w:rsidP="00786C85">
            <w:pPr>
              <w:rPr>
                <w:rFonts w:ascii="Arial" w:hAnsi="Arial" w:cs="Arial"/>
                <w:sz w:val="20"/>
                <w:szCs w:val="20"/>
              </w:rPr>
            </w:pPr>
            <w:r>
              <w:rPr>
                <w:rFonts w:ascii="Arial" w:hAnsi="Arial" w:cs="Arial"/>
                <w:sz w:val="20"/>
                <w:szCs w:val="20"/>
              </w:rPr>
              <w:t>I, IX</w:t>
            </w:r>
          </w:p>
        </w:tc>
        <w:tc>
          <w:tcPr>
            <w:tcW w:w="1440" w:type="dxa"/>
          </w:tcPr>
          <w:p w14:paraId="71AC4F4F" w14:textId="77777777" w:rsidR="00D03A7A" w:rsidRPr="00A62A19" w:rsidRDefault="0003260F" w:rsidP="003439BD">
            <w:pPr>
              <w:rPr>
                <w:rFonts w:ascii="Arial" w:hAnsi="Arial" w:cs="Arial"/>
                <w:sz w:val="20"/>
                <w:szCs w:val="20"/>
              </w:rPr>
            </w:pPr>
            <w:r>
              <w:rPr>
                <w:rFonts w:ascii="Arial" w:hAnsi="Arial" w:cs="Arial"/>
                <w:sz w:val="20"/>
                <w:szCs w:val="20"/>
              </w:rPr>
              <w:t xml:space="preserve">HESI </w:t>
            </w:r>
            <w:r w:rsidR="003439BD">
              <w:rPr>
                <w:rFonts w:ascii="Arial" w:hAnsi="Arial" w:cs="Arial"/>
                <w:sz w:val="20"/>
                <w:szCs w:val="20"/>
              </w:rPr>
              <w:t>Case Stud</w:t>
            </w:r>
            <w:r>
              <w:rPr>
                <w:rFonts w:ascii="Arial" w:hAnsi="Arial" w:cs="Arial"/>
                <w:sz w:val="20"/>
                <w:szCs w:val="20"/>
              </w:rPr>
              <w:t>ies</w:t>
            </w:r>
            <w:r w:rsidR="003B5C81">
              <w:rPr>
                <w:rFonts w:ascii="Arial" w:hAnsi="Arial" w:cs="Arial"/>
                <w:sz w:val="20"/>
                <w:szCs w:val="20"/>
              </w:rPr>
              <w:t>, Exam</w:t>
            </w:r>
            <w:r w:rsidR="00205CF6">
              <w:rPr>
                <w:rFonts w:ascii="Arial" w:hAnsi="Arial" w:cs="Arial"/>
                <w:sz w:val="20"/>
                <w:szCs w:val="20"/>
              </w:rPr>
              <w:t>s</w:t>
            </w:r>
          </w:p>
        </w:tc>
      </w:tr>
      <w:tr w:rsidR="003439BD" w:rsidRPr="00375B97" w14:paraId="7ECBE88E" w14:textId="77777777" w:rsidTr="00C101D8">
        <w:tc>
          <w:tcPr>
            <w:tcW w:w="5755" w:type="dxa"/>
          </w:tcPr>
          <w:p w14:paraId="08EFA79B" w14:textId="77777777" w:rsidR="003439BD" w:rsidRPr="006507FA" w:rsidRDefault="003439BD" w:rsidP="003439BD">
            <w:pPr>
              <w:pStyle w:val="ListParagraph"/>
              <w:numPr>
                <w:ilvl w:val="0"/>
                <w:numId w:val="2"/>
              </w:numPr>
              <w:rPr>
                <w:rFonts w:ascii="Arial" w:hAnsi="Arial" w:cs="Arial"/>
                <w:sz w:val="20"/>
                <w:szCs w:val="20"/>
              </w:rPr>
            </w:pPr>
            <w:r>
              <w:rPr>
                <w:rFonts w:ascii="Arial" w:hAnsi="Arial" w:cs="Arial"/>
                <w:sz w:val="20"/>
                <w:szCs w:val="20"/>
              </w:rPr>
              <w:lastRenderedPageBreak/>
              <w:t>Identify the roles and functions of the psychiatric mental health nurse in traditional and non-traditional health care settings.</w:t>
            </w:r>
          </w:p>
        </w:tc>
        <w:tc>
          <w:tcPr>
            <w:tcW w:w="1260" w:type="dxa"/>
          </w:tcPr>
          <w:p w14:paraId="6CFD9064" w14:textId="77777777" w:rsidR="003439BD" w:rsidRPr="00A62A19" w:rsidRDefault="003439BD" w:rsidP="003439BD">
            <w:pPr>
              <w:rPr>
                <w:rFonts w:ascii="Arial" w:hAnsi="Arial" w:cs="Arial"/>
                <w:sz w:val="20"/>
                <w:szCs w:val="20"/>
              </w:rPr>
            </w:pPr>
            <w:r>
              <w:rPr>
                <w:rFonts w:ascii="Arial" w:hAnsi="Arial" w:cs="Arial"/>
                <w:sz w:val="20"/>
                <w:szCs w:val="20"/>
              </w:rPr>
              <w:t>1, 2</w:t>
            </w:r>
          </w:p>
        </w:tc>
        <w:tc>
          <w:tcPr>
            <w:tcW w:w="1620" w:type="dxa"/>
          </w:tcPr>
          <w:p w14:paraId="5699372D" w14:textId="77777777" w:rsidR="003439BD" w:rsidRPr="00A62A19" w:rsidRDefault="003439BD" w:rsidP="003439BD">
            <w:pPr>
              <w:rPr>
                <w:rFonts w:ascii="Arial" w:hAnsi="Arial" w:cs="Arial"/>
                <w:sz w:val="20"/>
                <w:szCs w:val="20"/>
              </w:rPr>
            </w:pPr>
            <w:r>
              <w:rPr>
                <w:rFonts w:ascii="Arial" w:hAnsi="Arial" w:cs="Arial"/>
                <w:sz w:val="20"/>
                <w:szCs w:val="20"/>
              </w:rPr>
              <w:t>I</w:t>
            </w:r>
          </w:p>
        </w:tc>
        <w:tc>
          <w:tcPr>
            <w:tcW w:w="1440" w:type="dxa"/>
          </w:tcPr>
          <w:p w14:paraId="4EE69416" w14:textId="77777777" w:rsidR="003439BD" w:rsidRDefault="0003260F" w:rsidP="003439BD">
            <w:r>
              <w:rPr>
                <w:rFonts w:ascii="Arial" w:hAnsi="Arial" w:cs="Arial"/>
                <w:sz w:val="20"/>
                <w:szCs w:val="20"/>
              </w:rPr>
              <w:t xml:space="preserve">HESI </w:t>
            </w:r>
            <w:r w:rsidR="003439BD" w:rsidRPr="007865B7">
              <w:rPr>
                <w:rFonts w:ascii="Arial" w:hAnsi="Arial" w:cs="Arial"/>
                <w:sz w:val="20"/>
                <w:szCs w:val="20"/>
              </w:rPr>
              <w:t>Case Stud</w:t>
            </w:r>
            <w:r>
              <w:rPr>
                <w:rFonts w:ascii="Arial" w:hAnsi="Arial" w:cs="Arial"/>
                <w:sz w:val="20"/>
                <w:szCs w:val="20"/>
              </w:rPr>
              <w:t>ies, In-class discussion</w:t>
            </w:r>
          </w:p>
        </w:tc>
      </w:tr>
      <w:tr w:rsidR="003439BD" w:rsidRPr="00375B97" w14:paraId="266A23E2" w14:textId="77777777" w:rsidTr="00C101D8">
        <w:tc>
          <w:tcPr>
            <w:tcW w:w="5755" w:type="dxa"/>
          </w:tcPr>
          <w:p w14:paraId="6FA5843F" w14:textId="77777777" w:rsidR="003439BD" w:rsidRPr="006507FA" w:rsidRDefault="003439BD" w:rsidP="003439BD">
            <w:pPr>
              <w:pStyle w:val="ListParagraph"/>
              <w:numPr>
                <w:ilvl w:val="0"/>
                <w:numId w:val="2"/>
              </w:numPr>
              <w:rPr>
                <w:rFonts w:ascii="Arial" w:hAnsi="Arial" w:cs="Arial"/>
                <w:sz w:val="20"/>
                <w:szCs w:val="20"/>
              </w:rPr>
            </w:pPr>
            <w:r>
              <w:rPr>
                <w:rFonts w:ascii="Arial" w:hAnsi="Arial" w:cs="Arial"/>
                <w:sz w:val="20"/>
                <w:szCs w:val="20"/>
              </w:rPr>
              <w:t>Identify appropriate therapeutic interventions to treat various mental health disorders.</w:t>
            </w:r>
          </w:p>
        </w:tc>
        <w:tc>
          <w:tcPr>
            <w:tcW w:w="1260" w:type="dxa"/>
          </w:tcPr>
          <w:p w14:paraId="3BCF5E0C" w14:textId="77777777" w:rsidR="003439BD" w:rsidRDefault="003439BD" w:rsidP="003439BD">
            <w:pPr>
              <w:rPr>
                <w:rFonts w:ascii="Arial" w:hAnsi="Arial" w:cs="Arial"/>
                <w:sz w:val="20"/>
                <w:szCs w:val="20"/>
              </w:rPr>
            </w:pPr>
            <w:r>
              <w:rPr>
                <w:rFonts w:ascii="Arial" w:hAnsi="Arial" w:cs="Arial"/>
                <w:sz w:val="20"/>
                <w:szCs w:val="20"/>
              </w:rPr>
              <w:t>1</w:t>
            </w:r>
          </w:p>
        </w:tc>
        <w:tc>
          <w:tcPr>
            <w:tcW w:w="1620" w:type="dxa"/>
          </w:tcPr>
          <w:p w14:paraId="1D57C143" w14:textId="77777777" w:rsidR="003439BD" w:rsidRDefault="003439BD" w:rsidP="003439BD">
            <w:pPr>
              <w:rPr>
                <w:rFonts w:ascii="Arial" w:hAnsi="Arial" w:cs="Arial"/>
                <w:sz w:val="20"/>
                <w:szCs w:val="20"/>
              </w:rPr>
            </w:pPr>
            <w:r>
              <w:rPr>
                <w:rFonts w:ascii="Arial" w:hAnsi="Arial" w:cs="Arial"/>
                <w:sz w:val="20"/>
                <w:szCs w:val="20"/>
              </w:rPr>
              <w:t>I</w:t>
            </w:r>
          </w:p>
        </w:tc>
        <w:tc>
          <w:tcPr>
            <w:tcW w:w="1440" w:type="dxa"/>
          </w:tcPr>
          <w:p w14:paraId="4A9DE515" w14:textId="77777777" w:rsidR="003439BD" w:rsidRDefault="00AF720D" w:rsidP="003439BD">
            <w:r>
              <w:rPr>
                <w:rFonts w:ascii="Arial" w:hAnsi="Arial" w:cs="Arial"/>
                <w:sz w:val="20"/>
                <w:szCs w:val="20"/>
              </w:rPr>
              <w:t>Exam</w:t>
            </w:r>
            <w:r w:rsidR="00205CF6">
              <w:rPr>
                <w:rFonts w:ascii="Arial" w:hAnsi="Arial" w:cs="Arial"/>
                <w:sz w:val="20"/>
                <w:szCs w:val="20"/>
              </w:rPr>
              <w:t>s</w:t>
            </w:r>
            <w:r>
              <w:rPr>
                <w:rFonts w:ascii="Arial" w:hAnsi="Arial" w:cs="Arial"/>
                <w:sz w:val="20"/>
                <w:szCs w:val="20"/>
              </w:rPr>
              <w:t xml:space="preserve">, </w:t>
            </w:r>
            <w:r w:rsidR="0003260F">
              <w:rPr>
                <w:rFonts w:ascii="Arial" w:hAnsi="Arial" w:cs="Arial"/>
                <w:sz w:val="20"/>
                <w:szCs w:val="20"/>
              </w:rPr>
              <w:t xml:space="preserve">HESI </w:t>
            </w:r>
            <w:r w:rsidR="003439BD" w:rsidRPr="007865B7">
              <w:rPr>
                <w:rFonts w:ascii="Arial" w:hAnsi="Arial" w:cs="Arial"/>
                <w:sz w:val="20"/>
                <w:szCs w:val="20"/>
              </w:rPr>
              <w:t>Case Stud</w:t>
            </w:r>
            <w:r w:rsidR="0003260F">
              <w:rPr>
                <w:rFonts w:ascii="Arial" w:hAnsi="Arial" w:cs="Arial"/>
                <w:sz w:val="20"/>
                <w:szCs w:val="20"/>
              </w:rPr>
              <w:t>ies</w:t>
            </w:r>
          </w:p>
        </w:tc>
      </w:tr>
      <w:tr w:rsidR="00EA6EA4" w:rsidRPr="00375B97" w14:paraId="4FB70BE4" w14:textId="77777777" w:rsidTr="00C101D8">
        <w:tc>
          <w:tcPr>
            <w:tcW w:w="5755" w:type="dxa"/>
          </w:tcPr>
          <w:p w14:paraId="50EF52FE" w14:textId="77777777" w:rsidR="00EA6EA4" w:rsidRPr="009E5E66" w:rsidRDefault="00EA6EA4" w:rsidP="00EA6EA4">
            <w:pPr>
              <w:pStyle w:val="ListParagraph"/>
              <w:numPr>
                <w:ilvl w:val="0"/>
                <w:numId w:val="2"/>
              </w:numPr>
              <w:rPr>
                <w:rFonts w:ascii="Arial" w:hAnsi="Arial" w:cs="Arial"/>
                <w:sz w:val="20"/>
                <w:szCs w:val="20"/>
              </w:rPr>
            </w:pPr>
            <w:r w:rsidRPr="009E5E66">
              <w:rPr>
                <w:rFonts w:ascii="Arial" w:hAnsi="Arial" w:cs="Arial"/>
                <w:sz w:val="20"/>
                <w:szCs w:val="20"/>
              </w:rPr>
              <w:t>Explain the mechanisms of action, indications, and adverse effects, routes of administrations, precautions, contraindications, drug to drug interactions, and related nursing interventions of drugs</w:t>
            </w:r>
            <w:r>
              <w:rPr>
                <w:rFonts w:ascii="Arial" w:hAnsi="Arial" w:cs="Arial"/>
                <w:sz w:val="20"/>
                <w:szCs w:val="20"/>
              </w:rPr>
              <w:t xml:space="preserve"> to treat various </w:t>
            </w:r>
            <w:r w:rsidRPr="00D03A7A">
              <w:rPr>
                <w:rFonts w:ascii="Arial" w:hAnsi="Arial" w:cs="Arial"/>
                <w:sz w:val="20"/>
                <w:szCs w:val="20"/>
              </w:rPr>
              <w:t>addictive behaviors, personalit</w:t>
            </w:r>
            <w:r>
              <w:rPr>
                <w:rFonts w:ascii="Arial" w:hAnsi="Arial" w:cs="Arial"/>
                <w:sz w:val="20"/>
                <w:szCs w:val="20"/>
              </w:rPr>
              <w:t xml:space="preserve">y disorders, </w:t>
            </w:r>
            <w:r w:rsidR="003B5C81">
              <w:rPr>
                <w:rFonts w:ascii="Arial" w:hAnsi="Arial" w:cs="Arial"/>
                <w:sz w:val="20"/>
                <w:szCs w:val="20"/>
              </w:rPr>
              <w:t xml:space="preserve">thought </w:t>
            </w:r>
            <w:r>
              <w:rPr>
                <w:rFonts w:ascii="Arial" w:hAnsi="Arial" w:cs="Arial"/>
                <w:sz w:val="20"/>
                <w:szCs w:val="20"/>
              </w:rPr>
              <w:t>and mood disorders</w:t>
            </w:r>
            <w:r w:rsidRPr="009E5E66">
              <w:rPr>
                <w:rFonts w:ascii="Arial" w:hAnsi="Arial" w:cs="Arial"/>
                <w:sz w:val="20"/>
                <w:szCs w:val="20"/>
              </w:rPr>
              <w:t xml:space="preserve">. </w:t>
            </w:r>
          </w:p>
        </w:tc>
        <w:tc>
          <w:tcPr>
            <w:tcW w:w="1260" w:type="dxa"/>
          </w:tcPr>
          <w:p w14:paraId="084FB577" w14:textId="77777777" w:rsidR="00EA6EA4" w:rsidRPr="00A62A19" w:rsidRDefault="00EA6EA4" w:rsidP="00786C85">
            <w:pPr>
              <w:rPr>
                <w:rFonts w:ascii="Arial" w:hAnsi="Arial" w:cs="Arial"/>
                <w:sz w:val="20"/>
                <w:szCs w:val="20"/>
              </w:rPr>
            </w:pPr>
            <w:r>
              <w:rPr>
                <w:rFonts w:ascii="Arial" w:hAnsi="Arial" w:cs="Arial"/>
                <w:sz w:val="20"/>
                <w:szCs w:val="20"/>
              </w:rPr>
              <w:t>1</w:t>
            </w:r>
          </w:p>
        </w:tc>
        <w:tc>
          <w:tcPr>
            <w:tcW w:w="1620" w:type="dxa"/>
          </w:tcPr>
          <w:p w14:paraId="74F14BE0" w14:textId="77777777" w:rsidR="00EA6EA4" w:rsidRPr="00A62A19" w:rsidRDefault="00EA6EA4" w:rsidP="00786C85">
            <w:pPr>
              <w:rPr>
                <w:rFonts w:ascii="Arial" w:hAnsi="Arial" w:cs="Arial"/>
                <w:sz w:val="20"/>
                <w:szCs w:val="20"/>
              </w:rPr>
            </w:pPr>
            <w:r>
              <w:rPr>
                <w:rFonts w:ascii="Arial" w:hAnsi="Arial" w:cs="Arial"/>
                <w:sz w:val="20"/>
                <w:szCs w:val="20"/>
              </w:rPr>
              <w:t>I</w:t>
            </w:r>
          </w:p>
        </w:tc>
        <w:tc>
          <w:tcPr>
            <w:tcW w:w="1440" w:type="dxa"/>
          </w:tcPr>
          <w:p w14:paraId="67F8D2AC" w14:textId="77777777" w:rsidR="00EA6EA4" w:rsidRPr="00A62A19" w:rsidRDefault="0003260F" w:rsidP="00EA6EA4">
            <w:pPr>
              <w:rPr>
                <w:rFonts w:ascii="Arial" w:hAnsi="Arial" w:cs="Arial"/>
                <w:sz w:val="20"/>
                <w:szCs w:val="20"/>
              </w:rPr>
            </w:pPr>
            <w:r>
              <w:rPr>
                <w:rFonts w:ascii="Arial" w:hAnsi="Arial" w:cs="Arial"/>
                <w:sz w:val="20"/>
                <w:szCs w:val="20"/>
              </w:rPr>
              <w:t xml:space="preserve">Medication </w:t>
            </w:r>
            <w:r w:rsidR="008F2BF4">
              <w:rPr>
                <w:rFonts w:ascii="Arial" w:hAnsi="Arial" w:cs="Arial"/>
                <w:sz w:val="20"/>
                <w:szCs w:val="20"/>
              </w:rPr>
              <w:t>Quiz</w:t>
            </w:r>
            <w:r>
              <w:rPr>
                <w:rFonts w:ascii="Arial" w:hAnsi="Arial" w:cs="Arial"/>
                <w:sz w:val="20"/>
                <w:szCs w:val="20"/>
              </w:rPr>
              <w:t>zes</w:t>
            </w:r>
            <w:r w:rsidR="008F2BF4">
              <w:rPr>
                <w:rFonts w:ascii="Arial" w:hAnsi="Arial" w:cs="Arial"/>
                <w:sz w:val="20"/>
                <w:szCs w:val="20"/>
              </w:rPr>
              <w:t xml:space="preserve">, </w:t>
            </w:r>
            <w:r w:rsidR="00EA6EA4">
              <w:rPr>
                <w:rFonts w:ascii="Arial" w:hAnsi="Arial" w:cs="Arial"/>
                <w:sz w:val="20"/>
                <w:szCs w:val="20"/>
              </w:rPr>
              <w:t>Exam</w:t>
            </w:r>
            <w:r w:rsidR="00205CF6">
              <w:rPr>
                <w:rFonts w:ascii="Arial" w:hAnsi="Arial" w:cs="Arial"/>
                <w:sz w:val="20"/>
                <w:szCs w:val="20"/>
              </w:rPr>
              <w:t>s</w:t>
            </w:r>
          </w:p>
        </w:tc>
      </w:tr>
      <w:tr w:rsidR="00D03A7A" w:rsidRPr="00375B97" w14:paraId="0826EDEF" w14:textId="77777777" w:rsidTr="00C101D8">
        <w:tc>
          <w:tcPr>
            <w:tcW w:w="5755" w:type="dxa"/>
          </w:tcPr>
          <w:p w14:paraId="3C5009E3" w14:textId="77777777" w:rsidR="00D03A7A" w:rsidRPr="002A2629" w:rsidRDefault="00D03A7A" w:rsidP="003439BD">
            <w:pPr>
              <w:pStyle w:val="ListParagraph"/>
              <w:numPr>
                <w:ilvl w:val="0"/>
                <w:numId w:val="2"/>
              </w:numPr>
              <w:rPr>
                <w:rFonts w:ascii="Arial" w:hAnsi="Arial" w:cs="Arial"/>
                <w:sz w:val="20"/>
                <w:szCs w:val="20"/>
              </w:rPr>
            </w:pPr>
            <w:r w:rsidRPr="002A2629">
              <w:rPr>
                <w:rFonts w:ascii="Arial" w:hAnsi="Arial" w:cs="Arial"/>
                <w:sz w:val="20"/>
                <w:szCs w:val="20"/>
              </w:rPr>
              <w:t xml:space="preserve">Discuss ethical issues related to the </w:t>
            </w:r>
            <w:r>
              <w:rPr>
                <w:rFonts w:ascii="Arial" w:hAnsi="Arial" w:cs="Arial"/>
                <w:sz w:val="20"/>
                <w:szCs w:val="20"/>
              </w:rPr>
              <w:t xml:space="preserve">nursing </w:t>
            </w:r>
            <w:r w:rsidRPr="002A2629">
              <w:rPr>
                <w:rFonts w:ascii="Arial" w:hAnsi="Arial" w:cs="Arial"/>
                <w:sz w:val="20"/>
                <w:szCs w:val="20"/>
              </w:rPr>
              <w:t xml:space="preserve">care of clients with </w:t>
            </w:r>
            <w:r>
              <w:rPr>
                <w:rFonts w:ascii="Arial" w:hAnsi="Arial" w:cs="Arial"/>
                <w:sz w:val="20"/>
                <w:szCs w:val="20"/>
              </w:rPr>
              <w:t>mental illness</w:t>
            </w:r>
            <w:r w:rsidRPr="002A2629">
              <w:rPr>
                <w:rFonts w:ascii="Arial" w:hAnsi="Arial" w:cs="Arial"/>
                <w:sz w:val="20"/>
                <w:szCs w:val="20"/>
              </w:rPr>
              <w:t>.</w:t>
            </w:r>
          </w:p>
        </w:tc>
        <w:tc>
          <w:tcPr>
            <w:tcW w:w="1260" w:type="dxa"/>
          </w:tcPr>
          <w:p w14:paraId="65981E0F" w14:textId="77777777" w:rsidR="00D03A7A" w:rsidRPr="00A62A19" w:rsidRDefault="00D03A7A" w:rsidP="003439BD">
            <w:pPr>
              <w:rPr>
                <w:rFonts w:ascii="Arial" w:hAnsi="Arial" w:cs="Arial"/>
                <w:sz w:val="20"/>
                <w:szCs w:val="20"/>
              </w:rPr>
            </w:pPr>
            <w:r>
              <w:rPr>
                <w:rFonts w:ascii="Arial" w:hAnsi="Arial" w:cs="Arial"/>
                <w:sz w:val="20"/>
                <w:szCs w:val="20"/>
              </w:rPr>
              <w:t>14</w:t>
            </w:r>
          </w:p>
        </w:tc>
        <w:tc>
          <w:tcPr>
            <w:tcW w:w="1620" w:type="dxa"/>
          </w:tcPr>
          <w:p w14:paraId="17C60210" w14:textId="77777777" w:rsidR="00D03A7A" w:rsidRPr="00A62A19" w:rsidRDefault="00D03A7A" w:rsidP="003439BD">
            <w:pPr>
              <w:rPr>
                <w:rFonts w:ascii="Arial" w:hAnsi="Arial" w:cs="Arial"/>
                <w:sz w:val="20"/>
                <w:szCs w:val="20"/>
              </w:rPr>
            </w:pPr>
            <w:r>
              <w:rPr>
                <w:rFonts w:ascii="Arial" w:hAnsi="Arial" w:cs="Arial"/>
                <w:sz w:val="20"/>
                <w:szCs w:val="20"/>
              </w:rPr>
              <w:t>VIII</w:t>
            </w:r>
          </w:p>
        </w:tc>
        <w:tc>
          <w:tcPr>
            <w:tcW w:w="1440" w:type="dxa"/>
          </w:tcPr>
          <w:p w14:paraId="2249E6C6" w14:textId="77777777" w:rsidR="00D03A7A" w:rsidRPr="00A62A19" w:rsidRDefault="0003260F" w:rsidP="003439BD">
            <w:pPr>
              <w:rPr>
                <w:rFonts w:ascii="Arial" w:hAnsi="Arial" w:cs="Arial"/>
                <w:sz w:val="20"/>
                <w:szCs w:val="20"/>
              </w:rPr>
            </w:pPr>
            <w:r>
              <w:rPr>
                <w:rFonts w:ascii="Arial" w:hAnsi="Arial" w:cs="Arial"/>
                <w:sz w:val="20"/>
                <w:szCs w:val="20"/>
              </w:rPr>
              <w:t xml:space="preserve">In-class discussion, HESI </w:t>
            </w:r>
            <w:r w:rsidR="00475058">
              <w:rPr>
                <w:rFonts w:ascii="Arial" w:hAnsi="Arial" w:cs="Arial"/>
                <w:sz w:val="20"/>
                <w:szCs w:val="20"/>
              </w:rPr>
              <w:t>Case Stud</w:t>
            </w:r>
            <w:r>
              <w:rPr>
                <w:rFonts w:ascii="Arial" w:hAnsi="Arial" w:cs="Arial"/>
                <w:sz w:val="20"/>
                <w:szCs w:val="20"/>
              </w:rPr>
              <w:t>ies</w:t>
            </w:r>
          </w:p>
        </w:tc>
      </w:tr>
      <w:tr w:rsidR="00D03A7A" w:rsidRPr="00375B97" w14:paraId="3F39F2A2" w14:textId="77777777" w:rsidTr="00C101D8">
        <w:tc>
          <w:tcPr>
            <w:tcW w:w="5755" w:type="dxa"/>
          </w:tcPr>
          <w:p w14:paraId="58829F8C" w14:textId="77777777" w:rsidR="00D03A7A" w:rsidRPr="002A2629" w:rsidRDefault="00D03A7A" w:rsidP="003439BD">
            <w:pPr>
              <w:pStyle w:val="ListParagraph"/>
              <w:numPr>
                <w:ilvl w:val="0"/>
                <w:numId w:val="2"/>
              </w:numPr>
              <w:rPr>
                <w:rFonts w:ascii="Arial" w:hAnsi="Arial" w:cs="Arial"/>
                <w:sz w:val="20"/>
                <w:szCs w:val="20"/>
              </w:rPr>
            </w:pPr>
            <w:r w:rsidRPr="002A2629">
              <w:rPr>
                <w:rFonts w:ascii="Arial" w:hAnsi="Arial" w:cs="Arial"/>
                <w:sz w:val="20"/>
                <w:szCs w:val="20"/>
              </w:rPr>
              <w:t xml:space="preserve">Examine global, cultural, and socioeconomic factors that impact </w:t>
            </w:r>
            <w:r>
              <w:rPr>
                <w:rFonts w:ascii="Arial" w:hAnsi="Arial" w:cs="Arial"/>
                <w:sz w:val="20"/>
                <w:szCs w:val="20"/>
              </w:rPr>
              <w:t>the nursing care of clients with mental illness in traditional and non-traditional mental health care settings.</w:t>
            </w:r>
          </w:p>
        </w:tc>
        <w:tc>
          <w:tcPr>
            <w:tcW w:w="1260" w:type="dxa"/>
          </w:tcPr>
          <w:p w14:paraId="262FA0C4" w14:textId="77777777" w:rsidR="00D03A7A" w:rsidRPr="00A62A19" w:rsidRDefault="00D03A7A" w:rsidP="003439BD">
            <w:pPr>
              <w:rPr>
                <w:rFonts w:ascii="Arial" w:hAnsi="Arial" w:cs="Arial"/>
                <w:sz w:val="20"/>
                <w:szCs w:val="20"/>
              </w:rPr>
            </w:pPr>
            <w:r>
              <w:rPr>
                <w:rFonts w:ascii="Arial" w:hAnsi="Arial" w:cs="Arial"/>
                <w:sz w:val="20"/>
                <w:szCs w:val="20"/>
              </w:rPr>
              <w:t>8</w:t>
            </w:r>
          </w:p>
        </w:tc>
        <w:tc>
          <w:tcPr>
            <w:tcW w:w="1620" w:type="dxa"/>
          </w:tcPr>
          <w:p w14:paraId="0C37500E" w14:textId="77777777" w:rsidR="00D03A7A" w:rsidRPr="00A62A19" w:rsidRDefault="00D03A7A" w:rsidP="003439BD">
            <w:pPr>
              <w:rPr>
                <w:rFonts w:ascii="Arial" w:hAnsi="Arial" w:cs="Arial"/>
                <w:sz w:val="20"/>
                <w:szCs w:val="20"/>
              </w:rPr>
            </w:pPr>
            <w:r>
              <w:rPr>
                <w:rFonts w:ascii="Arial" w:hAnsi="Arial" w:cs="Arial"/>
                <w:sz w:val="20"/>
                <w:szCs w:val="20"/>
              </w:rPr>
              <w:t>V</w:t>
            </w:r>
          </w:p>
        </w:tc>
        <w:tc>
          <w:tcPr>
            <w:tcW w:w="1440" w:type="dxa"/>
          </w:tcPr>
          <w:p w14:paraId="4106DC30" w14:textId="77777777" w:rsidR="00D03A7A" w:rsidRPr="00A62A19" w:rsidRDefault="00475058" w:rsidP="003439BD">
            <w:pPr>
              <w:rPr>
                <w:rFonts w:ascii="Arial" w:hAnsi="Arial" w:cs="Arial"/>
                <w:sz w:val="20"/>
                <w:szCs w:val="20"/>
              </w:rPr>
            </w:pPr>
            <w:r>
              <w:rPr>
                <w:rFonts w:ascii="Arial" w:hAnsi="Arial" w:cs="Arial"/>
                <w:sz w:val="20"/>
                <w:szCs w:val="20"/>
              </w:rPr>
              <w:t>In-class discussion</w:t>
            </w:r>
          </w:p>
        </w:tc>
      </w:tr>
      <w:tr w:rsidR="00D03A7A" w:rsidRPr="00375B97" w14:paraId="08219148" w14:textId="77777777" w:rsidTr="00C101D8">
        <w:tc>
          <w:tcPr>
            <w:tcW w:w="5755" w:type="dxa"/>
          </w:tcPr>
          <w:p w14:paraId="2D1DF87C" w14:textId="77777777" w:rsidR="00D03A7A" w:rsidRPr="002A2629" w:rsidRDefault="00D03A7A" w:rsidP="003439BD">
            <w:pPr>
              <w:pStyle w:val="ListParagraph"/>
              <w:numPr>
                <w:ilvl w:val="0"/>
                <w:numId w:val="2"/>
              </w:numPr>
              <w:rPr>
                <w:rFonts w:ascii="Arial" w:hAnsi="Arial" w:cs="Arial"/>
                <w:sz w:val="20"/>
                <w:szCs w:val="20"/>
              </w:rPr>
            </w:pPr>
            <w:r w:rsidRPr="002A2629">
              <w:rPr>
                <w:rFonts w:ascii="Arial" w:hAnsi="Arial" w:cs="Arial"/>
                <w:sz w:val="20"/>
                <w:szCs w:val="20"/>
              </w:rPr>
              <w:t xml:space="preserve">Report relevant, recent research findings related to the </w:t>
            </w:r>
            <w:r w:rsidR="00EC1769">
              <w:rPr>
                <w:rFonts w:ascii="Arial" w:hAnsi="Arial" w:cs="Arial"/>
                <w:sz w:val="20"/>
                <w:szCs w:val="20"/>
              </w:rPr>
              <w:t>prevention and treatment of mental illness.</w:t>
            </w:r>
          </w:p>
        </w:tc>
        <w:tc>
          <w:tcPr>
            <w:tcW w:w="1260" w:type="dxa"/>
          </w:tcPr>
          <w:p w14:paraId="71D27965" w14:textId="77777777" w:rsidR="00D03A7A" w:rsidRPr="00A62A19" w:rsidRDefault="00D03A7A" w:rsidP="003439BD">
            <w:pPr>
              <w:rPr>
                <w:rFonts w:ascii="Arial" w:hAnsi="Arial" w:cs="Arial"/>
                <w:sz w:val="20"/>
                <w:szCs w:val="20"/>
              </w:rPr>
            </w:pPr>
            <w:r>
              <w:rPr>
                <w:rFonts w:ascii="Arial" w:hAnsi="Arial" w:cs="Arial"/>
                <w:sz w:val="20"/>
                <w:szCs w:val="20"/>
              </w:rPr>
              <w:t>5</w:t>
            </w:r>
            <w:r w:rsidR="00786C85">
              <w:rPr>
                <w:rFonts w:ascii="Arial" w:hAnsi="Arial" w:cs="Arial"/>
                <w:sz w:val="20"/>
                <w:szCs w:val="20"/>
              </w:rPr>
              <w:t>, 6</w:t>
            </w:r>
          </w:p>
        </w:tc>
        <w:tc>
          <w:tcPr>
            <w:tcW w:w="1620" w:type="dxa"/>
          </w:tcPr>
          <w:p w14:paraId="32881B6B" w14:textId="77777777" w:rsidR="00D03A7A" w:rsidRPr="00A62A19" w:rsidRDefault="00D03A7A" w:rsidP="003439BD">
            <w:pPr>
              <w:rPr>
                <w:rFonts w:ascii="Arial" w:hAnsi="Arial" w:cs="Arial"/>
                <w:sz w:val="20"/>
                <w:szCs w:val="20"/>
              </w:rPr>
            </w:pPr>
            <w:r>
              <w:rPr>
                <w:rFonts w:ascii="Arial" w:hAnsi="Arial" w:cs="Arial"/>
                <w:sz w:val="20"/>
                <w:szCs w:val="20"/>
              </w:rPr>
              <w:t>III</w:t>
            </w:r>
          </w:p>
        </w:tc>
        <w:tc>
          <w:tcPr>
            <w:tcW w:w="1440" w:type="dxa"/>
          </w:tcPr>
          <w:p w14:paraId="2A9097F0" w14:textId="77777777" w:rsidR="00D03A7A" w:rsidRPr="00A62A19" w:rsidRDefault="003439BD" w:rsidP="00D928D6">
            <w:pPr>
              <w:rPr>
                <w:rFonts w:ascii="Arial" w:hAnsi="Arial" w:cs="Arial"/>
                <w:sz w:val="20"/>
                <w:szCs w:val="20"/>
              </w:rPr>
            </w:pPr>
            <w:r>
              <w:rPr>
                <w:rFonts w:ascii="Arial" w:hAnsi="Arial" w:cs="Arial"/>
                <w:sz w:val="20"/>
                <w:szCs w:val="20"/>
              </w:rPr>
              <w:t xml:space="preserve">Health Topic </w:t>
            </w:r>
            <w:r w:rsidR="00241CAA">
              <w:rPr>
                <w:rFonts w:ascii="Arial" w:hAnsi="Arial" w:cs="Arial"/>
                <w:sz w:val="20"/>
                <w:szCs w:val="20"/>
              </w:rPr>
              <w:t xml:space="preserve">Analysis &amp; </w:t>
            </w:r>
            <w:r w:rsidR="00D928D6">
              <w:rPr>
                <w:rFonts w:ascii="Arial" w:hAnsi="Arial" w:cs="Arial"/>
                <w:sz w:val="20"/>
                <w:szCs w:val="20"/>
              </w:rPr>
              <w:t>Discussion</w:t>
            </w:r>
          </w:p>
        </w:tc>
      </w:tr>
      <w:tr w:rsidR="002F4481" w:rsidRPr="00375B97" w14:paraId="5C040DE2" w14:textId="77777777" w:rsidTr="00C101D8">
        <w:tc>
          <w:tcPr>
            <w:tcW w:w="5755" w:type="dxa"/>
            <w:vAlign w:val="bottom"/>
          </w:tcPr>
          <w:p w14:paraId="0ACF2863" w14:textId="77777777" w:rsidR="002F4481" w:rsidRPr="00A62A19" w:rsidRDefault="002F4481" w:rsidP="003439BD">
            <w:pPr>
              <w:jc w:val="center"/>
              <w:rPr>
                <w:rFonts w:ascii="Arial" w:hAnsi="Arial" w:cs="Arial"/>
                <w:b/>
                <w:sz w:val="20"/>
                <w:szCs w:val="20"/>
              </w:rPr>
            </w:pPr>
            <w:r>
              <w:rPr>
                <w:rFonts w:ascii="Arial" w:hAnsi="Arial" w:cs="Arial"/>
                <w:b/>
                <w:sz w:val="20"/>
                <w:szCs w:val="20"/>
              </w:rPr>
              <w:t>Upon completion of the clinical practicum, t</w:t>
            </w:r>
            <w:r w:rsidRPr="00A62A19">
              <w:rPr>
                <w:rFonts w:ascii="Arial" w:hAnsi="Arial" w:cs="Arial"/>
                <w:b/>
                <w:sz w:val="20"/>
                <w:szCs w:val="20"/>
              </w:rPr>
              <w:t>he learner will:</w:t>
            </w:r>
          </w:p>
        </w:tc>
        <w:tc>
          <w:tcPr>
            <w:tcW w:w="1260" w:type="dxa"/>
            <w:vAlign w:val="bottom"/>
          </w:tcPr>
          <w:p w14:paraId="484D1E67" w14:textId="77777777" w:rsidR="002F4481" w:rsidRPr="00A62A19" w:rsidRDefault="002F4481" w:rsidP="003439BD">
            <w:pPr>
              <w:jc w:val="center"/>
              <w:rPr>
                <w:rFonts w:ascii="Arial" w:hAnsi="Arial" w:cs="Arial"/>
                <w:b/>
                <w:sz w:val="20"/>
                <w:szCs w:val="20"/>
              </w:rPr>
            </w:pPr>
            <w:r w:rsidRPr="00A62A19">
              <w:rPr>
                <w:rFonts w:ascii="Arial" w:hAnsi="Arial" w:cs="Arial"/>
                <w:b/>
                <w:sz w:val="20"/>
                <w:szCs w:val="20"/>
              </w:rPr>
              <w:t>Student Learning Outcome</w:t>
            </w:r>
            <w:r>
              <w:rPr>
                <w:rFonts w:ascii="Arial" w:hAnsi="Arial" w:cs="Arial"/>
                <w:b/>
                <w:sz w:val="20"/>
                <w:szCs w:val="20"/>
              </w:rPr>
              <w:t>*</w:t>
            </w:r>
          </w:p>
        </w:tc>
        <w:tc>
          <w:tcPr>
            <w:tcW w:w="1620" w:type="dxa"/>
          </w:tcPr>
          <w:p w14:paraId="51943759" w14:textId="77777777" w:rsidR="002F4481" w:rsidRPr="00A62A19" w:rsidRDefault="002F4481" w:rsidP="003439BD">
            <w:pPr>
              <w:jc w:val="center"/>
              <w:rPr>
                <w:rFonts w:ascii="Arial" w:hAnsi="Arial" w:cs="Arial"/>
                <w:b/>
                <w:sz w:val="20"/>
                <w:szCs w:val="20"/>
              </w:rPr>
            </w:pPr>
            <w:r>
              <w:rPr>
                <w:rFonts w:ascii="Arial" w:hAnsi="Arial" w:cs="Arial"/>
                <w:b/>
                <w:sz w:val="20"/>
                <w:szCs w:val="20"/>
              </w:rPr>
              <w:t>CCNE Baccalaureate Essential</w:t>
            </w:r>
          </w:p>
        </w:tc>
        <w:tc>
          <w:tcPr>
            <w:tcW w:w="1440" w:type="dxa"/>
            <w:vAlign w:val="bottom"/>
          </w:tcPr>
          <w:p w14:paraId="3E1C3AAF" w14:textId="77777777" w:rsidR="002F4481" w:rsidRPr="00A62A19" w:rsidRDefault="002F4481" w:rsidP="003439BD">
            <w:pPr>
              <w:jc w:val="center"/>
              <w:rPr>
                <w:rFonts w:ascii="Arial" w:hAnsi="Arial" w:cs="Arial"/>
                <w:b/>
                <w:sz w:val="20"/>
                <w:szCs w:val="20"/>
              </w:rPr>
            </w:pPr>
            <w:r w:rsidRPr="00A62A19">
              <w:rPr>
                <w:rFonts w:ascii="Arial" w:hAnsi="Arial" w:cs="Arial"/>
                <w:b/>
                <w:sz w:val="20"/>
                <w:szCs w:val="20"/>
              </w:rPr>
              <w:t>Assessment Methods</w:t>
            </w:r>
          </w:p>
        </w:tc>
      </w:tr>
      <w:tr w:rsidR="00ED04E8" w:rsidRPr="00A62A19" w14:paraId="773F1F18" w14:textId="77777777" w:rsidTr="00C101D8">
        <w:tc>
          <w:tcPr>
            <w:tcW w:w="5755" w:type="dxa"/>
            <w:vAlign w:val="bottom"/>
          </w:tcPr>
          <w:p w14:paraId="22958DCA" w14:textId="77777777" w:rsidR="00ED04E8" w:rsidRPr="003439BD" w:rsidRDefault="00ED04E8" w:rsidP="003439BD">
            <w:pPr>
              <w:pStyle w:val="ListParagraph"/>
              <w:numPr>
                <w:ilvl w:val="0"/>
                <w:numId w:val="5"/>
              </w:numPr>
              <w:rPr>
                <w:rFonts w:ascii="Arial" w:hAnsi="Arial" w:cs="Arial"/>
                <w:sz w:val="20"/>
                <w:szCs w:val="20"/>
              </w:rPr>
            </w:pPr>
            <w:r w:rsidRPr="003439BD">
              <w:rPr>
                <w:rFonts w:ascii="Arial" w:hAnsi="Arial" w:cs="Arial"/>
                <w:sz w:val="20"/>
                <w:szCs w:val="20"/>
              </w:rPr>
              <w:t>Integrate knowledge and evidence from the liberal arts and sciences to provide safe, quality, evidence-based nursing care to clients with mental illness.</w:t>
            </w:r>
          </w:p>
        </w:tc>
        <w:tc>
          <w:tcPr>
            <w:tcW w:w="1260" w:type="dxa"/>
          </w:tcPr>
          <w:p w14:paraId="5E6D4D6E" w14:textId="77777777" w:rsidR="00ED04E8" w:rsidRPr="00A62A19" w:rsidRDefault="00ED04E8" w:rsidP="003439BD">
            <w:pPr>
              <w:rPr>
                <w:rFonts w:ascii="Arial" w:hAnsi="Arial" w:cs="Arial"/>
                <w:sz w:val="20"/>
                <w:szCs w:val="20"/>
              </w:rPr>
            </w:pPr>
            <w:r>
              <w:rPr>
                <w:rFonts w:ascii="Arial" w:hAnsi="Arial" w:cs="Arial"/>
                <w:sz w:val="20"/>
                <w:szCs w:val="20"/>
              </w:rPr>
              <w:t>1</w:t>
            </w:r>
          </w:p>
        </w:tc>
        <w:tc>
          <w:tcPr>
            <w:tcW w:w="1620" w:type="dxa"/>
          </w:tcPr>
          <w:p w14:paraId="22406701" w14:textId="77777777" w:rsidR="00ED04E8" w:rsidRPr="00A62A19" w:rsidRDefault="00ED04E8" w:rsidP="003439BD">
            <w:pPr>
              <w:rPr>
                <w:rFonts w:ascii="Arial" w:hAnsi="Arial" w:cs="Arial"/>
                <w:sz w:val="20"/>
                <w:szCs w:val="20"/>
              </w:rPr>
            </w:pPr>
            <w:r>
              <w:rPr>
                <w:rFonts w:ascii="Arial" w:hAnsi="Arial" w:cs="Arial"/>
                <w:sz w:val="20"/>
                <w:szCs w:val="20"/>
              </w:rPr>
              <w:t>I</w:t>
            </w:r>
          </w:p>
        </w:tc>
        <w:tc>
          <w:tcPr>
            <w:tcW w:w="1440" w:type="dxa"/>
          </w:tcPr>
          <w:p w14:paraId="1BBC5660" w14:textId="77777777" w:rsidR="00ED04E8" w:rsidRDefault="00926136" w:rsidP="003439BD">
            <w:pPr>
              <w:rPr>
                <w:rFonts w:ascii="Arial" w:hAnsi="Arial" w:cs="Arial"/>
                <w:sz w:val="20"/>
                <w:szCs w:val="20"/>
              </w:rPr>
            </w:pPr>
            <w:r>
              <w:rPr>
                <w:rFonts w:ascii="Arial" w:hAnsi="Arial" w:cs="Arial"/>
                <w:sz w:val="20"/>
                <w:szCs w:val="20"/>
              </w:rPr>
              <w:t>Reflective Clinical Log</w:t>
            </w:r>
            <w:r w:rsidR="00836875">
              <w:rPr>
                <w:rFonts w:ascii="Arial" w:hAnsi="Arial" w:cs="Arial"/>
                <w:sz w:val="20"/>
                <w:szCs w:val="20"/>
              </w:rPr>
              <w:t>;</w:t>
            </w:r>
          </w:p>
          <w:p w14:paraId="234A5F84" w14:textId="77777777" w:rsidR="00836875" w:rsidRPr="00A62A19" w:rsidRDefault="00836875" w:rsidP="003439BD">
            <w:pPr>
              <w:rPr>
                <w:rFonts w:ascii="Arial" w:hAnsi="Arial" w:cs="Arial"/>
                <w:sz w:val="20"/>
                <w:szCs w:val="20"/>
              </w:rPr>
            </w:pPr>
            <w:r>
              <w:rPr>
                <w:rFonts w:ascii="Arial" w:hAnsi="Arial" w:cs="Arial"/>
                <w:sz w:val="20"/>
                <w:szCs w:val="20"/>
              </w:rPr>
              <w:t>Simulation</w:t>
            </w:r>
          </w:p>
        </w:tc>
      </w:tr>
      <w:tr w:rsidR="00C474AB" w:rsidRPr="00A62A19" w14:paraId="03723313" w14:textId="77777777" w:rsidTr="00C101D8">
        <w:tc>
          <w:tcPr>
            <w:tcW w:w="5755" w:type="dxa"/>
          </w:tcPr>
          <w:p w14:paraId="4B98DB3F" w14:textId="77777777" w:rsidR="00C474AB" w:rsidRPr="002A2629" w:rsidRDefault="00C474AB" w:rsidP="003439BD">
            <w:pPr>
              <w:pStyle w:val="ListParagraph"/>
              <w:numPr>
                <w:ilvl w:val="0"/>
                <w:numId w:val="5"/>
              </w:numPr>
              <w:rPr>
                <w:rFonts w:ascii="Arial" w:hAnsi="Arial" w:cs="Arial"/>
                <w:sz w:val="20"/>
                <w:szCs w:val="20"/>
              </w:rPr>
            </w:pPr>
            <w:r w:rsidRPr="004D4E65">
              <w:rPr>
                <w:rFonts w:ascii="Arial" w:hAnsi="Arial" w:cs="Arial"/>
                <w:sz w:val="20"/>
                <w:szCs w:val="20"/>
              </w:rPr>
              <w:t xml:space="preserve">Apply the nursing process </w:t>
            </w:r>
            <w:r>
              <w:rPr>
                <w:rFonts w:ascii="Arial" w:hAnsi="Arial" w:cs="Arial"/>
                <w:sz w:val="20"/>
                <w:szCs w:val="20"/>
              </w:rPr>
              <w:t xml:space="preserve">to facilitate optimum health in the care of </w:t>
            </w:r>
            <w:r w:rsidRPr="002A2629">
              <w:rPr>
                <w:rFonts w:ascii="Arial" w:hAnsi="Arial" w:cs="Arial"/>
                <w:sz w:val="20"/>
                <w:szCs w:val="20"/>
              </w:rPr>
              <w:t xml:space="preserve">clients with </w:t>
            </w:r>
            <w:r>
              <w:rPr>
                <w:rFonts w:ascii="Arial" w:hAnsi="Arial" w:cs="Arial"/>
                <w:sz w:val="20"/>
                <w:szCs w:val="20"/>
              </w:rPr>
              <w:t>mental illness</w:t>
            </w:r>
            <w:r w:rsidRPr="002A2629">
              <w:rPr>
                <w:rFonts w:ascii="Arial" w:hAnsi="Arial" w:cs="Arial"/>
                <w:sz w:val="20"/>
                <w:szCs w:val="20"/>
              </w:rPr>
              <w:t>.</w:t>
            </w:r>
          </w:p>
        </w:tc>
        <w:tc>
          <w:tcPr>
            <w:tcW w:w="1260" w:type="dxa"/>
          </w:tcPr>
          <w:p w14:paraId="421FDFB8" w14:textId="77777777" w:rsidR="00C474AB" w:rsidRPr="00A62A19" w:rsidRDefault="00C474AB" w:rsidP="003439BD">
            <w:pPr>
              <w:rPr>
                <w:rFonts w:ascii="Arial" w:hAnsi="Arial" w:cs="Arial"/>
                <w:sz w:val="20"/>
                <w:szCs w:val="20"/>
              </w:rPr>
            </w:pPr>
            <w:r>
              <w:rPr>
                <w:rFonts w:ascii="Arial" w:hAnsi="Arial" w:cs="Arial"/>
                <w:sz w:val="20"/>
                <w:szCs w:val="20"/>
              </w:rPr>
              <w:t>1,</w:t>
            </w:r>
            <w:r w:rsidR="003439BD">
              <w:rPr>
                <w:rFonts w:ascii="Arial" w:hAnsi="Arial" w:cs="Arial"/>
                <w:sz w:val="20"/>
                <w:szCs w:val="20"/>
              </w:rPr>
              <w:t xml:space="preserve"> 5, </w:t>
            </w:r>
            <w:r>
              <w:rPr>
                <w:rFonts w:ascii="Arial" w:hAnsi="Arial" w:cs="Arial"/>
                <w:sz w:val="20"/>
                <w:szCs w:val="20"/>
              </w:rPr>
              <w:t>6, 9, 10, 15, 16, 17</w:t>
            </w:r>
            <w:r w:rsidR="003439BD">
              <w:rPr>
                <w:rFonts w:ascii="Arial" w:hAnsi="Arial" w:cs="Arial"/>
                <w:sz w:val="20"/>
                <w:szCs w:val="20"/>
              </w:rPr>
              <w:t>, 18</w:t>
            </w:r>
          </w:p>
        </w:tc>
        <w:tc>
          <w:tcPr>
            <w:tcW w:w="1620" w:type="dxa"/>
          </w:tcPr>
          <w:p w14:paraId="5BD67BE5" w14:textId="77777777" w:rsidR="00C474AB" w:rsidRPr="00A62A19" w:rsidRDefault="00C474AB" w:rsidP="003439BD">
            <w:pPr>
              <w:rPr>
                <w:rFonts w:ascii="Arial" w:hAnsi="Arial" w:cs="Arial"/>
                <w:sz w:val="20"/>
                <w:szCs w:val="20"/>
              </w:rPr>
            </w:pPr>
            <w:r>
              <w:rPr>
                <w:rFonts w:ascii="Arial" w:hAnsi="Arial" w:cs="Arial"/>
                <w:sz w:val="20"/>
                <w:szCs w:val="20"/>
              </w:rPr>
              <w:t>I, III,</w:t>
            </w:r>
            <w:r w:rsidR="00386598">
              <w:rPr>
                <w:rFonts w:ascii="Arial" w:hAnsi="Arial" w:cs="Arial"/>
                <w:sz w:val="20"/>
                <w:szCs w:val="20"/>
              </w:rPr>
              <w:t xml:space="preserve"> </w:t>
            </w:r>
            <w:r>
              <w:rPr>
                <w:rFonts w:ascii="Arial" w:hAnsi="Arial" w:cs="Arial"/>
                <w:sz w:val="20"/>
                <w:szCs w:val="20"/>
              </w:rPr>
              <w:t>VI, VIII, IX</w:t>
            </w:r>
          </w:p>
        </w:tc>
        <w:tc>
          <w:tcPr>
            <w:tcW w:w="1440" w:type="dxa"/>
          </w:tcPr>
          <w:p w14:paraId="4E5BE92A" w14:textId="77777777" w:rsidR="00C474AB" w:rsidRDefault="003439BD" w:rsidP="003439BD">
            <w:pPr>
              <w:rPr>
                <w:rFonts w:ascii="Arial" w:hAnsi="Arial" w:cs="Arial"/>
                <w:sz w:val="20"/>
                <w:szCs w:val="20"/>
              </w:rPr>
            </w:pPr>
            <w:r>
              <w:rPr>
                <w:rFonts w:ascii="Arial" w:hAnsi="Arial" w:cs="Arial"/>
                <w:sz w:val="20"/>
                <w:szCs w:val="20"/>
              </w:rPr>
              <w:t>Clinical Reasoning Paper</w:t>
            </w:r>
            <w:r w:rsidR="00836875">
              <w:rPr>
                <w:rFonts w:ascii="Arial" w:hAnsi="Arial" w:cs="Arial"/>
                <w:sz w:val="20"/>
                <w:szCs w:val="20"/>
              </w:rPr>
              <w:t>;</w:t>
            </w:r>
          </w:p>
          <w:p w14:paraId="370CDC75" w14:textId="77777777" w:rsidR="00836875" w:rsidRPr="00A62A19" w:rsidRDefault="00836875" w:rsidP="003439BD">
            <w:pPr>
              <w:rPr>
                <w:rFonts w:ascii="Arial" w:hAnsi="Arial" w:cs="Arial"/>
                <w:sz w:val="20"/>
                <w:szCs w:val="20"/>
              </w:rPr>
            </w:pPr>
            <w:r>
              <w:rPr>
                <w:rFonts w:ascii="Arial" w:hAnsi="Arial" w:cs="Arial"/>
                <w:sz w:val="20"/>
                <w:szCs w:val="20"/>
              </w:rPr>
              <w:t>Simulation</w:t>
            </w:r>
          </w:p>
        </w:tc>
      </w:tr>
      <w:tr w:rsidR="003439BD" w:rsidRPr="00A62A19" w14:paraId="33DAF69E" w14:textId="77777777" w:rsidTr="00C101D8">
        <w:tc>
          <w:tcPr>
            <w:tcW w:w="5755" w:type="dxa"/>
          </w:tcPr>
          <w:p w14:paraId="4F1E06B7" w14:textId="77777777" w:rsidR="003439BD" w:rsidRPr="003439BD" w:rsidRDefault="003439BD" w:rsidP="003439BD">
            <w:pPr>
              <w:pStyle w:val="ListParagraph"/>
              <w:numPr>
                <w:ilvl w:val="0"/>
                <w:numId w:val="5"/>
              </w:numPr>
              <w:rPr>
                <w:rFonts w:ascii="Arial" w:hAnsi="Arial" w:cs="Arial"/>
                <w:sz w:val="20"/>
                <w:szCs w:val="20"/>
              </w:rPr>
            </w:pPr>
            <w:r w:rsidRPr="003439BD">
              <w:rPr>
                <w:rFonts w:ascii="Arial" w:hAnsi="Arial" w:cs="Arial"/>
                <w:sz w:val="20"/>
                <w:szCs w:val="20"/>
              </w:rPr>
              <w:t xml:space="preserve">Develop and implement a teaching plan appropriate for the needs and ability of </w:t>
            </w:r>
            <w:r w:rsidR="00FC5E7C">
              <w:rPr>
                <w:rFonts w:ascii="Arial" w:hAnsi="Arial" w:cs="Arial"/>
                <w:sz w:val="20"/>
                <w:szCs w:val="20"/>
              </w:rPr>
              <w:t xml:space="preserve">a </w:t>
            </w:r>
            <w:r w:rsidRPr="003439BD">
              <w:rPr>
                <w:rFonts w:ascii="Arial" w:hAnsi="Arial" w:cs="Arial"/>
                <w:sz w:val="20"/>
                <w:szCs w:val="20"/>
              </w:rPr>
              <w:t xml:space="preserve">client with </w:t>
            </w:r>
            <w:r>
              <w:rPr>
                <w:rFonts w:ascii="Arial" w:hAnsi="Arial" w:cs="Arial"/>
                <w:sz w:val="20"/>
                <w:szCs w:val="20"/>
              </w:rPr>
              <w:t>mental illness</w:t>
            </w:r>
            <w:r w:rsidRPr="003439BD">
              <w:rPr>
                <w:rFonts w:ascii="Arial" w:hAnsi="Arial" w:cs="Arial"/>
                <w:sz w:val="20"/>
                <w:szCs w:val="20"/>
              </w:rPr>
              <w:t>.</w:t>
            </w:r>
          </w:p>
        </w:tc>
        <w:tc>
          <w:tcPr>
            <w:tcW w:w="1260" w:type="dxa"/>
          </w:tcPr>
          <w:p w14:paraId="4DF477C4" w14:textId="77777777" w:rsidR="003439BD" w:rsidRPr="003439BD" w:rsidRDefault="003439BD" w:rsidP="003439BD">
            <w:pPr>
              <w:rPr>
                <w:rFonts w:ascii="Arial" w:hAnsi="Arial" w:cs="Arial"/>
                <w:sz w:val="20"/>
                <w:szCs w:val="20"/>
              </w:rPr>
            </w:pPr>
            <w:r w:rsidRPr="003439BD">
              <w:rPr>
                <w:rFonts w:ascii="Arial" w:hAnsi="Arial" w:cs="Arial"/>
                <w:sz w:val="20"/>
                <w:szCs w:val="20"/>
              </w:rPr>
              <w:t>17</w:t>
            </w:r>
          </w:p>
        </w:tc>
        <w:tc>
          <w:tcPr>
            <w:tcW w:w="1620" w:type="dxa"/>
          </w:tcPr>
          <w:p w14:paraId="36A37983" w14:textId="77777777" w:rsidR="003439BD" w:rsidRPr="003439BD" w:rsidRDefault="003439BD" w:rsidP="003439BD">
            <w:pPr>
              <w:rPr>
                <w:rFonts w:ascii="Arial" w:hAnsi="Arial" w:cs="Arial"/>
                <w:sz w:val="20"/>
                <w:szCs w:val="20"/>
              </w:rPr>
            </w:pPr>
            <w:r w:rsidRPr="003439BD">
              <w:rPr>
                <w:rFonts w:ascii="Arial" w:hAnsi="Arial" w:cs="Arial"/>
                <w:sz w:val="20"/>
                <w:szCs w:val="20"/>
              </w:rPr>
              <w:t>IX</w:t>
            </w:r>
          </w:p>
        </w:tc>
        <w:tc>
          <w:tcPr>
            <w:tcW w:w="1440" w:type="dxa"/>
          </w:tcPr>
          <w:p w14:paraId="3879723A" w14:textId="77777777" w:rsidR="003439BD" w:rsidRDefault="003439BD" w:rsidP="003439BD">
            <w:pPr>
              <w:rPr>
                <w:rFonts w:ascii="Arial" w:hAnsi="Arial" w:cs="Arial"/>
                <w:sz w:val="20"/>
                <w:szCs w:val="20"/>
              </w:rPr>
            </w:pPr>
            <w:r w:rsidRPr="003439BD">
              <w:rPr>
                <w:rFonts w:ascii="Arial" w:hAnsi="Arial" w:cs="Arial"/>
                <w:sz w:val="20"/>
                <w:szCs w:val="20"/>
              </w:rPr>
              <w:t>Teaching Plan</w:t>
            </w:r>
            <w:r w:rsidR="00836875">
              <w:rPr>
                <w:rFonts w:ascii="Arial" w:hAnsi="Arial" w:cs="Arial"/>
                <w:sz w:val="20"/>
                <w:szCs w:val="20"/>
              </w:rPr>
              <w:t>;</w:t>
            </w:r>
            <w:r w:rsidR="0003260F">
              <w:rPr>
                <w:rFonts w:ascii="Arial" w:hAnsi="Arial" w:cs="Arial"/>
                <w:sz w:val="20"/>
                <w:szCs w:val="20"/>
              </w:rPr>
              <w:t xml:space="preserve"> Clinical</w:t>
            </w:r>
          </w:p>
          <w:p w14:paraId="261FFA88" w14:textId="77777777" w:rsidR="00836875" w:rsidRPr="003439BD" w:rsidRDefault="00836875" w:rsidP="003439BD">
            <w:pPr>
              <w:rPr>
                <w:rFonts w:ascii="Arial" w:hAnsi="Arial" w:cs="Arial"/>
                <w:sz w:val="20"/>
                <w:szCs w:val="20"/>
              </w:rPr>
            </w:pPr>
            <w:r>
              <w:rPr>
                <w:rFonts w:ascii="Arial" w:hAnsi="Arial" w:cs="Arial"/>
                <w:sz w:val="20"/>
                <w:szCs w:val="20"/>
              </w:rPr>
              <w:t>Simulation</w:t>
            </w:r>
          </w:p>
        </w:tc>
      </w:tr>
      <w:tr w:rsidR="00C474AB" w:rsidRPr="00A62A19" w14:paraId="1D8CE4C6" w14:textId="77777777" w:rsidTr="00C101D8">
        <w:tc>
          <w:tcPr>
            <w:tcW w:w="5755" w:type="dxa"/>
          </w:tcPr>
          <w:p w14:paraId="7233E29D" w14:textId="77777777" w:rsidR="00C474AB" w:rsidRPr="004D4E65" w:rsidRDefault="00C474AB" w:rsidP="003439BD">
            <w:pPr>
              <w:pStyle w:val="ListParagraph"/>
              <w:numPr>
                <w:ilvl w:val="0"/>
                <w:numId w:val="5"/>
              </w:numPr>
              <w:rPr>
                <w:rFonts w:ascii="Arial" w:hAnsi="Arial" w:cs="Arial"/>
                <w:sz w:val="20"/>
                <w:szCs w:val="20"/>
              </w:rPr>
            </w:pPr>
            <w:r w:rsidRPr="004D4E65">
              <w:rPr>
                <w:rFonts w:ascii="Arial" w:hAnsi="Arial" w:cs="Arial"/>
                <w:sz w:val="20"/>
                <w:szCs w:val="20"/>
              </w:rPr>
              <w:t xml:space="preserve">Provide compassionate, holistic, patient-centered, and culturally congruent nursing care to </w:t>
            </w:r>
            <w:r w:rsidRPr="002A2629">
              <w:rPr>
                <w:rFonts w:ascii="Arial" w:hAnsi="Arial" w:cs="Arial"/>
                <w:sz w:val="20"/>
                <w:szCs w:val="20"/>
              </w:rPr>
              <w:t xml:space="preserve">clients with </w:t>
            </w:r>
            <w:r>
              <w:rPr>
                <w:rFonts w:ascii="Arial" w:hAnsi="Arial" w:cs="Arial"/>
                <w:sz w:val="20"/>
                <w:szCs w:val="20"/>
              </w:rPr>
              <w:t>mental illness</w:t>
            </w:r>
            <w:r w:rsidRPr="002A2629">
              <w:rPr>
                <w:rFonts w:ascii="Arial" w:hAnsi="Arial" w:cs="Arial"/>
                <w:sz w:val="20"/>
                <w:szCs w:val="20"/>
              </w:rPr>
              <w:t>.</w:t>
            </w:r>
          </w:p>
        </w:tc>
        <w:tc>
          <w:tcPr>
            <w:tcW w:w="1260" w:type="dxa"/>
          </w:tcPr>
          <w:p w14:paraId="4B898B5C" w14:textId="77777777" w:rsidR="00C474AB" w:rsidRPr="005D4890" w:rsidRDefault="00C474AB" w:rsidP="003439BD">
            <w:pPr>
              <w:rPr>
                <w:rFonts w:ascii="Arial" w:hAnsi="Arial" w:cs="Arial"/>
                <w:sz w:val="20"/>
                <w:szCs w:val="20"/>
              </w:rPr>
            </w:pPr>
            <w:r>
              <w:rPr>
                <w:rFonts w:ascii="Arial" w:hAnsi="Arial" w:cs="Arial"/>
                <w:sz w:val="20"/>
                <w:szCs w:val="20"/>
              </w:rPr>
              <w:t>16</w:t>
            </w:r>
          </w:p>
        </w:tc>
        <w:tc>
          <w:tcPr>
            <w:tcW w:w="1620" w:type="dxa"/>
          </w:tcPr>
          <w:p w14:paraId="76B418AB" w14:textId="77777777" w:rsidR="00C474AB" w:rsidRPr="005D4890" w:rsidRDefault="00C474AB" w:rsidP="003439BD">
            <w:pPr>
              <w:rPr>
                <w:rFonts w:ascii="Arial" w:hAnsi="Arial" w:cs="Arial"/>
                <w:sz w:val="20"/>
                <w:szCs w:val="20"/>
              </w:rPr>
            </w:pPr>
            <w:r>
              <w:rPr>
                <w:rFonts w:ascii="Arial" w:hAnsi="Arial" w:cs="Arial"/>
                <w:sz w:val="20"/>
                <w:szCs w:val="20"/>
              </w:rPr>
              <w:t>IX</w:t>
            </w:r>
          </w:p>
        </w:tc>
        <w:tc>
          <w:tcPr>
            <w:tcW w:w="1440" w:type="dxa"/>
          </w:tcPr>
          <w:p w14:paraId="76234690" w14:textId="77777777" w:rsidR="00836875" w:rsidRDefault="00836875" w:rsidP="00836875">
            <w:pPr>
              <w:rPr>
                <w:rFonts w:ascii="Arial" w:hAnsi="Arial" w:cs="Arial"/>
                <w:sz w:val="20"/>
                <w:szCs w:val="20"/>
              </w:rPr>
            </w:pPr>
            <w:r>
              <w:rPr>
                <w:rFonts w:ascii="Arial" w:hAnsi="Arial" w:cs="Arial"/>
                <w:sz w:val="20"/>
                <w:szCs w:val="20"/>
              </w:rPr>
              <w:t>Reflective Clinical Log;</w:t>
            </w:r>
          </w:p>
          <w:p w14:paraId="4256F8A0" w14:textId="77777777" w:rsidR="00C474AB" w:rsidRPr="00A62A19" w:rsidRDefault="00836875" w:rsidP="00836875">
            <w:pPr>
              <w:rPr>
                <w:rFonts w:ascii="Arial" w:hAnsi="Arial" w:cs="Arial"/>
                <w:sz w:val="20"/>
                <w:szCs w:val="20"/>
              </w:rPr>
            </w:pPr>
            <w:r>
              <w:rPr>
                <w:rFonts w:ascii="Arial" w:hAnsi="Arial" w:cs="Arial"/>
                <w:sz w:val="20"/>
                <w:szCs w:val="20"/>
              </w:rPr>
              <w:t>Simulation</w:t>
            </w:r>
          </w:p>
        </w:tc>
      </w:tr>
      <w:tr w:rsidR="00C474AB" w:rsidRPr="00A62A19" w14:paraId="51D9B48A" w14:textId="77777777" w:rsidTr="00C101D8">
        <w:tc>
          <w:tcPr>
            <w:tcW w:w="5755" w:type="dxa"/>
          </w:tcPr>
          <w:p w14:paraId="413140D1" w14:textId="77777777" w:rsidR="00C474AB" w:rsidRPr="004D4E65" w:rsidRDefault="00C474AB" w:rsidP="003439BD">
            <w:pPr>
              <w:pStyle w:val="ListParagraph"/>
              <w:numPr>
                <w:ilvl w:val="0"/>
                <w:numId w:val="5"/>
              </w:numPr>
              <w:rPr>
                <w:rFonts w:ascii="Arial" w:hAnsi="Arial" w:cs="Arial"/>
                <w:sz w:val="20"/>
                <w:szCs w:val="20"/>
              </w:rPr>
            </w:pPr>
            <w:r w:rsidRPr="004D4E65">
              <w:rPr>
                <w:rFonts w:ascii="Arial" w:hAnsi="Arial" w:cs="Arial"/>
                <w:sz w:val="20"/>
                <w:szCs w:val="20"/>
              </w:rPr>
              <w:t xml:space="preserve">Collaborate and communicate with other healthcare professionals and patients to provide safe quality care to </w:t>
            </w:r>
            <w:r w:rsidRPr="002A2629">
              <w:rPr>
                <w:rFonts w:ascii="Arial" w:hAnsi="Arial" w:cs="Arial"/>
                <w:sz w:val="20"/>
                <w:szCs w:val="20"/>
              </w:rPr>
              <w:t xml:space="preserve">clients with </w:t>
            </w:r>
            <w:r>
              <w:rPr>
                <w:rFonts w:ascii="Arial" w:hAnsi="Arial" w:cs="Arial"/>
                <w:sz w:val="20"/>
                <w:szCs w:val="20"/>
              </w:rPr>
              <w:t>mental illness</w:t>
            </w:r>
            <w:r w:rsidRPr="002A2629">
              <w:rPr>
                <w:rFonts w:ascii="Arial" w:hAnsi="Arial" w:cs="Arial"/>
                <w:sz w:val="20"/>
                <w:szCs w:val="20"/>
              </w:rPr>
              <w:t>.</w:t>
            </w:r>
          </w:p>
        </w:tc>
        <w:tc>
          <w:tcPr>
            <w:tcW w:w="1260" w:type="dxa"/>
          </w:tcPr>
          <w:p w14:paraId="1990774E" w14:textId="77777777" w:rsidR="00C474AB" w:rsidRPr="005D4890" w:rsidRDefault="00C474AB" w:rsidP="003439BD">
            <w:pPr>
              <w:rPr>
                <w:rFonts w:ascii="Arial" w:hAnsi="Arial" w:cs="Arial"/>
                <w:sz w:val="20"/>
                <w:szCs w:val="20"/>
              </w:rPr>
            </w:pPr>
            <w:r>
              <w:rPr>
                <w:rFonts w:ascii="Arial" w:hAnsi="Arial" w:cs="Arial"/>
                <w:sz w:val="20"/>
                <w:szCs w:val="20"/>
              </w:rPr>
              <w:t>9</w:t>
            </w:r>
            <w:r w:rsidR="003439BD">
              <w:rPr>
                <w:rFonts w:ascii="Arial" w:hAnsi="Arial" w:cs="Arial"/>
                <w:sz w:val="20"/>
                <w:szCs w:val="20"/>
              </w:rPr>
              <w:t xml:space="preserve">, </w:t>
            </w:r>
            <w:r>
              <w:rPr>
                <w:rFonts w:ascii="Arial" w:hAnsi="Arial" w:cs="Arial"/>
                <w:sz w:val="20"/>
                <w:szCs w:val="20"/>
              </w:rPr>
              <w:t>10</w:t>
            </w:r>
            <w:r w:rsidR="00805324">
              <w:rPr>
                <w:rFonts w:ascii="Arial" w:hAnsi="Arial" w:cs="Arial"/>
                <w:sz w:val="20"/>
                <w:szCs w:val="20"/>
              </w:rPr>
              <w:t>, 11</w:t>
            </w:r>
          </w:p>
        </w:tc>
        <w:tc>
          <w:tcPr>
            <w:tcW w:w="1620" w:type="dxa"/>
          </w:tcPr>
          <w:p w14:paraId="563DBBF5" w14:textId="77777777" w:rsidR="00C474AB" w:rsidRPr="005D4890" w:rsidRDefault="00C474AB" w:rsidP="003439BD">
            <w:pPr>
              <w:rPr>
                <w:rFonts w:ascii="Arial" w:hAnsi="Arial" w:cs="Arial"/>
                <w:sz w:val="20"/>
                <w:szCs w:val="20"/>
              </w:rPr>
            </w:pPr>
            <w:r>
              <w:rPr>
                <w:rFonts w:ascii="Arial" w:hAnsi="Arial" w:cs="Arial"/>
                <w:sz w:val="20"/>
                <w:szCs w:val="20"/>
              </w:rPr>
              <w:t>VI</w:t>
            </w:r>
            <w:r w:rsidR="00805324">
              <w:rPr>
                <w:rFonts w:ascii="Arial" w:hAnsi="Arial" w:cs="Arial"/>
                <w:sz w:val="20"/>
                <w:szCs w:val="20"/>
              </w:rPr>
              <w:t>, VII</w:t>
            </w:r>
          </w:p>
        </w:tc>
        <w:tc>
          <w:tcPr>
            <w:tcW w:w="1440" w:type="dxa"/>
          </w:tcPr>
          <w:p w14:paraId="196090EE" w14:textId="77777777" w:rsidR="00836875" w:rsidRDefault="00836875" w:rsidP="00836875">
            <w:pPr>
              <w:rPr>
                <w:rFonts w:ascii="Arial" w:hAnsi="Arial" w:cs="Arial"/>
                <w:sz w:val="20"/>
                <w:szCs w:val="20"/>
              </w:rPr>
            </w:pPr>
            <w:r>
              <w:rPr>
                <w:rFonts w:ascii="Arial" w:hAnsi="Arial" w:cs="Arial"/>
                <w:sz w:val="20"/>
                <w:szCs w:val="20"/>
              </w:rPr>
              <w:t>Reflective Clinical Log;</w:t>
            </w:r>
          </w:p>
          <w:p w14:paraId="28A4B5A8" w14:textId="77777777" w:rsidR="00C474AB" w:rsidRPr="00A62A19" w:rsidRDefault="00836875" w:rsidP="00836875">
            <w:pPr>
              <w:rPr>
                <w:rFonts w:ascii="Arial" w:hAnsi="Arial" w:cs="Arial"/>
                <w:sz w:val="20"/>
                <w:szCs w:val="20"/>
              </w:rPr>
            </w:pPr>
            <w:r>
              <w:rPr>
                <w:rFonts w:ascii="Arial" w:hAnsi="Arial" w:cs="Arial"/>
                <w:sz w:val="20"/>
                <w:szCs w:val="20"/>
              </w:rPr>
              <w:t>Simulation</w:t>
            </w:r>
          </w:p>
        </w:tc>
      </w:tr>
      <w:tr w:rsidR="00C474AB" w:rsidRPr="00A62A19" w14:paraId="144454AC" w14:textId="77777777" w:rsidTr="00C101D8">
        <w:tc>
          <w:tcPr>
            <w:tcW w:w="5755" w:type="dxa"/>
          </w:tcPr>
          <w:p w14:paraId="27EFE90D" w14:textId="77777777" w:rsidR="00C474AB" w:rsidRPr="004D4E65" w:rsidRDefault="00C474AB" w:rsidP="003439BD">
            <w:pPr>
              <w:pStyle w:val="ListParagraph"/>
              <w:numPr>
                <w:ilvl w:val="0"/>
                <w:numId w:val="5"/>
              </w:numPr>
              <w:rPr>
                <w:rFonts w:ascii="Arial" w:hAnsi="Arial" w:cs="Arial"/>
                <w:sz w:val="20"/>
                <w:szCs w:val="20"/>
              </w:rPr>
            </w:pPr>
            <w:r w:rsidRPr="00AA231A">
              <w:rPr>
                <w:rFonts w:ascii="Arial" w:hAnsi="Arial" w:cs="Arial"/>
                <w:sz w:val="20"/>
                <w:szCs w:val="20"/>
              </w:rPr>
              <w:t xml:space="preserve">Employ principles of quality improvement to promote change in healthcare systems and enhance safe, quality health care delivery </w:t>
            </w:r>
            <w:r>
              <w:rPr>
                <w:rFonts w:ascii="Arial" w:hAnsi="Arial" w:cs="Arial"/>
                <w:sz w:val="20"/>
                <w:szCs w:val="20"/>
              </w:rPr>
              <w:t xml:space="preserve">to </w:t>
            </w:r>
            <w:r w:rsidRPr="002A2629">
              <w:rPr>
                <w:rFonts w:ascii="Arial" w:hAnsi="Arial" w:cs="Arial"/>
                <w:sz w:val="20"/>
                <w:szCs w:val="20"/>
              </w:rPr>
              <w:t xml:space="preserve">clients with </w:t>
            </w:r>
            <w:r>
              <w:rPr>
                <w:rFonts w:ascii="Arial" w:hAnsi="Arial" w:cs="Arial"/>
                <w:sz w:val="20"/>
                <w:szCs w:val="20"/>
              </w:rPr>
              <w:t xml:space="preserve">mental illness </w:t>
            </w:r>
            <w:r w:rsidRPr="00AA231A">
              <w:rPr>
                <w:rFonts w:ascii="Arial" w:hAnsi="Arial" w:cs="Arial"/>
                <w:sz w:val="20"/>
                <w:szCs w:val="20"/>
              </w:rPr>
              <w:t xml:space="preserve">in the </w:t>
            </w:r>
            <w:r>
              <w:rPr>
                <w:rFonts w:ascii="Arial" w:hAnsi="Arial" w:cs="Arial"/>
                <w:sz w:val="20"/>
                <w:szCs w:val="20"/>
              </w:rPr>
              <w:t>mental health</w:t>
            </w:r>
            <w:r w:rsidRPr="00AA231A">
              <w:rPr>
                <w:rFonts w:ascii="Arial" w:hAnsi="Arial" w:cs="Arial"/>
                <w:sz w:val="20"/>
                <w:szCs w:val="20"/>
              </w:rPr>
              <w:t xml:space="preserve"> care setting.</w:t>
            </w:r>
          </w:p>
        </w:tc>
        <w:tc>
          <w:tcPr>
            <w:tcW w:w="1260" w:type="dxa"/>
          </w:tcPr>
          <w:p w14:paraId="39CC662C" w14:textId="77777777" w:rsidR="00C474AB" w:rsidRPr="005D4890" w:rsidRDefault="00C474AB" w:rsidP="003439BD">
            <w:pPr>
              <w:rPr>
                <w:rFonts w:ascii="Arial" w:hAnsi="Arial" w:cs="Arial"/>
                <w:sz w:val="20"/>
                <w:szCs w:val="20"/>
              </w:rPr>
            </w:pPr>
            <w:r>
              <w:rPr>
                <w:rFonts w:ascii="Arial" w:hAnsi="Arial" w:cs="Arial"/>
                <w:sz w:val="20"/>
                <w:szCs w:val="20"/>
              </w:rPr>
              <w:t>4</w:t>
            </w:r>
          </w:p>
        </w:tc>
        <w:tc>
          <w:tcPr>
            <w:tcW w:w="1620" w:type="dxa"/>
          </w:tcPr>
          <w:p w14:paraId="717886A4" w14:textId="77777777" w:rsidR="00C474AB" w:rsidRPr="005D4890" w:rsidRDefault="00C474AB" w:rsidP="003439BD">
            <w:pPr>
              <w:rPr>
                <w:rFonts w:ascii="Arial" w:hAnsi="Arial" w:cs="Arial"/>
                <w:sz w:val="20"/>
                <w:szCs w:val="20"/>
              </w:rPr>
            </w:pPr>
            <w:r>
              <w:rPr>
                <w:rFonts w:ascii="Arial" w:hAnsi="Arial" w:cs="Arial"/>
                <w:sz w:val="20"/>
                <w:szCs w:val="20"/>
              </w:rPr>
              <w:t>II</w:t>
            </w:r>
          </w:p>
        </w:tc>
        <w:tc>
          <w:tcPr>
            <w:tcW w:w="1440" w:type="dxa"/>
          </w:tcPr>
          <w:p w14:paraId="37D2278E" w14:textId="77777777" w:rsidR="00C474AB" w:rsidRPr="00A62A19" w:rsidRDefault="00926136" w:rsidP="003439BD">
            <w:pPr>
              <w:rPr>
                <w:rFonts w:ascii="Arial" w:hAnsi="Arial" w:cs="Arial"/>
                <w:sz w:val="20"/>
                <w:szCs w:val="20"/>
              </w:rPr>
            </w:pPr>
            <w:r>
              <w:rPr>
                <w:rFonts w:ascii="Arial" w:hAnsi="Arial" w:cs="Arial"/>
                <w:sz w:val="20"/>
                <w:szCs w:val="20"/>
              </w:rPr>
              <w:t>QI Worksheet</w:t>
            </w:r>
            <w:r w:rsidR="0003260F">
              <w:rPr>
                <w:rFonts w:ascii="Arial" w:hAnsi="Arial" w:cs="Arial"/>
                <w:sz w:val="20"/>
                <w:szCs w:val="20"/>
              </w:rPr>
              <w:t xml:space="preserve"> Assignment</w:t>
            </w:r>
          </w:p>
        </w:tc>
      </w:tr>
      <w:tr w:rsidR="00C474AB" w:rsidRPr="00A62A19" w14:paraId="18229FE2" w14:textId="77777777" w:rsidTr="00C101D8">
        <w:tc>
          <w:tcPr>
            <w:tcW w:w="5755" w:type="dxa"/>
          </w:tcPr>
          <w:p w14:paraId="1C70F50C" w14:textId="77777777" w:rsidR="00C474AB" w:rsidRPr="004D4E65" w:rsidRDefault="00C474AB" w:rsidP="003439BD">
            <w:pPr>
              <w:pStyle w:val="ListParagraph"/>
              <w:numPr>
                <w:ilvl w:val="0"/>
                <w:numId w:val="5"/>
              </w:numPr>
              <w:rPr>
                <w:rFonts w:ascii="Arial" w:hAnsi="Arial" w:cs="Arial"/>
                <w:sz w:val="20"/>
                <w:szCs w:val="20"/>
              </w:rPr>
            </w:pPr>
            <w:r w:rsidRPr="004D4E65">
              <w:rPr>
                <w:rFonts w:ascii="Arial" w:hAnsi="Arial" w:cs="Arial"/>
                <w:sz w:val="20"/>
                <w:szCs w:val="20"/>
              </w:rPr>
              <w:t>Promote factors that create a culture and environment of safety for</w:t>
            </w:r>
            <w:r w:rsidRPr="002A2629">
              <w:rPr>
                <w:rFonts w:ascii="Arial" w:hAnsi="Arial" w:cs="Arial"/>
                <w:sz w:val="20"/>
                <w:szCs w:val="20"/>
              </w:rPr>
              <w:t xml:space="preserve"> clients with </w:t>
            </w:r>
            <w:r>
              <w:rPr>
                <w:rFonts w:ascii="Arial" w:hAnsi="Arial" w:cs="Arial"/>
                <w:sz w:val="20"/>
                <w:szCs w:val="20"/>
              </w:rPr>
              <w:t>mental illness</w:t>
            </w:r>
            <w:r w:rsidRPr="002A2629">
              <w:rPr>
                <w:rFonts w:ascii="Arial" w:hAnsi="Arial" w:cs="Arial"/>
                <w:sz w:val="20"/>
                <w:szCs w:val="20"/>
              </w:rPr>
              <w:t>.</w:t>
            </w:r>
          </w:p>
        </w:tc>
        <w:tc>
          <w:tcPr>
            <w:tcW w:w="1260" w:type="dxa"/>
          </w:tcPr>
          <w:p w14:paraId="3475876E" w14:textId="77777777" w:rsidR="00C474AB" w:rsidRPr="005D4890" w:rsidRDefault="00C474AB" w:rsidP="003439BD">
            <w:pPr>
              <w:rPr>
                <w:rFonts w:ascii="Arial" w:hAnsi="Arial" w:cs="Arial"/>
                <w:sz w:val="20"/>
                <w:szCs w:val="20"/>
              </w:rPr>
            </w:pPr>
            <w:r>
              <w:rPr>
                <w:rFonts w:ascii="Arial" w:hAnsi="Arial" w:cs="Arial"/>
                <w:sz w:val="20"/>
                <w:szCs w:val="20"/>
              </w:rPr>
              <w:t>9</w:t>
            </w:r>
          </w:p>
        </w:tc>
        <w:tc>
          <w:tcPr>
            <w:tcW w:w="1620" w:type="dxa"/>
          </w:tcPr>
          <w:p w14:paraId="1BD95809" w14:textId="77777777" w:rsidR="00C474AB" w:rsidRPr="005D4890" w:rsidRDefault="00C474AB" w:rsidP="003439BD">
            <w:pPr>
              <w:rPr>
                <w:rFonts w:ascii="Arial" w:hAnsi="Arial" w:cs="Arial"/>
                <w:sz w:val="20"/>
                <w:szCs w:val="20"/>
              </w:rPr>
            </w:pPr>
            <w:r>
              <w:rPr>
                <w:rFonts w:ascii="Arial" w:hAnsi="Arial" w:cs="Arial"/>
                <w:sz w:val="20"/>
                <w:szCs w:val="20"/>
              </w:rPr>
              <w:t>VI</w:t>
            </w:r>
          </w:p>
        </w:tc>
        <w:tc>
          <w:tcPr>
            <w:tcW w:w="1440" w:type="dxa"/>
          </w:tcPr>
          <w:p w14:paraId="7C131946" w14:textId="77777777" w:rsidR="00836875" w:rsidRDefault="00836875" w:rsidP="00836875">
            <w:pPr>
              <w:rPr>
                <w:rFonts w:ascii="Arial" w:hAnsi="Arial" w:cs="Arial"/>
                <w:sz w:val="20"/>
                <w:szCs w:val="20"/>
              </w:rPr>
            </w:pPr>
            <w:r>
              <w:rPr>
                <w:rFonts w:ascii="Arial" w:hAnsi="Arial" w:cs="Arial"/>
                <w:sz w:val="20"/>
                <w:szCs w:val="20"/>
              </w:rPr>
              <w:t>Reflective Clinical Log;</w:t>
            </w:r>
          </w:p>
          <w:p w14:paraId="03BD81A1" w14:textId="77777777" w:rsidR="00C474AB" w:rsidRPr="00A62A19" w:rsidRDefault="0003260F" w:rsidP="00836875">
            <w:pPr>
              <w:rPr>
                <w:rFonts w:ascii="Arial" w:hAnsi="Arial" w:cs="Arial"/>
                <w:sz w:val="20"/>
                <w:szCs w:val="20"/>
              </w:rPr>
            </w:pPr>
            <w:r>
              <w:rPr>
                <w:rFonts w:ascii="Arial" w:hAnsi="Arial" w:cs="Arial"/>
                <w:sz w:val="20"/>
                <w:szCs w:val="20"/>
              </w:rPr>
              <w:t xml:space="preserve">Clinical </w:t>
            </w:r>
            <w:r w:rsidR="00836875">
              <w:rPr>
                <w:rFonts w:ascii="Arial" w:hAnsi="Arial" w:cs="Arial"/>
                <w:sz w:val="20"/>
                <w:szCs w:val="20"/>
              </w:rPr>
              <w:t>Simulation</w:t>
            </w:r>
          </w:p>
        </w:tc>
      </w:tr>
      <w:tr w:rsidR="00C474AB" w:rsidRPr="00A62A19" w14:paraId="5CD6DD26" w14:textId="77777777" w:rsidTr="00C101D8">
        <w:tc>
          <w:tcPr>
            <w:tcW w:w="5755" w:type="dxa"/>
          </w:tcPr>
          <w:p w14:paraId="035C62E5" w14:textId="77777777" w:rsidR="00C474AB" w:rsidRPr="004D4E65" w:rsidRDefault="00C474AB" w:rsidP="003439BD">
            <w:pPr>
              <w:pStyle w:val="ListParagraph"/>
              <w:numPr>
                <w:ilvl w:val="0"/>
                <w:numId w:val="5"/>
              </w:numPr>
              <w:rPr>
                <w:rFonts w:ascii="Arial" w:hAnsi="Arial" w:cs="Arial"/>
                <w:sz w:val="20"/>
                <w:szCs w:val="20"/>
              </w:rPr>
            </w:pPr>
            <w:r w:rsidRPr="004D4E65">
              <w:rPr>
                <w:rFonts w:ascii="Arial" w:hAnsi="Arial" w:cs="Arial"/>
                <w:sz w:val="20"/>
                <w:szCs w:val="20"/>
              </w:rPr>
              <w:t>Evaluate critical thinking and clinical reasoning processes used in nursing care for</w:t>
            </w:r>
            <w:r w:rsidRPr="002A2629">
              <w:rPr>
                <w:rFonts w:ascii="Arial" w:hAnsi="Arial" w:cs="Arial"/>
                <w:sz w:val="20"/>
                <w:szCs w:val="20"/>
              </w:rPr>
              <w:t xml:space="preserve"> clients with </w:t>
            </w:r>
            <w:r>
              <w:rPr>
                <w:rFonts w:ascii="Arial" w:hAnsi="Arial" w:cs="Arial"/>
                <w:sz w:val="20"/>
                <w:szCs w:val="20"/>
              </w:rPr>
              <w:t>mental illness</w:t>
            </w:r>
            <w:r w:rsidRPr="002A2629">
              <w:rPr>
                <w:rFonts w:ascii="Arial" w:hAnsi="Arial" w:cs="Arial"/>
                <w:sz w:val="20"/>
                <w:szCs w:val="20"/>
              </w:rPr>
              <w:t>.</w:t>
            </w:r>
          </w:p>
        </w:tc>
        <w:tc>
          <w:tcPr>
            <w:tcW w:w="1260" w:type="dxa"/>
          </w:tcPr>
          <w:p w14:paraId="0A4A8ABD" w14:textId="77777777" w:rsidR="00C474AB" w:rsidRPr="005D4890" w:rsidRDefault="00C474AB" w:rsidP="003439BD">
            <w:pPr>
              <w:rPr>
                <w:rFonts w:ascii="Arial" w:hAnsi="Arial" w:cs="Arial"/>
                <w:sz w:val="20"/>
                <w:szCs w:val="20"/>
              </w:rPr>
            </w:pPr>
            <w:r>
              <w:rPr>
                <w:rFonts w:ascii="Arial" w:hAnsi="Arial" w:cs="Arial"/>
                <w:sz w:val="20"/>
                <w:szCs w:val="20"/>
              </w:rPr>
              <w:t>6</w:t>
            </w:r>
            <w:r w:rsidR="003439BD">
              <w:rPr>
                <w:rFonts w:ascii="Arial" w:hAnsi="Arial" w:cs="Arial"/>
                <w:sz w:val="20"/>
                <w:szCs w:val="20"/>
              </w:rPr>
              <w:t xml:space="preserve">, </w:t>
            </w:r>
            <w:r>
              <w:rPr>
                <w:rFonts w:ascii="Arial" w:hAnsi="Arial" w:cs="Arial"/>
                <w:sz w:val="20"/>
                <w:szCs w:val="20"/>
              </w:rPr>
              <w:t>16</w:t>
            </w:r>
          </w:p>
        </w:tc>
        <w:tc>
          <w:tcPr>
            <w:tcW w:w="1620" w:type="dxa"/>
          </w:tcPr>
          <w:p w14:paraId="68B93A31" w14:textId="77777777" w:rsidR="00C474AB" w:rsidRPr="005D4890" w:rsidRDefault="00C474AB" w:rsidP="003439BD">
            <w:pPr>
              <w:rPr>
                <w:rFonts w:ascii="Arial" w:hAnsi="Arial" w:cs="Arial"/>
                <w:sz w:val="20"/>
                <w:szCs w:val="20"/>
              </w:rPr>
            </w:pPr>
            <w:r>
              <w:rPr>
                <w:rFonts w:ascii="Arial" w:hAnsi="Arial" w:cs="Arial"/>
                <w:sz w:val="20"/>
                <w:szCs w:val="20"/>
              </w:rPr>
              <w:t>III</w:t>
            </w:r>
            <w:r w:rsidR="003439BD">
              <w:rPr>
                <w:rFonts w:ascii="Arial" w:hAnsi="Arial" w:cs="Arial"/>
                <w:sz w:val="20"/>
                <w:szCs w:val="20"/>
              </w:rPr>
              <w:t xml:space="preserve">, </w:t>
            </w:r>
            <w:r>
              <w:rPr>
                <w:rFonts w:ascii="Arial" w:hAnsi="Arial" w:cs="Arial"/>
                <w:sz w:val="20"/>
                <w:szCs w:val="20"/>
              </w:rPr>
              <w:t>IX</w:t>
            </w:r>
          </w:p>
        </w:tc>
        <w:tc>
          <w:tcPr>
            <w:tcW w:w="1440" w:type="dxa"/>
          </w:tcPr>
          <w:p w14:paraId="24FA5939" w14:textId="77777777" w:rsidR="00836875" w:rsidRDefault="00836875" w:rsidP="00836875">
            <w:pPr>
              <w:rPr>
                <w:rFonts w:ascii="Arial" w:hAnsi="Arial" w:cs="Arial"/>
                <w:sz w:val="20"/>
                <w:szCs w:val="20"/>
              </w:rPr>
            </w:pPr>
            <w:r>
              <w:rPr>
                <w:rFonts w:ascii="Arial" w:hAnsi="Arial" w:cs="Arial"/>
                <w:sz w:val="20"/>
                <w:szCs w:val="20"/>
              </w:rPr>
              <w:t>Reflective Clinical Log;</w:t>
            </w:r>
          </w:p>
          <w:p w14:paraId="333D9701" w14:textId="77777777" w:rsidR="00C474AB" w:rsidRPr="00A62A19" w:rsidRDefault="00836875" w:rsidP="00836875">
            <w:pPr>
              <w:rPr>
                <w:rFonts w:ascii="Arial" w:hAnsi="Arial" w:cs="Arial"/>
                <w:sz w:val="20"/>
                <w:szCs w:val="20"/>
              </w:rPr>
            </w:pPr>
            <w:r>
              <w:rPr>
                <w:rFonts w:ascii="Arial" w:hAnsi="Arial" w:cs="Arial"/>
                <w:sz w:val="20"/>
                <w:szCs w:val="20"/>
              </w:rPr>
              <w:t>Simulation</w:t>
            </w:r>
          </w:p>
        </w:tc>
      </w:tr>
      <w:tr w:rsidR="00C474AB" w:rsidRPr="00A62A19" w14:paraId="210B144A" w14:textId="77777777" w:rsidTr="00C101D8">
        <w:tc>
          <w:tcPr>
            <w:tcW w:w="5755" w:type="dxa"/>
          </w:tcPr>
          <w:p w14:paraId="39EEE833" w14:textId="77777777" w:rsidR="00C474AB" w:rsidRPr="004D4E65" w:rsidRDefault="00C474AB" w:rsidP="003439BD">
            <w:pPr>
              <w:pStyle w:val="ListParagraph"/>
              <w:numPr>
                <w:ilvl w:val="0"/>
                <w:numId w:val="5"/>
              </w:numPr>
              <w:rPr>
                <w:rFonts w:ascii="Arial" w:hAnsi="Arial" w:cs="Arial"/>
                <w:sz w:val="20"/>
                <w:szCs w:val="20"/>
              </w:rPr>
            </w:pPr>
            <w:r w:rsidRPr="004D4E65">
              <w:rPr>
                <w:rFonts w:ascii="Arial" w:hAnsi="Arial" w:cs="Arial"/>
                <w:sz w:val="20"/>
                <w:szCs w:val="20"/>
              </w:rPr>
              <w:t xml:space="preserve">Demonstrate professional standards of behavioral, moral, ethical, and legal conduct when providing nursing care to </w:t>
            </w:r>
            <w:r w:rsidRPr="002A2629">
              <w:rPr>
                <w:rFonts w:ascii="Arial" w:hAnsi="Arial" w:cs="Arial"/>
                <w:sz w:val="20"/>
                <w:szCs w:val="20"/>
              </w:rPr>
              <w:t xml:space="preserve">clients with </w:t>
            </w:r>
            <w:r>
              <w:rPr>
                <w:rFonts w:ascii="Arial" w:hAnsi="Arial" w:cs="Arial"/>
                <w:sz w:val="20"/>
                <w:szCs w:val="20"/>
              </w:rPr>
              <w:t>mental illness</w:t>
            </w:r>
            <w:r w:rsidRPr="002A2629">
              <w:rPr>
                <w:rFonts w:ascii="Arial" w:hAnsi="Arial" w:cs="Arial"/>
                <w:sz w:val="20"/>
                <w:szCs w:val="20"/>
              </w:rPr>
              <w:t>.</w:t>
            </w:r>
          </w:p>
        </w:tc>
        <w:tc>
          <w:tcPr>
            <w:tcW w:w="1260" w:type="dxa"/>
          </w:tcPr>
          <w:p w14:paraId="1D4ECDDD" w14:textId="77777777" w:rsidR="00C474AB" w:rsidRPr="005D4890" w:rsidRDefault="00C474AB" w:rsidP="003439BD">
            <w:pPr>
              <w:rPr>
                <w:rFonts w:ascii="Arial" w:hAnsi="Arial" w:cs="Arial"/>
                <w:sz w:val="20"/>
                <w:szCs w:val="20"/>
              </w:rPr>
            </w:pPr>
            <w:r>
              <w:rPr>
                <w:rFonts w:ascii="Arial" w:hAnsi="Arial" w:cs="Arial"/>
                <w:sz w:val="20"/>
                <w:szCs w:val="20"/>
              </w:rPr>
              <w:t>13</w:t>
            </w:r>
            <w:r w:rsidR="003439BD">
              <w:rPr>
                <w:rFonts w:ascii="Arial" w:hAnsi="Arial" w:cs="Arial"/>
                <w:sz w:val="20"/>
                <w:szCs w:val="20"/>
              </w:rPr>
              <w:t xml:space="preserve">, </w:t>
            </w:r>
            <w:r>
              <w:rPr>
                <w:rFonts w:ascii="Arial" w:hAnsi="Arial" w:cs="Arial"/>
                <w:sz w:val="20"/>
                <w:szCs w:val="20"/>
              </w:rPr>
              <w:t>14</w:t>
            </w:r>
          </w:p>
        </w:tc>
        <w:tc>
          <w:tcPr>
            <w:tcW w:w="1620" w:type="dxa"/>
          </w:tcPr>
          <w:p w14:paraId="733C48E3" w14:textId="77777777" w:rsidR="00C474AB" w:rsidRPr="005D4890" w:rsidRDefault="00C474AB" w:rsidP="003439BD">
            <w:pPr>
              <w:rPr>
                <w:rFonts w:ascii="Arial" w:hAnsi="Arial" w:cs="Arial"/>
                <w:sz w:val="20"/>
                <w:szCs w:val="20"/>
              </w:rPr>
            </w:pPr>
            <w:r>
              <w:rPr>
                <w:rFonts w:ascii="Arial" w:hAnsi="Arial" w:cs="Arial"/>
                <w:sz w:val="20"/>
                <w:szCs w:val="20"/>
              </w:rPr>
              <w:t>VIII</w:t>
            </w:r>
          </w:p>
        </w:tc>
        <w:tc>
          <w:tcPr>
            <w:tcW w:w="1440" w:type="dxa"/>
          </w:tcPr>
          <w:p w14:paraId="6AC50FBE" w14:textId="77777777" w:rsidR="00836875" w:rsidRDefault="00836875" w:rsidP="00836875">
            <w:pPr>
              <w:rPr>
                <w:rFonts w:ascii="Arial" w:hAnsi="Arial" w:cs="Arial"/>
                <w:sz w:val="20"/>
                <w:szCs w:val="20"/>
              </w:rPr>
            </w:pPr>
            <w:r>
              <w:rPr>
                <w:rFonts w:ascii="Arial" w:hAnsi="Arial" w:cs="Arial"/>
                <w:sz w:val="20"/>
                <w:szCs w:val="20"/>
              </w:rPr>
              <w:t>Reflective Clinical Log;</w:t>
            </w:r>
          </w:p>
          <w:p w14:paraId="24F9DFCA" w14:textId="77777777" w:rsidR="00C474AB" w:rsidRPr="00A62A19" w:rsidRDefault="00836875" w:rsidP="00836875">
            <w:pPr>
              <w:rPr>
                <w:rFonts w:ascii="Arial" w:hAnsi="Arial" w:cs="Arial"/>
                <w:sz w:val="20"/>
                <w:szCs w:val="20"/>
              </w:rPr>
            </w:pPr>
            <w:r>
              <w:rPr>
                <w:rFonts w:ascii="Arial" w:hAnsi="Arial" w:cs="Arial"/>
                <w:sz w:val="20"/>
                <w:szCs w:val="20"/>
              </w:rPr>
              <w:t>Simulation</w:t>
            </w:r>
          </w:p>
        </w:tc>
      </w:tr>
      <w:tr w:rsidR="004A2E9B" w:rsidRPr="00A62A19" w14:paraId="38411315" w14:textId="77777777" w:rsidTr="00C101D8">
        <w:tc>
          <w:tcPr>
            <w:tcW w:w="5755" w:type="dxa"/>
          </w:tcPr>
          <w:p w14:paraId="41160E6F" w14:textId="77777777" w:rsidR="004A2E9B" w:rsidRPr="004D4E65" w:rsidRDefault="004A2E9B" w:rsidP="004A2E9B">
            <w:pPr>
              <w:pStyle w:val="ListParagraph"/>
              <w:numPr>
                <w:ilvl w:val="0"/>
                <w:numId w:val="5"/>
              </w:numPr>
              <w:rPr>
                <w:rFonts w:ascii="Arial" w:hAnsi="Arial" w:cs="Arial"/>
                <w:sz w:val="20"/>
                <w:szCs w:val="20"/>
              </w:rPr>
            </w:pPr>
            <w:r>
              <w:rPr>
                <w:rFonts w:ascii="Arial" w:hAnsi="Arial" w:cs="Arial"/>
                <w:sz w:val="20"/>
                <w:szCs w:val="20"/>
              </w:rPr>
              <w:lastRenderedPageBreak/>
              <w:t>Evaluate methods used to facilitate a therapeutic nurse-patient relationship and therapeutic communication with a client with mental illness.</w:t>
            </w:r>
          </w:p>
        </w:tc>
        <w:tc>
          <w:tcPr>
            <w:tcW w:w="1260" w:type="dxa"/>
          </w:tcPr>
          <w:p w14:paraId="063490F8" w14:textId="77777777" w:rsidR="004A2E9B" w:rsidRDefault="004A2E9B" w:rsidP="004A2E9B">
            <w:pPr>
              <w:rPr>
                <w:rFonts w:ascii="Arial" w:hAnsi="Arial" w:cs="Arial"/>
                <w:sz w:val="20"/>
                <w:szCs w:val="20"/>
              </w:rPr>
            </w:pPr>
            <w:r>
              <w:rPr>
                <w:rFonts w:ascii="Arial" w:hAnsi="Arial" w:cs="Arial"/>
                <w:sz w:val="20"/>
                <w:szCs w:val="20"/>
              </w:rPr>
              <w:t>2, 10, 16</w:t>
            </w:r>
          </w:p>
        </w:tc>
        <w:tc>
          <w:tcPr>
            <w:tcW w:w="1620" w:type="dxa"/>
          </w:tcPr>
          <w:p w14:paraId="29AA2900" w14:textId="77777777" w:rsidR="004A2E9B" w:rsidRDefault="004A2E9B" w:rsidP="004A2E9B">
            <w:pPr>
              <w:rPr>
                <w:rFonts w:ascii="Arial" w:hAnsi="Arial" w:cs="Arial"/>
                <w:sz w:val="20"/>
                <w:szCs w:val="20"/>
              </w:rPr>
            </w:pPr>
            <w:r>
              <w:rPr>
                <w:rFonts w:ascii="Arial" w:hAnsi="Arial" w:cs="Arial"/>
                <w:sz w:val="20"/>
                <w:szCs w:val="20"/>
              </w:rPr>
              <w:t>I, VI, IX</w:t>
            </w:r>
          </w:p>
        </w:tc>
        <w:tc>
          <w:tcPr>
            <w:tcW w:w="1440" w:type="dxa"/>
          </w:tcPr>
          <w:p w14:paraId="7FF3B399" w14:textId="77777777" w:rsidR="00836875" w:rsidRDefault="00836875" w:rsidP="00836875">
            <w:pPr>
              <w:rPr>
                <w:rFonts w:ascii="Arial" w:hAnsi="Arial" w:cs="Arial"/>
                <w:sz w:val="20"/>
                <w:szCs w:val="20"/>
              </w:rPr>
            </w:pPr>
            <w:r>
              <w:rPr>
                <w:rFonts w:ascii="Arial" w:hAnsi="Arial" w:cs="Arial"/>
                <w:sz w:val="20"/>
                <w:szCs w:val="20"/>
              </w:rPr>
              <w:t>Reflective Clinical Log;</w:t>
            </w:r>
          </w:p>
          <w:p w14:paraId="433DE32D" w14:textId="77777777" w:rsidR="004A2E9B" w:rsidRDefault="00836875" w:rsidP="00836875">
            <w:pPr>
              <w:rPr>
                <w:rFonts w:ascii="Arial" w:hAnsi="Arial" w:cs="Arial"/>
                <w:sz w:val="20"/>
                <w:szCs w:val="20"/>
              </w:rPr>
            </w:pPr>
            <w:r>
              <w:rPr>
                <w:rFonts w:ascii="Arial" w:hAnsi="Arial" w:cs="Arial"/>
                <w:sz w:val="20"/>
                <w:szCs w:val="20"/>
              </w:rPr>
              <w:t>Simulation</w:t>
            </w:r>
          </w:p>
        </w:tc>
      </w:tr>
    </w:tbl>
    <w:p w14:paraId="3385EF63" w14:textId="77777777" w:rsidR="002F4481" w:rsidRDefault="002F4481" w:rsidP="003439BD">
      <w:pPr>
        <w:spacing w:after="0" w:line="240" w:lineRule="auto"/>
        <w:rPr>
          <w:rFonts w:ascii="Arial" w:hAnsi="Arial" w:cs="Arial"/>
          <w:i/>
          <w:sz w:val="18"/>
          <w:szCs w:val="18"/>
        </w:rPr>
      </w:pPr>
    </w:p>
    <w:p w14:paraId="343D6BE0" w14:textId="77777777" w:rsidR="002F4481" w:rsidRPr="00D21524" w:rsidRDefault="002F4481" w:rsidP="003439BD">
      <w:pPr>
        <w:spacing w:after="0" w:line="240" w:lineRule="auto"/>
        <w:rPr>
          <w:rFonts w:ascii="Arial" w:hAnsi="Arial" w:cs="Arial"/>
          <w:i/>
          <w:sz w:val="18"/>
          <w:szCs w:val="18"/>
        </w:rPr>
      </w:pPr>
      <w:r>
        <w:rPr>
          <w:rFonts w:ascii="Arial" w:hAnsi="Arial" w:cs="Arial"/>
          <w:i/>
          <w:sz w:val="18"/>
          <w:szCs w:val="18"/>
        </w:rPr>
        <w:t>*</w:t>
      </w:r>
      <w:r w:rsidRPr="00D21524">
        <w:rPr>
          <w:rFonts w:ascii="Arial" w:hAnsi="Arial" w:cs="Arial"/>
          <w:i/>
          <w:sz w:val="18"/>
          <w:szCs w:val="18"/>
        </w:rPr>
        <w:t xml:space="preserve">See Program Student Handbook for Student Learning Outcomes </w:t>
      </w:r>
      <w:r>
        <w:rPr>
          <w:rFonts w:ascii="Arial" w:hAnsi="Arial" w:cs="Arial"/>
          <w:i/>
          <w:sz w:val="18"/>
          <w:szCs w:val="18"/>
        </w:rPr>
        <w:t xml:space="preserve">linked to </w:t>
      </w:r>
      <w:r w:rsidRPr="00D21524">
        <w:rPr>
          <w:rFonts w:ascii="Arial" w:hAnsi="Arial" w:cs="Arial"/>
          <w:i/>
          <w:sz w:val="18"/>
          <w:szCs w:val="18"/>
        </w:rPr>
        <w:t>CCNE Baccalaureate Essentials</w:t>
      </w:r>
    </w:p>
    <w:p w14:paraId="33605215" w14:textId="77777777" w:rsidR="002F4481" w:rsidRDefault="002F4481" w:rsidP="003439BD">
      <w:pPr>
        <w:spacing w:after="0" w:line="240" w:lineRule="auto"/>
        <w:rPr>
          <w:rFonts w:ascii="Arial" w:hAnsi="Arial" w:cs="Arial"/>
          <w:b/>
        </w:rPr>
      </w:pPr>
    </w:p>
    <w:p w14:paraId="1139C414" w14:textId="77777777" w:rsidR="002F4481" w:rsidRPr="0073072D" w:rsidRDefault="002F4481" w:rsidP="003439BD">
      <w:pPr>
        <w:spacing w:line="240" w:lineRule="auto"/>
        <w:rPr>
          <w:rFonts w:ascii="Arial" w:hAnsi="Arial" w:cs="Arial"/>
          <w:b/>
          <w:color w:val="FF0000"/>
        </w:rPr>
      </w:pPr>
      <w:r w:rsidRPr="00375B97">
        <w:rPr>
          <w:rFonts w:ascii="Arial" w:hAnsi="Arial" w:cs="Arial"/>
          <w:b/>
        </w:rPr>
        <w:t>Teaching-Learning Activities</w:t>
      </w:r>
    </w:p>
    <w:p w14:paraId="7023DB93" w14:textId="3452ABCC" w:rsidR="008F2BF4" w:rsidRDefault="002F4481" w:rsidP="003439BD">
      <w:pPr>
        <w:spacing w:line="240" w:lineRule="auto"/>
        <w:rPr>
          <w:rFonts w:ascii="Arial" w:hAnsi="Arial" w:cs="Arial"/>
        </w:rPr>
      </w:pPr>
      <w:r w:rsidRPr="00375B97">
        <w:rPr>
          <w:rFonts w:ascii="Arial" w:hAnsi="Arial" w:cs="Arial"/>
        </w:rPr>
        <w:t>Teaching</w:t>
      </w:r>
      <w:r w:rsidR="00280187">
        <w:rPr>
          <w:rFonts w:ascii="Arial" w:hAnsi="Arial" w:cs="Arial"/>
        </w:rPr>
        <w:t>-learning activities in NURS 430</w:t>
      </w:r>
      <w:r w:rsidRPr="00375B97">
        <w:rPr>
          <w:rFonts w:ascii="Arial" w:hAnsi="Arial" w:cs="Arial"/>
        </w:rPr>
        <w:t xml:space="preserve"> include (a) class seminars, (b) small group work, (c) online learning activities, (d) group presentations, (e) experiential learning, (f) written assignments, (g) quizzes, and (h) other collaborative learning activities. Please refer to “The Teachi</w:t>
      </w:r>
      <w:r w:rsidR="00280187">
        <w:rPr>
          <w:rFonts w:ascii="Arial" w:hAnsi="Arial" w:cs="Arial"/>
        </w:rPr>
        <w:t>ng-Learning Process” in the 20</w:t>
      </w:r>
      <w:r w:rsidR="0003260F">
        <w:rPr>
          <w:rFonts w:ascii="Arial" w:hAnsi="Arial" w:cs="Arial"/>
        </w:rPr>
        <w:t>2</w:t>
      </w:r>
      <w:r w:rsidR="00B27B55">
        <w:rPr>
          <w:rFonts w:ascii="Arial" w:hAnsi="Arial" w:cs="Arial"/>
        </w:rPr>
        <w:t>3</w:t>
      </w:r>
      <w:r w:rsidR="00280187">
        <w:rPr>
          <w:rFonts w:ascii="Arial" w:hAnsi="Arial" w:cs="Arial"/>
        </w:rPr>
        <w:t>-20</w:t>
      </w:r>
      <w:r w:rsidR="0003260F">
        <w:rPr>
          <w:rFonts w:ascii="Arial" w:hAnsi="Arial" w:cs="Arial"/>
        </w:rPr>
        <w:t>2</w:t>
      </w:r>
      <w:r w:rsidR="00B27B55">
        <w:rPr>
          <w:rFonts w:ascii="Arial" w:hAnsi="Arial" w:cs="Arial"/>
        </w:rPr>
        <w:t>4</w:t>
      </w:r>
      <w:r w:rsidR="00280187">
        <w:rPr>
          <w:rFonts w:ascii="Arial" w:hAnsi="Arial" w:cs="Arial"/>
        </w:rPr>
        <w:t xml:space="preserve"> </w:t>
      </w:r>
      <w:r w:rsidRPr="00375B97">
        <w:rPr>
          <w:rFonts w:ascii="Arial" w:hAnsi="Arial" w:cs="Arial"/>
        </w:rPr>
        <w:t xml:space="preserve">Program Student Handbook. </w:t>
      </w:r>
    </w:p>
    <w:p w14:paraId="2AAB8BF7" w14:textId="77777777" w:rsidR="002F4481" w:rsidRPr="008F2BF4" w:rsidRDefault="002F4481" w:rsidP="003439BD">
      <w:pPr>
        <w:spacing w:line="240" w:lineRule="auto"/>
        <w:rPr>
          <w:rFonts w:ascii="Arial" w:hAnsi="Arial" w:cs="Arial"/>
        </w:rPr>
      </w:pPr>
      <w:r w:rsidRPr="00375B97">
        <w:rPr>
          <w:rFonts w:ascii="Arial" w:hAnsi="Arial" w:cs="Arial"/>
          <w:b/>
        </w:rPr>
        <w:t>Course Assignments and Grading</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51"/>
        <w:gridCol w:w="1672"/>
        <w:gridCol w:w="1061"/>
        <w:gridCol w:w="2470"/>
      </w:tblGrid>
      <w:tr w:rsidR="002F4481" w:rsidRPr="00D32777" w14:paraId="7711F127" w14:textId="77777777" w:rsidTr="00B00DD7">
        <w:trPr>
          <w:trHeight w:val="306"/>
          <w:tblHeader/>
        </w:trPr>
        <w:tc>
          <w:tcPr>
            <w:tcW w:w="2333" w:type="pct"/>
            <w:vAlign w:val="bottom"/>
          </w:tcPr>
          <w:p w14:paraId="12255C6C" w14:textId="77777777" w:rsidR="002F4481" w:rsidRPr="007A7944" w:rsidRDefault="00223505" w:rsidP="003439BD">
            <w:pPr>
              <w:spacing w:after="0" w:line="240" w:lineRule="auto"/>
              <w:jc w:val="center"/>
              <w:rPr>
                <w:rFonts w:ascii="Arial" w:hAnsi="Arial" w:cs="Arial"/>
                <w:b/>
              </w:rPr>
            </w:pPr>
            <w:r>
              <w:rPr>
                <w:rFonts w:ascii="Arial" w:hAnsi="Arial" w:cs="Arial"/>
                <w:b/>
              </w:rPr>
              <w:t xml:space="preserve"> NURS 430 </w:t>
            </w:r>
            <w:r w:rsidR="002F4481" w:rsidRPr="007A7944">
              <w:rPr>
                <w:rFonts w:ascii="Arial" w:hAnsi="Arial" w:cs="Arial"/>
                <w:b/>
              </w:rPr>
              <w:t>Assignments</w:t>
            </w:r>
          </w:p>
        </w:tc>
        <w:tc>
          <w:tcPr>
            <w:tcW w:w="857" w:type="pct"/>
            <w:vAlign w:val="bottom"/>
          </w:tcPr>
          <w:p w14:paraId="3E575EF8" w14:textId="77777777" w:rsidR="002F4481" w:rsidRPr="007A7944" w:rsidRDefault="002F4481" w:rsidP="003439BD">
            <w:pPr>
              <w:spacing w:after="0" w:line="240" w:lineRule="auto"/>
              <w:jc w:val="center"/>
              <w:rPr>
                <w:rFonts w:ascii="Arial" w:hAnsi="Arial" w:cs="Arial"/>
                <w:b/>
              </w:rPr>
            </w:pPr>
            <w:r w:rsidRPr="007A7944">
              <w:rPr>
                <w:rFonts w:ascii="Arial" w:hAnsi="Arial" w:cs="Arial"/>
                <w:b/>
              </w:rPr>
              <w:t>Related Course Objective(s)</w:t>
            </w:r>
          </w:p>
        </w:tc>
        <w:tc>
          <w:tcPr>
            <w:tcW w:w="544" w:type="pct"/>
            <w:vAlign w:val="bottom"/>
          </w:tcPr>
          <w:p w14:paraId="38E331BA" w14:textId="77777777" w:rsidR="002F4481" w:rsidRPr="007A7944" w:rsidRDefault="002F4481" w:rsidP="003439BD">
            <w:pPr>
              <w:spacing w:after="0" w:line="240" w:lineRule="auto"/>
              <w:jc w:val="center"/>
              <w:rPr>
                <w:rFonts w:ascii="Arial" w:hAnsi="Arial" w:cs="Arial"/>
                <w:b/>
              </w:rPr>
            </w:pPr>
            <w:r w:rsidRPr="007A7944">
              <w:rPr>
                <w:rFonts w:ascii="Arial" w:hAnsi="Arial" w:cs="Arial"/>
                <w:b/>
              </w:rPr>
              <w:t>Points</w:t>
            </w:r>
          </w:p>
        </w:tc>
        <w:tc>
          <w:tcPr>
            <w:tcW w:w="1266" w:type="pct"/>
            <w:vAlign w:val="bottom"/>
          </w:tcPr>
          <w:p w14:paraId="7EF77A0B" w14:textId="77777777" w:rsidR="002F4481" w:rsidRPr="00D32777" w:rsidRDefault="002F4481" w:rsidP="003439BD">
            <w:pPr>
              <w:spacing w:after="0" w:line="240" w:lineRule="auto"/>
              <w:jc w:val="center"/>
              <w:rPr>
                <w:rFonts w:ascii="Arial" w:hAnsi="Arial" w:cs="Arial"/>
                <w:b/>
              </w:rPr>
            </w:pPr>
            <w:r w:rsidRPr="00D32777">
              <w:rPr>
                <w:rFonts w:ascii="Arial" w:hAnsi="Arial" w:cs="Arial"/>
                <w:b/>
              </w:rPr>
              <w:t>Due Date</w:t>
            </w:r>
          </w:p>
        </w:tc>
      </w:tr>
      <w:tr w:rsidR="002F4481" w:rsidRPr="007A7944" w14:paraId="1501CA5A" w14:textId="77777777" w:rsidTr="00B00DD7">
        <w:trPr>
          <w:trHeight w:val="306"/>
          <w:tblHeader/>
        </w:trPr>
        <w:tc>
          <w:tcPr>
            <w:tcW w:w="2333" w:type="pct"/>
          </w:tcPr>
          <w:p w14:paraId="065D5A6F" w14:textId="77777777" w:rsidR="002F4481" w:rsidRDefault="007A7944" w:rsidP="003439BD">
            <w:pPr>
              <w:spacing w:after="0" w:line="240" w:lineRule="auto"/>
              <w:rPr>
                <w:rFonts w:ascii="Arial" w:hAnsi="Arial" w:cs="Arial"/>
              </w:rPr>
            </w:pPr>
            <w:r>
              <w:rPr>
                <w:rFonts w:ascii="Arial" w:hAnsi="Arial" w:cs="Arial"/>
              </w:rPr>
              <w:t>Exams</w:t>
            </w:r>
            <w:r w:rsidR="00BF143F">
              <w:rPr>
                <w:rFonts w:ascii="Arial" w:hAnsi="Arial" w:cs="Arial"/>
              </w:rPr>
              <w:t xml:space="preserve"> (4)</w:t>
            </w:r>
          </w:p>
          <w:p w14:paraId="46631224" w14:textId="77777777" w:rsidR="007A7944" w:rsidRPr="007A7944" w:rsidRDefault="007A7944" w:rsidP="007A7944">
            <w:pPr>
              <w:pStyle w:val="ListParagraph"/>
              <w:numPr>
                <w:ilvl w:val="0"/>
                <w:numId w:val="6"/>
              </w:numPr>
              <w:spacing w:after="0" w:line="240" w:lineRule="auto"/>
              <w:rPr>
                <w:rFonts w:ascii="Arial" w:hAnsi="Arial" w:cs="Arial"/>
              </w:rPr>
            </w:pPr>
            <w:r w:rsidRPr="007A7944">
              <w:rPr>
                <w:rFonts w:ascii="Arial" w:hAnsi="Arial" w:cs="Arial"/>
              </w:rPr>
              <w:t>Exam 1</w:t>
            </w:r>
            <w:r w:rsidR="00BF143F">
              <w:rPr>
                <w:rFonts w:ascii="Arial" w:hAnsi="Arial" w:cs="Arial"/>
              </w:rPr>
              <w:t>- 40 points</w:t>
            </w:r>
          </w:p>
          <w:p w14:paraId="61BBC34C" w14:textId="77777777" w:rsidR="007A7944" w:rsidRDefault="007A7944" w:rsidP="007A7944">
            <w:pPr>
              <w:pStyle w:val="ListParagraph"/>
              <w:numPr>
                <w:ilvl w:val="0"/>
                <w:numId w:val="6"/>
              </w:numPr>
              <w:spacing w:after="0" w:line="240" w:lineRule="auto"/>
              <w:rPr>
                <w:rFonts w:ascii="Arial" w:hAnsi="Arial" w:cs="Arial"/>
              </w:rPr>
            </w:pPr>
            <w:r w:rsidRPr="007A7944">
              <w:rPr>
                <w:rFonts w:ascii="Arial" w:hAnsi="Arial" w:cs="Arial"/>
              </w:rPr>
              <w:t>Exam 2</w:t>
            </w:r>
            <w:r w:rsidR="00BF143F">
              <w:rPr>
                <w:rFonts w:ascii="Arial" w:hAnsi="Arial" w:cs="Arial"/>
              </w:rPr>
              <w:t xml:space="preserve"> - 40 points</w:t>
            </w:r>
          </w:p>
          <w:p w14:paraId="7B401ABD" w14:textId="77777777" w:rsidR="007A7944" w:rsidRDefault="007A7944" w:rsidP="007A7944">
            <w:pPr>
              <w:pStyle w:val="ListParagraph"/>
              <w:numPr>
                <w:ilvl w:val="0"/>
                <w:numId w:val="6"/>
              </w:numPr>
              <w:spacing w:after="0" w:line="240" w:lineRule="auto"/>
              <w:rPr>
                <w:rFonts w:ascii="Arial" w:hAnsi="Arial" w:cs="Arial"/>
              </w:rPr>
            </w:pPr>
            <w:r>
              <w:rPr>
                <w:rFonts w:ascii="Arial" w:hAnsi="Arial" w:cs="Arial"/>
              </w:rPr>
              <w:t>Exam 3</w:t>
            </w:r>
            <w:r w:rsidR="00BF143F">
              <w:rPr>
                <w:rFonts w:ascii="Arial" w:hAnsi="Arial" w:cs="Arial"/>
              </w:rPr>
              <w:t xml:space="preserve"> – 40 points</w:t>
            </w:r>
          </w:p>
          <w:p w14:paraId="654EC695" w14:textId="77777777" w:rsidR="00280187" w:rsidRPr="007A7944" w:rsidRDefault="00280187" w:rsidP="007A7944">
            <w:pPr>
              <w:pStyle w:val="ListParagraph"/>
              <w:numPr>
                <w:ilvl w:val="0"/>
                <w:numId w:val="6"/>
              </w:numPr>
              <w:spacing w:after="0" w:line="240" w:lineRule="auto"/>
              <w:rPr>
                <w:rFonts w:ascii="Arial" w:hAnsi="Arial" w:cs="Arial"/>
              </w:rPr>
            </w:pPr>
            <w:r>
              <w:rPr>
                <w:rFonts w:ascii="Arial" w:hAnsi="Arial" w:cs="Arial"/>
              </w:rPr>
              <w:t>Final Exam</w:t>
            </w:r>
            <w:r w:rsidR="00BF143F">
              <w:rPr>
                <w:rFonts w:ascii="Arial" w:hAnsi="Arial" w:cs="Arial"/>
              </w:rPr>
              <w:t xml:space="preserve"> – 60 points</w:t>
            </w:r>
          </w:p>
        </w:tc>
        <w:tc>
          <w:tcPr>
            <w:tcW w:w="857" w:type="pct"/>
          </w:tcPr>
          <w:p w14:paraId="1A254123" w14:textId="77777777" w:rsidR="002F4481" w:rsidRPr="007A7944" w:rsidRDefault="007A7944" w:rsidP="003439BD">
            <w:pPr>
              <w:spacing w:after="0" w:line="240" w:lineRule="auto"/>
              <w:rPr>
                <w:rFonts w:ascii="Arial" w:hAnsi="Arial" w:cs="Arial"/>
              </w:rPr>
            </w:pPr>
            <w:r>
              <w:rPr>
                <w:rFonts w:ascii="Arial" w:hAnsi="Arial" w:cs="Arial"/>
              </w:rPr>
              <w:t>1-8</w:t>
            </w:r>
          </w:p>
        </w:tc>
        <w:tc>
          <w:tcPr>
            <w:tcW w:w="544" w:type="pct"/>
          </w:tcPr>
          <w:p w14:paraId="22408A9F" w14:textId="77777777" w:rsidR="002F4481" w:rsidRPr="007A7944" w:rsidRDefault="00C3232F" w:rsidP="003439BD">
            <w:pPr>
              <w:spacing w:after="0" w:line="240" w:lineRule="auto"/>
              <w:rPr>
                <w:rFonts w:ascii="Arial" w:hAnsi="Arial" w:cs="Arial"/>
              </w:rPr>
            </w:pPr>
            <w:r>
              <w:rPr>
                <w:rFonts w:ascii="Arial" w:hAnsi="Arial" w:cs="Arial"/>
              </w:rPr>
              <w:t>180</w:t>
            </w:r>
          </w:p>
        </w:tc>
        <w:tc>
          <w:tcPr>
            <w:tcW w:w="1266" w:type="pct"/>
          </w:tcPr>
          <w:p w14:paraId="2112C45D" w14:textId="7F0FE688" w:rsidR="009B3B79" w:rsidRPr="00386598" w:rsidRDefault="009B3B79" w:rsidP="003439BD">
            <w:pPr>
              <w:spacing w:after="0" w:line="240" w:lineRule="auto"/>
              <w:rPr>
                <w:rFonts w:ascii="Arial" w:hAnsi="Arial" w:cs="Arial"/>
                <w:highlight w:val="yellow"/>
              </w:rPr>
            </w:pPr>
            <w:r>
              <w:rPr>
                <w:rFonts w:ascii="Arial" w:hAnsi="Arial" w:cs="Arial"/>
              </w:rPr>
              <w:t>1</w:t>
            </w:r>
            <w:r w:rsidR="00055B09">
              <w:rPr>
                <w:rFonts w:ascii="Arial" w:hAnsi="Arial" w:cs="Arial"/>
              </w:rPr>
              <w:t>/</w:t>
            </w:r>
            <w:r w:rsidR="008E2B78">
              <w:rPr>
                <w:rFonts w:ascii="Arial" w:hAnsi="Arial" w:cs="Arial"/>
              </w:rPr>
              <w:t>2</w:t>
            </w:r>
            <w:r w:rsidR="00B27B55">
              <w:rPr>
                <w:rFonts w:ascii="Arial" w:hAnsi="Arial" w:cs="Arial"/>
              </w:rPr>
              <w:t>4/24</w:t>
            </w:r>
          </w:p>
          <w:p w14:paraId="6803EC04" w14:textId="0A74B7AF" w:rsidR="00EA4C86" w:rsidRPr="00055B09" w:rsidRDefault="00055B09" w:rsidP="003439BD">
            <w:pPr>
              <w:spacing w:after="0" w:line="240" w:lineRule="auto"/>
              <w:rPr>
                <w:rFonts w:ascii="Arial" w:hAnsi="Arial" w:cs="Arial"/>
              </w:rPr>
            </w:pPr>
            <w:r w:rsidRPr="00055B09">
              <w:rPr>
                <w:rFonts w:ascii="Arial" w:hAnsi="Arial" w:cs="Arial"/>
              </w:rPr>
              <w:t>2/</w:t>
            </w:r>
            <w:r w:rsidR="00B27B55">
              <w:rPr>
                <w:rFonts w:ascii="Arial" w:hAnsi="Arial" w:cs="Arial"/>
              </w:rPr>
              <w:t>7/24</w:t>
            </w:r>
          </w:p>
          <w:p w14:paraId="7982332F" w14:textId="35001B69" w:rsidR="00EA4C86" w:rsidRPr="00055B09" w:rsidRDefault="009B3B79" w:rsidP="003439BD">
            <w:pPr>
              <w:spacing w:after="0" w:line="240" w:lineRule="auto"/>
              <w:rPr>
                <w:rFonts w:ascii="Arial" w:hAnsi="Arial" w:cs="Arial"/>
              </w:rPr>
            </w:pPr>
            <w:r w:rsidRPr="00055B09">
              <w:rPr>
                <w:rFonts w:ascii="Arial" w:hAnsi="Arial" w:cs="Arial"/>
              </w:rPr>
              <w:t>2/2</w:t>
            </w:r>
            <w:r w:rsidR="00B27B55">
              <w:rPr>
                <w:rFonts w:ascii="Arial" w:hAnsi="Arial" w:cs="Arial"/>
              </w:rPr>
              <w:t>1/24</w:t>
            </w:r>
          </w:p>
          <w:p w14:paraId="12F29B32" w14:textId="20AB81F2" w:rsidR="00EA4C86" w:rsidRDefault="009B3B79" w:rsidP="003439BD">
            <w:pPr>
              <w:spacing w:after="0" w:line="240" w:lineRule="auto"/>
              <w:rPr>
                <w:rFonts w:ascii="Arial" w:hAnsi="Arial" w:cs="Arial"/>
              </w:rPr>
            </w:pPr>
            <w:r w:rsidRPr="00055B09">
              <w:rPr>
                <w:rFonts w:ascii="Arial" w:hAnsi="Arial" w:cs="Arial"/>
              </w:rPr>
              <w:t>3/1</w:t>
            </w:r>
            <w:r w:rsidR="00B27B55">
              <w:rPr>
                <w:rFonts w:ascii="Arial" w:hAnsi="Arial" w:cs="Arial"/>
              </w:rPr>
              <w:t>1/24</w:t>
            </w:r>
          </w:p>
          <w:p w14:paraId="0038903B" w14:textId="77777777" w:rsidR="00EA4C86" w:rsidRPr="007A7944" w:rsidRDefault="00EA4C86" w:rsidP="003439BD">
            <w:pPr>
              <w:spacing w:after="0" w:line="240" w:lineRule="auto"/>
              <w:rPr>
                <w:rFonts w:ascii="Arial" w:hAnsi="Arial" w:cs="Arial"/>
              </w:rPr>
            </w:pPr>
          </w:p>
        </w:tc>
      </w:tr>
      <w:tr w:rsidR="002F4481" w:rsidRPr="007A7944" w14:paraId="7A0E8F72" w14:textId="77777777" w:rsidTr="00B00DD7">
        <w:trPr>
          <w:trHeight w:val="306"/>
        </w:trPr>
        <w:tc>
          <w:tcPr>
            <w:tcW w:w="2333" w:type="pct"/>
          </w:tcPr>
          <w:p w14:paraId="00BCAAE7" w14:textId="77777777" w:rsidR="002F4481" w:rsidRPr="007A7944" w:rsidRDefault="00503E0B" w:rsidP="003439BD">
            <w:pPr>
              <w:spacing w:after="0" w:line="240" w:lineRule="auto"/>
              <w:rPr>
                <w:rFonts w:ascii="Arial" w:hAnsi="Arial" w:cs="Arial"/>
              </w:rPr>
            </w:pPr>
            <w:r>
              <w:rPr>
                <w:rFonts w:ascii="Arial" w:hAnsi="Arial" w:cs="Arial"/>
              </w:rPr>
              <w:t>**</w:t>
            </w:r>
            <w:r w:rsidR="007A7944">
              <w:rPr>
                <w:rFonts w:ascii="Arial" w:hAnsi="Arial" w:cs="Arial"/>
              </w:rPr>
              <w:t>Case Study</w:t>
            </w:r>
            <w:r w:rsidR="00280187">
              <w:rPr>
                <w:rFonts w:ascii="Arial" w:hAnsi="Arial" w:cs="Arial"/>
              </w:rPr>
              <w:t xml:space="preserve"> Assignments </w:t>
            </w:r>
            <w:r w:rsidR="00AA4179">
              <w:rPr>
                <w:rFonts w:ascii="Arial" w:hAnsi="Arial" w:cs="Arial"/>
              </w:rPr>
              <w:t>(6 X 5</w:t>
            </w:r>
            <w:r w:rsidR="00BF143F">
              <w:rPr>
                <w:rFonts w:ascii="Arial" w:hAnsi="Arial" w:cs="Arial"/>
              </w:rPr>
              <w:t>)</w:t>
            </w:r>
          </w:p>
        </w:tc>
        <w:tc>
          <w:tcPr>
            <w:tcW w:w="857" w:type="pct"/>
          </w:tcPr>
          <w:p w14:paraId="60F51758" w14:textId="77777777" w:rsidR="002F4481" w:rsidRPr="007A7944" w:rsidRDefault="007A7944" w:rsidP="003439BD">
            <w:pPr>
              <w:spacing w:after="0" w:line="240" w:lineRule="auto"/>
              <w:rPr>
                <w:rFonts w:ascii="Arial" w:hAnsi="Arial" w:cs="Arial"/>
              </w:rPr>
            </w:pPr>
            <w:r>
              <w:rPr>
                <w:rFonts w:ascii="Arial" w:hAnsi="Arial" w:cs="Arial"/>
              </w:rPr>
              <w:t>2-4</w:t>
            </w:r>
          </w:p>
        </w:tc>
        <w:tc>
          <w:tcPr>
            <w:tcW w:w="544" w:type="pct"/>
          </w:tcPr>
          <w:p w14:paraId="358D7C8B" w14:textId="77777777" w:rsidR="002F4481" w:rsidRPr="007A7944" w:rsidRDefault="00502EFD" w:rsidP="003439BD">
            <w:pPr>
              <w:spacing w:after="0" w:line="240" w:lineRule="auto"/>
              <w:rPr>
                <w:rFonts w:ascii="Arial" w:hAnsi="Arial" w:cs="Arial"/>
              </w:rPr>
            </w:pPr>
            <w:r>
              <w:rPr>
                <w:rFonts w:ascii="Arial" w:hAnsi="Arial" w:cs="Arial"/>
              </w:rPr>
              <w:t>3</w:t>
            </w:r>
            <w:r w:rsidR="00C3232F">
              <w:rPr>
                <w:rFonts w:ascii="Arial" w:hAnsi="Arial" w:cs="Arial"/>
              </w:rPr>
              <w:t>0</w:t>
            </w:r>
          </w:p>
        </w:tc>
        <w:tc>
          <w:tcPr>
            <w:tcW w:w="1266" w:type="pct"/>
          </w:tcPr>
          <w:p w14:paraId="0FEFB565" w14:textId="77777777" w:rsidR="002F4481" w:rsidRPr="007A7944" w:rsidRDefault="00B00DD7" w:rsidP="003439BD">
            <w:pPr>
              <w:spacing w:after="0" w:line="240" w:lineRule="auto"/>
              <w:rPr>
                <w:rFonts w:ascii="Arial" w:hAnsi="Arial" w:cs="Arial"/>
              </w:rPr>
            </w:pPr>
            <w:r>
              <w:rPr>
                <w:rFonts w:ascii="Arial" w:hAnsi="Arial" w:cs="Arial"/>
              </w:rPr>
              <w:t>See Course Calendar</w:t>
            </w:r>
          </w:p>
        </w:tc>
      </w:tr>
      <w:tr w:rsidR="002F4481" w:rsidRPr="007A7944" w14:paraId="2042E0A8" w14:textId="77777777" w:rsidTr="00B00DD7">
        <w:trPr>
          <w:trHeight w:val="306"/>
        </w:trPr>
        <w:tc>
          <w:tcPr>
            <w:tcW w:w="2333" w:type="pct"/>
          </w:tcPr>
          <w:p w14:paraId="1BA20B9E" w14:textId="77777777" w:rsidR="002F4481" w:rsidRPr="007A7944" w:rsidRDefault="00503E0B" w:rsidP="00D928D6">
            <w:pPr>
              <w:spacing w:after="0" w:line="240" w:lineRule="auto"/>
              <w:rPr>
                <w:rFonts w:ascii="Arial" w:hAnsi="Arial" w:cs="Arial"/>
              </w:rPr>
            </w:pPr>
            <w:r>
              <w:rPr>
                <w:rFonts w:ascii="Arial" w:hAnsi="Arial" w:cs="Arial"/>
              </w:rPr>
              <w:t>**</w:t>
            </w:r>
            <w:r w:rsidR="007A7944">
              <w:rPr>
                <w:rFonts w:ascii="Arial" w:hAnsi="Arial" w:cs="Arial"/>
              </w:rPr>
              <w:t xml:space="preserve">Health Topic </w:t>
            </w:r>
            <w:r w:rsidR="00241CAA">
              <w:rPr>
                <w:rFonts w:ascii="Arial" w:hAnsi="Arial" w:cs="Arial"/>
              </w:rPr>
              <w:t xml:space="preserve">Analysis &amp; </w:t>
            </w:r>
            <w:r w:rsidR="00D928D6">
              <w:rPr>
                <w:rFonts w:ascii="Arial" w:hAnsi="Arial" w:cs="Arial"/>
              </w:rPr>
              <w:t>Discussion</w:t>
            </w:r>
            <w:r w:rsidR="00BF143F">
              <w:rPr>
                <w:rFonts w:ascii="Arial" w:hAnsi="Arial" w:cs="Arial"/>
              </w:rPr>
              <w:t xml:space="preserve"> </w:t>
            </w:r>
          </w:p>
        </w:tc>
        <w:tc>
          <w:tcPr>
            <w:tcW w:w="857" w:type="pct"/>
          </w:tcPr>
          <w:p w14:paraId="32A461F9" w14:textId="77777777" w:rsidR="002F4481" w:rsidRPr="007A7944" w:rsidRDefault="00786C85" w:rsidP="003439BD">
            <w:pPr>
              <w:spacing w:after="0" w:line="240" w:lineRule="auto"/>
              <w:rPr>
                <w:rFonts w:ascii="Arial" w:hAnsi="Arial" w:cs="Arial"/>
              </w:rPr>
            </w:pPr>
            <w:r>
              <w:rPr>
                <w:rFonts w:ascii="Arial" w:hAnsi="Arial" w:cs="Arial"/>
              </w:rPr>
              <w:t>8</w:t>
            </w:r>
          </w:p>
        </w:tc>
        <w:tc>
          <w:tcPr>
            <w:tcW w:w="544" w:type="pct"/>
          </w:tcPr>
          <w:p w14:paraId="674F626C" w14:textId="77777777" w:rsidR="002F4481" w:rsidRPr="007A7944" w:rsidRDefault="00C3232F" w:rsidP="003439BD">
            <w:pPr>
              <w:spacing w:after="0" w:line="240" w:lineRule="auto"/>
              <w:rPr>
                <w:rFonts w:ascii="Arial" w:hAnsi="Arial" w:cs="Arial"/>
              </w:rPr>
            </w:pPr>
            <w:r>
              <w:rPr>
                <w:rFonts w:ascii="Arial" w:hAnsi="Arial" w:cs="Arial"/>
              </w:rPr>
              <w:t>20</w:t>
            </w:r>
          </w:p>
        </w:tc>
        <w:tc>
          <w:tcPr>
            <w:tcW w:w="1266" w:type="pct"/>
          </w:tcPr>
          <w:p w14:paraId="6B7FC8AF" w14:textId="77777777" w:rsidR="002F4481" w:rsidRPr="007A7944" w:rsidRDefault="00B00DD7" w:rsidP="003439BD">
            <w:pPr>
              <w:spacing w:after="0" w:line="240" w:lineRule="auto"/>
              <w:rPr>
                <w:rFonts w:ascii="Arial" w:hAnsi="Arial" w:cs="Arial"/>
              </w:rPr>
            </w:pPr>
            <w:r>
              <w:rPr>
                <w:rFonts w:ascii="Arial" w:hAnsi="Arial" w:cs="Arial"/>
              </w:rPr>
              <w:t>Varies by topic</w:t>
            </w:r>
          </w:p>
        </w:tc>
      </w:tr>
      <w:tr w:rsidR="00EA4C86" w:rsidRPr="007A7944" w14:paraId="175C1296" w14:textId="77777777" w:rsidTr="00B00DD7">
        <w:trPr>
          <w:trHeight w:val="306"/>
        </w:trPr>
        <w:tc>
          <w:tcPr>
            <w:tcW w:w="2333" w:type="pct"/>
          </w:tcPr>
          <w:p w14:paraId="40B142E8" w14:textId="77777777" w:rsidR="00EA4C86" w:rsidRDefault="00EA4C86" w:rsidP="00D928D6">
            <w:pPr>
              <w:spacing w:after="0" w:line="240" w:lineRule="auto"/>
              <w:rPr>
                <w:rFonts w:ascii="Arial" w:hAnsi="Arial" w:cs="Arial"/>
              </w:rPr>
            </w:pPr>
            <w:r>
              <w:rPr>
                <w:rFonts w:ascii="Arial" w:hAnsi="Arial" w:cs="Arial"/>
              </w:rPr>
              <w:t>Medication Quizzes (3)</w:t>
            </w:r>
          </w:p>
        </w:tc>
        <w:tc>
          <w:tcPr>
            <w:tcW w:w="857" w:type="pct"/>
          </w:tcPr>
          <w:p w14:paraId="6B6088C2" w14:textId="77777777" w:rsidR="00EA4C86" w:rsidRDefault="00055B09" w:rsidP="003439BD">
            <w:pPr>
              <w:spacing w:after="0" w:line="240" w:lineRule="auto"/>
              <w:rPr>
                <w:rFonts w:ascii="Arial" w:hAnsi="Arial" w:cs="Arial"/>
              </w:rPr>
            </w:pPr>
            <w:r>
              <w:rPr>
                <w:rFonts w:ascii="Arial" w:hAnsi="Arial" w:cs="Arial"/>
              </w:rPr>
              <w:t>5</w:t>
            </w:r>
          </w:p>
        </w:tc>
        <w:tc>
          <w:tcPr>
            <w:tcW w:w="544" w:type="pct"/>
          </w:tcPr>
          <w:p w14:paraId="716B6971" w14:textId="77777777" w:rsidR="00EA4C86" w:rsidRDefault="00EA4C86" w:rsidP="003439BD">
            <w:pPr>
              <w:spacing w:after="0" w:line="240" w:lineRule="auto"/>
              <w:rPr>
                <w:rFonts w:ascii="Arial" w:hAnsi="Arial" w:cs="Arial"/>
              </w:rPr>
            </w:pPr>
            <w:r>
              <w:rPr>
                <w:rFonts w:ascii="Arial" w:hAnsi="Arial" w:cs="Arial"/>
              </w:rPr>
              <w:t>30</w:t>
            </w:r>
          </w:p>
        </w:tc>
        <w:tc>
          <w:tcPr>
            <w:tcW w:w="1266" w:type="pct"/>
          </w:tcPr>
          <w:p w14:paraId="40B914B4" w14:textId="77777777" w:rsidR="00EA4C86" w:rsidRPr="007A7944" w:rsidRDefault="00B00DD7" w:rsidP="003439BD">
            <w:pPr>
              <w:spacing w:after="0" w:line="240" w:lineRule="auto"/>
              <w:rPr>
                <w:rFonts w:ascii="Arial" w:hAnsi="Arial" w:cs="Arial"/>
              </w:rPr>
            </w:pPr>
            <w:r>
              <w:rPr>
                <w:rFonts w:ascii="Arial" w:hAnsi="Arial" w:cs="Arial"/>
              </w:rPr>
              <w:t>See Course Calendar</w:t>
            </w:r>
          </w:p>
        </w:tc>
      </w:tr>
      <w:tr w:rsidR="002F4481" w:rsidRPr="007A7944" w14:paraId="5B08562B" w14:textId="77777777" w:rsidTr="00B00DD7">
        <w:trPr>
          <w:trHeight w:val="306"/>
        </w:trPr>
        <w:tc>
          <w:tcPr>
            <w:tcW w:w="2333" w:type="pct"/>
          </w:tcPr>
          <w:p w14:paraId="4241CC20" w14:textId="77777777" w:rsidR="002F4481" w:rsidRPr="007A7944" w:rsidRDefault="000945B6" w:rsidP="003439BD">
            <w:pPr>
              <w:spacing w:after="0" w:line="240" w:lineRule="auto"/>
              <w:rPr>
                <w:rFonts w:ascii="Arial" w:hAnsi="Arial" w:cs="Arial"/>
              </w:rPr>
            </w:pPr>
            <w:r w:rsidRPr="00587E6D">
              <w:rPr>
                <w:rFonts w:ascii="Arial" w:hAnsi="Arial" w:cs="Arial"/>
              </w:rPr>
              <w:t>**</w:t>
            </w:r>
            <w:r w:rsidR="007A7944" w:rsidRPr="00587E6D">
              <w:rPr>
                <w:rFonts w:ascii="Arial" w:hAnsi="Arial" w:cs="Arial"/>
              </w:rPr>
              <w:t>Clinical Reasoning Paper</w:t>
            </w:r>
            <w:r w:rsidR="00280187" w:rsidRPr="00587E6D">
              <w:rPr>
                <w:rFonts w:ascii="Arial" w:hAnsi="Arial" w:cs="Arial"/>
              </w:rPr>
              <w:t>s</w:t>
            </w:r>
            <w:r w:rsidR="00BF143F">
              <w:rPr>
                <w:rFonts w:ascii="Arial" w:hAnsi="Arial" w:cs="Arial"/>
              </w:rPr>
              <w:t xml:space="preserve"> </w:t>
            </w:r>
            <w:r w:rsidR="00F274CD">
              <w:rPr>
                <w:rFonts w:ascii="Arial" w:hAnsi="Arial" w:cs="Arial"/>
              </w:rPr>
              <w:t>(</w:t>
            </w:r>
            <w:r w:rsidR="00470671">
              <w:rPr>
                <w:rFonts w:ascii="Arial" w:hAnsi="Arial" w:cs="Arial"/>
              </w:rPr>
              <w:t>3</w:t>
            </w:r>
            <w:r w:rsidR="00F274CD">
              <w:rPr>
                <w:rFonts w:ascii="Arial" w:hAnsi="Arial" w:cs="Arial"/>
              </w:rPr>
              <w:t xml:space="preserve"> X 10)</w:t>
            </w:r>
          </w:p>
        </w:tc>
        <w:tc>
          <w:tcPr>
            <w:tcW w:w="857" w:type="pct"/>
          </w:tcPr>
          <w:p w14:paraId="7140B3F9" w14:textId="77777777" w:rsidR="002F4481" w:rsidRPr="007A7944" w:rsidRDefault="007A7944" w:rsidP="003439BD">
            <w:pPr>
              <w:spacing w:after="0" w:line="240" w:lineRule="auto"/>
              <w:rPr>
                <w:rFonts w:ascii="Arial" w:hAnsi="Arial" w:cs="Arial"/>
              </w:rPr>
            </w:pPr>
            <w:r>
              <w:rPr>
                <w:rFonts w:ascii="Arial" w:hAnsi="Arial" w:cs="Arial"/>
              </w:rPr>
              <w:t>Clinical 2</w:t>
            </w:r>
          </w:p>
        </w:tc>
        <w:tc>
          <w:tcPr>
            <w:tcW w:w="544" w:type="pct"/>
          </w:tcPr>
          <w:p w14:paraId="5A455B2E" w14:textId="77777777" w:rsidR="002F4481" w:rsidRPr="007A7944" w:rsidRDefault="00470671" w:rsidP="003439BD">
            <w:pPr>
              <w:spacing w:after="0" w:line="240" w:lineRule="auto"/>
              <w:rPr>
                <w:rFonts w:ascii="Arial" w:hAnsi="Arial" w:cs="Arial"/>
              </w:rPr>
            </w:pPr>
            <w:r>
              <w:rPr>
                <w:rFonts w:ascii="Arial" w:hAnsi="Arial" w:cs="Arial"/>
              </w:rPr>
              <w:t>3</w:t>
            </w:r>
            <w:r w:rsidR="00C3232F">
              <w:rPr>
                <w:rFonts w:ascii="Arial" w:hAnsi="Arial" w:cs="Arial"/>
              </w:rPr>
              <w:t>0</w:t>
            </w:r>
          </w:p>
        </w:tc>
        <w:tc>
          <w:tcPr>
            <w:tcW w:w="1266" w:type="pct"/>
          </w:tcPr>
          <w:p w14:paraId="31C7DA24" w14:textId="77777777" w:rsidR="002F4481" w:rsidRPr="007A7944" w:rsidRDefault="00303BFC" w:rsidP="003439BD">
            <w:pPr>
              <w:spacing w:after="0" w:line="240" w:lineRule="auto"/>
              <w:rPr>
                <w:rFonts w:ascii="Arial" w:hAnsi="Arial" w:cs="Arial"/>
              </w:rPr>
            </w:pPr>
            <w:r>
              <w:rPr>
                <w:rFonts w:ascii="Arial" w:hAnsi="Arial" w:cs="Arial"/>
              </w:rPr>
              <w:t>See Course Calendar</w:t>
            </w:r>
          </w:p>
        </w:tc>
      </w:tr>
      <w:tr w:rsidR="007A7944" w:rsidRPr="007A7944" w14:paraId="4B37C4F7" w14:textId="77777777" w:rsidTr="00B00DD7">
        <w:trPr>
          <w:trHeight w:val="306"/>
        </w:trPr>
        <w:tc>
          <w:tcPr>
            <w:tcW w:w="2333" w:type="pct"/>
          </w:tcPr>
          <w:p w14:paraId="69DE8736" w14:textId="73F86FB6" w:rsidR="007A7944" w:rsidRDefault="000945B6" w:rsidP="003439BD">
            <w:pPr>
              <w:spacing w:after="0" w:line="240" w:lineRule="auto"/>
              <w:rPr>
                <w:rFonts w:ascii="Arial" w:hAnsi="Arial" w:cs="Arial"/>
              </w:rPr>
            </w:pPr>
            <w:r>
              <w:rPr>
                <w:rFonts w:ascii="Arial" w:hAnsi="Arial" w:cs="Arial"/>
              </w:rPr>
              <w:t>*</w:t>
            </w:r>
            <w:r w:rsidR="001B50BA">
              <w:rPr>
                <w:rFonts w:ascii="Arial" w:hAnsi="Arial" w:cs="Arial"/>
              </w:rPr>
              <w:t>*</w:t>
            </w:r>
            <w:r w:rsidR="00B27B55">
              <w:rPr>
                <w:rFonts w:ascii="Arial" w:hAnsi="Arial" w:cs="Arial"/>
              </w:rPr>
              <w:t xml:space="preserve">Simulation </w:t>
            </w:r>
            <w:r w:rsidR="007A7944">
              <w:rPr>
                <w:rFonts w:ascii="Arial" w:hAnsi="Arial" w:cs="Arial"/>
              </w:rPr>
              <w:t>Teaching Plan</w:t>
            </w:r>
          </w:p>
        </w:tc>
        <w:tc>
          <w:tcPr>
            <w:tcW w:w="857" w:type="pct"/>
          </w:tcPr>
          <w:p w14:paraId="18F6096C" w14:textId="77777777" w:rsidR="007A7944" w:rsidRPr="007A7944" w:rsidRDefault="007A7944" w:rsidP="003439BD">
            <w:pPr>
              <w:spacing w:after="0" w:line="240" w:lineRule="auto"/>
              <w:rPr>
                <w:rFonts w:ascii="Arial" w:hAnsi="Arial" w:cs="Arial"/>
              </w:rPr>
            </w:pPr>
            <w:r>
              <w:rPr>
                <w:rFonts w:ascii="Arial" w:hAnsi="Arial" w:cs="Arial"/>
              </w:rPr>
              <w:t>Clinical 3</w:t>
            </w:r>
          </w:p>
        </w:tc>
        <w:tc>
          <w:tcPr>
            <w:tcW w:w="544" w:type="pct"/>
          </w:tcPr>
          <w:p w14:paraId="31D42FCE" w14:textId="77777777" w:rsidR="007A7944" w:rsidRPr="007A7944" w:rsidRDefault="00C3232F" w:rsidP="003439BD">
            <w:pPr>
              <w:spacing w:after="0" w:line="240" w:lineRule="auto"/>
              <w:rPr>
                <w:rFonts w:ascii="Arial" w:hAnsi="Arial" w:cs="Arial"/>
              </w:rPr>
            </w:pPr>
            <w:r>
              <w:rPr>
                <w:rFonts w:ascii="Arial" w:hAnsi="Arial" w:cs="Arial"/>
              </w:rPr>
              <w:t>10</w:t>
            </w:r>
          </w:p>
        </w:tc>
        <w:tc>
          <w:tcPr>
            <w:tcW w:w="1266" w:type="pct"/>
          </w:tcPr>
          <w:p w14:paraId="343AB4D3" w14:textId="77777777" w:rsidR="007A7944" w:rsidRPr="007A7944" w:rsidRDefault="00303BFC" w:rsidP="003439BD">
            <w:pPr>
              <w:spacing w:after="0" w:line="240" w:lineRule="auto"/>
              <w:rPr>
                <w:rFonts w:ascii="Arial" w:hAnsi="Arial" w:cs="Arial"/>
              </w:rPr>
            </w:pPr>
            <w:r>
              <w:rPr>
                <w:rFonts w:ascii="Arial" w:hAnsi="Arial" w:cs="Arial"/>
              </w:rPr>
              <w:t>See Course Calendar</w:t>
            </w:r>
          </w:p>
        </w:tc>
      </w:tr>
      <w:tr w:rsidR="007A7944" w:rsidRPr="007A7944" w14:paraId="14358D09" w14:textId="77777777" w:rsidTr="00B00DD7">
        <w:trPr>
          <w:trHeight w:val="306"/>
        </w:trPr>
        <w:tc>
          <w:tcPr>
            <w:tcW w:w="2333" w:type="pct"/>
          </w:tcPr>
          <w:p w14:paraId="358C080E" w14:textId="77777777" w:rsidR="007A7944" w:rsidRPr="00926136" w:rsidRDefault="00926136" w:rsidP="003439BD">
            <w:pPr>
              <w:spacing w:after="0" w:line="240" w:lineRule="auto"/>
              <w:rPr>
                <w:rFonts w:ascii="Arial" w:hAnsi="Arial" w:cs="Arial"/>
              </w:rPr>
            </w:pPr>
            <w:r w:rsidRPr="00926136">
              <w:rPr>
                <w:rFonts w:ascii="Arial" w:hAnsi="Arial" w:cs="Arial"/>
              </w:rPr>
              <w:t>Reflective Clinical Log</w:t>
            </w:r>
            <w:r w:rsidR="00280187">
              <w:rPr>
                <w:rFonts w:ascii="Arial" w:hAnsi="Arial" w:cs="Arial"/>
              </w:rPr>
              <w:t>s</w:t>
            </w:r>
            <w:r w:rsidR="00BF143F">
              <w:rPr>
                <w:rFonts w:ascii="Arial" w:hAnsi="Arial" w:cs="Arial"/>
              </w:rPr>
              <w:t xml:space="preserve"> (</w:t>
            </w:r>
            <w:r w:rsidR="00470671">
              <w:rPr>
                <w:rFonts w:ascii="Arial" w:hAnsi="Arial" w:cs="Arial"/>
              </w:rPr>
              <w:t>4</w:t>
            </w:r>
            <w:r w:rsidR="00BF143F">
              <w:rPr>
                <w:rFonts w:ascii="Arial" w:hAnsi="Arial" w:cs="Arial"/>
              </w:rPr>
              <w:t>)</w:t>
            </w:r>
          </w:p>
        </w:tc>
        <w:tc>
          <w:tcPr>
            <w:tcW w:w="857" w:type="pct"/>
          </w:tcPr>
          <w:p w14:paraId="581DD022" w14:textId="77777777" w:rsidR="007A7944" w:rsidRPr="007A7944" w:rsidRDefault="00926136" w:rsidP="00926136">
            <w:pPr>
              <w:spacing w:after="0" w:line="240" w:lineRule="auto"/>
              <w:rPr>
                <w:rFonts w:ascii="Arial" w:hAnsi="Arial" w:cs="Arial"/>
              </w:rPr>
            </w:pPr>
            <w:r>
              <w:rPr>
                <w:rFonts w:ascii="Arial" w:hAnsi="Arial" w:cs="Arial"/>
              </w:rPr>
              <w:t>Clinical 1, 4, 5, 7</w:t>
            </w:r>
            <w:r w:rsidR="007A7944">
              <w:rPr>
                <w:rFonts w:ascii="Arial" w:hAnsi="Arial" w:cs="Arial"/>
              </w:rPr>
              <w:t>-10</w:t>
            </w:r>
          </w:p>
        </w:tc>
        <w:tc>
          <w:tcPr>
            <w:tcW w:w="544" w:type="pct"/>
          </w:tcPr>
          <w:p w14:paraId="0AC69A65" w14:textId="77777777" w:rsidR="007A7944" w:rsidRPr="007A7944" w:rsidRDefault="00470671" w:rsidP="003439BD">
            <w:pPr>
              <w:spacing w:after="0" w:line="240" w:lineRule="auto"/>
              <w:rPr>
                <w:rFonts w:ascii="Arial" w:hAnsi="Arial" w:cs="Arial"/>
              </w:rPr>
            </w:pPr>
            <w:r>
              <w:rPr>
                <w:rFonts w:ascii="Arial" w:hAnsi="Arial" w:cs="Arial"/>
              </w:rPr>
              <w:t>4</w:t>
            </w:r>
            <w:r w:rsidR="00C3232F">
              <w:rPr>
                <w:rFonts w:ascii="Arial" w:hAnsi="Arial" w:cs="Arial"/>
              </w:rPr>
              <w:t>0</w:t>
            </w:r>
          </w:p>
        </w:tc>
        <w:tc>
          <w:tcPr>
            <w:tcW w:w="1266" w:type="pct"/>
          </w:tcPr>
          <w:p w14:paraId="001DD9B4" w14:textId="77777777" w:rsidR="007A7944" w:rsidRPr="007A7944" w:rsidRDefault="00303BFC" w:rsidP="003439BD">
            <w:pPr>
              <w:spacing w:after="0" w:line="240" w:lineRule="auto"/>
              <w:rPr>
                <w:rFonts w:ascii="Arial" w:hAnsi="Arial" w:cs="Arial"/>
              </w:rPr>
            </w:pPr>
            <w:r>
              <w:rPr>
                <w:rFonts w:ascii="Arial" w:hAnsi="Arial" w:cs="Arial"/>
              </w:rPr>
              <w:t>See Course Calendar</w:t>
            </w:r>
          </w:p>
        </w:tc>
      </w:tr>
      <w:tr w:rsidR="004A2E9B" w:rsidRPr="007A7944" w14:paraId="18A7D5F2" w14:textId="77777777" w:rsidTr="00B00DD7">
        <w:trPr>
          <w:trHeight w:val="306"/>
        </w:trPr>
        <w:tc>
          <w:tcPr>
            <w:tcW w:w="2333" w:type="pct"/>
          </w:tcPr>
          <w:p w14:paraId="6570400D" w14:textId="77777777" w:rsidR="004A2E9B" w:rsidRDefault="00503E0B" w:rsidP="003439BD">
            <w:pPr>
              <w:spacing w:after="0" w:line="240" w:lineRule="auto"/>
              <w:rPr>
                <w:rFonts w:ascii="Arial" w:hAnsi="Arial" w:cs="Arial"/>
              </w:rPr>
            </w:pPr>
            <w:r>
              <w:rPr>
                <w:rFonts w:ascii="Arial" w:hAnsi="Arial" w:cs="Arial"/>
              </w:rPr>
              <w:t>**</w:t>
            </w:r>
            <w:r w:rsidR="00926136">
              <w:rPr>
                <w:rFonts w:ascii="Arial" w:hAnsi="Arial" w:cs="Arial"/>
              </w:rPr>
              <w:t>Quality Improvement Worksheet</w:t>
            </w:r>
          </w:p>
        </w:tc>
        <w:tc>
          <w:tcPr>
            <w:tcW w:w="857" w:type="pct"/>
          </w:tcPr>
          <w:p w14:paraId="1E561A42" w14:textId="77777777" w:rsidR="004A2E9B" w:rsidRDefault="004A2E9B" w:rsidP="00926136">
            <w:pPr>
              <w:spacing w:after="0" w:line="240" w:lineRule="auto"/>
              <w:rPr>
                <w:rFonts w:ascii="Arial" w:hAnsi="Arial" w:cs="Arial"/>
              </w:rPr>
            </w:pPr>
            <w:r>
              <w:rPr>
                <w:rFonts w:ascii="Arial" w:hAnsi="Arial" w:cs="Arial"/>
              </w:rPr>
              <w:t xml:space="preserve">Clinical </w:t>
            </w:r>
            <w:r w:rsidR="00926136">
              <w:rPr>
                <w:rFonts w:ascii="Arial" w:hAnsi="Arial" w:cs="Arial"/>
              </w:rPr>
              <w:t>6</w:t>
            </w:r>
          </w:p>
        </w:tc>
        <w:tc>
          <w:tcPr>
            <w:tcW w:w="544" w:type="pct"/>
          </w:tcPr>
          <w:p w14:paraId="683A125E" w14:textId="77777777" w:rsidR="004A2E9B" w:rsidRPr="00055B09" w:rsidRDefault="00D051FE" w:rsidP="003439BD">
            <w:pPr>
              <w:spacing w:after="0" w:line="240" w:lineRule="auto"/>
              <w:rPr>
                <w:rFonts w:ascii="Arial" w:hAnsi="Arial" w:cs="Arial"/>
              </w:rPr>
            </w:pPr>
            <w:r>
              <w:rPr>
                <w:rFonts w:ascii="Arial" w:hAnsi="Arial" w:cs="Arial"/>
              </w:rPr>
              <w:t>1</w:t>
            </w:r>
            <w:r w:rsidR="00C3232F" w:rsidRPr="00055B09">
              <w:rPr>
                <w:rFonts w:ascii="Arial" w:hAnsi="Arial" w:cs="Arial"/>
              </w:rPr>
              <w:t>0</w:t>
            </w:r>
          </w:p>
        </w:tc>
        <w:tc>
          <w:tcPr>
            <w:tcW w:w="1266" w:type="pct"/>
          </w:tcPr>
          <w:p w14:paraId="16DF896D" w14:textId="4EE5483A" w:rsidR="004A2E9B" w:rsidRPr="00055B09" w:rsidRDefault="00475058" w:rsidP="003439BD">
            <w:pPr>
              <w:spacing w:after="0" w:line="240" w:lineRule="auto"/>
              <w:rPr>
                <w:rFonts w:ascii="Arial" w:hAnsi="Arial" w:cs="Arial"/>
              </w:rPr>
            </w:pPr>
            <w:r w:rsidRPr="00055B09">
              <w:rPr>
                <w:rFonts w:ascii="Arial" w:hAnsi="Arial" w:cs="Arial"/>
              </w:rPr>
              <w:t xml:space="preserve"> </w:t>
            </w:r>
            <w:r w:rsidR="00055B09" w:rsidRPr="00055B09">
              <w:rPr>
                <w:rFonts w:ascii="Arial" w:hAnsi="Arial" w:cs="Arial"/>
              </w:rPr>
              <w:t>2/</w:t>
            </w:r>
            <w:r w:rsidR="00B27B55">
              <w:rPr>
                <w:rFonts w:ascii="Arial" w:hAnsi="Arial" w:cs="Arial"/>
              </w:rPr>
              <w:t>22/24</w:t>
            </w:r>
          </w:p>
        </w:tc>
      </w:tr>
      <w:tr w:rsidR="00786C85" w:rsidRPr="007A7944" w14:paraId="5E76D56C" w14:textId="77777777" w:rsidTr="00B00DD7">
        <w:trPr>
          <w:trHeight w:val="306"/>
        </w:trPr>
        <w:tc>
          <w:tcPr>
            <w:tcW w:w="2333" w:type="pct"/>
          </w:tcPr>
          <w:p w14:paraId="79C752FE" w14:textId="77777777" w:rsidR="00786C85" w:rsidRDefault="00214595" w:rsidP="003439BD">
            <w:pPr>
              <w:spacing w:after="0" w:line="240" w:lineRule="auto"/>
              <w:rPr>
                <w:rFonts w:ascii="Arial" w:hAnsi="Arial" w:cs="Arial"/>
              </w:rPr>
            </w:pPr>
            <w:r>
              <w:rPr>
                <w:rFonts w:ascii="Arial" w:hAnsi="Arial" w:cs="Arial"/>
              </w:rPr>
              <w:t>Prep Assignments</w:t>
            </w:r>
            <w:r w:rsidR="009B3B79">
              <w:rPr>
                <w:rFonts w:ascii="Arial" w:hAnsi="Arial" w:cs="Arial"/>
              </w:rPr>
              <w:t xml:space="preserve"> (7 X 10)</w:t>
            </w:r>
          </w:p>
        </w:tc>
        <w:tc>
          <w:tcPr>
            <w:tcW w:w="857" w:type="pct"/>
          </w:tcPr>
          <w:p w14:paraId="6EC7CF4F" w14:textId="77777777" w:rsidR="00786C85" w:rsidRPr="0021218E" w:rsidRDefault="00786C85" w:rsidP="004A2E9B">
            <w:pPr>
              <w:spacing w:after="0" w:line="240" w:lineRule="auto"/>
              <w:rPr>
                <w:rFonts w:ascii="Arial" w:hAnsi="Arial" w:cs="Arial"/>
              </w:rPr>
            </w:pPr>
            <w:r w:rsidRPr="0021218E">
              <w:rPr>
                <w:rFonts w:ascii="Arial" w:hAnsi="Arial" w:cs="Arial"/>
              </w:rPr>
              <w:t>1-</w:t>
            </w:r>
            <w:r w:rsidR="004A2E9B" w:rsidRPr="0021218E">
              <w:rPr>
                <w:rFonts w:ascii="Arial" w:hAnsi="Arial" w:cs="Arial"/>
              </w:rPr>
              <w:t>8</w:t>
            </w:r>
          </w:p>
        </w:tc>
        <w:tc>
          <w:tcPr>
            <w:tcW w:w="544" w:type="pct"/>
          </w:tcPr>
          <w:p w14:paraId="0268FF6A" w14:textId="77777777" w:rsidR="00786C85" w:rsidRPr="0021218E" w:rsidRDefault="00C3232F" w:rsidP="003439BD">
            <w:pPr>
              <w:spacing w:after="0" w:line="240" w:lineRule="auto"/>
              <w:rPr>
                <w:rFonts w:ascii="Arial" w:hAnsi="Arial" w:cs="Arial"/>
              </w:rPr>
            </w:pPr>
            <w:r w:rsidRPr="0021218E">
              <w:rPr>
                <w:rFonts w:ascii="Arial" w:hAnsi="Arial" w:cs="Arial"/>
              </w:rPr>
              <w:t>70</w:t>
            </w:r>
          </w:p>
        </w:tc>
        <w:tc>
          <w:tcPr>
            <w:tcW w:w="1266" w:type="pct"/>
          </w:tcPr>
          <w:p w14:paraId="111B46C6" w14:textId="77777777" w:rsidR="00786C85" w:rsidRPr="007A7944" w:rsidRDefault="00B00DD7" w:rsidP="003439BD">
            <w:pPr>
              <w:spacing w:after="0" w:line="240" w:lineRule="auto"/>
              <w:rPr>
                <w:rFonts w:ascii="Arial" w:hAnsi="Arial" w:cs="Arial"/>
              </w:rPr>
            </w:pPr>
            <w:r>
              <w:rPr>
                <w:rFonts w:ascii="Arial" w:hAnsi="Arial" w:cs="Arial"/>
              </w:rPr>
              <w:t>See Course Calendar</w:t>
            </w:r>
          </w:p>
        </w:tc>
      </w:tr>
      <w:tr w:rsidR="00CD3EE4" w:rsidRPr="007A7944" w14:paraId="4A80BB8E" w14:textId="77777777" w:rsidTr="00B00DD7">
        <w:trPr>
          <w:trHeight w:val="306"/>
        </w:trPr>
        <w:tc>
          <w:tcPr>
            <w:tcW w:w="2333" w:type="pct"/>
          </w:tcPr>
          <w:p w14:paraId="0FE6899F" w14:textId="77777777" w:rsidR="00CD3EE4" w:rsidRDefault="00CD3EE4" w:rsidP="003439BD">
            <w:pPr>
              <w:spacing w:after="0" w:line="240" w:lineRule="auto"/>
              <w:rPr>
                <w:rFonts w:ascii="Arial" w:hAnsi="Arial" w:cs="Arial"/>
              </w:rPr>
            </w:pPr>
            <w:r>
              <w:rPr>
                <w:rFonts w:ascii="Arial" w:hAnsi="Arial" w:cs="Arial"/>
              </w:rPr>
              <w:t>Simulation</w:t>
            </w:r>
          </w:p>
        </w:tc>
        <w:tc>
          <w:tcPr>
            <w:tcW w:w="857" w:type="pct"/>
          </w:tcPr>
          <w:p w14:paraId="1A3A5621" w14:textId="77777777" w:rsidR="00CD3EE4" w:rsidRPr="0021218E" w:rsidRDefault="002B6AE3" w:rsidP="004A2E9B">
            <w:pPr>
              <w:spacing w:after="0" w:line="240" w:lineRule="auto"/>
              <w:rPr>
                <w:rFonts w:ascii="Arial" w:hAnsi="Arial" w:cs="Arial"/>
              </w:rPr>
            </w:pPr>
            <w:r w:rsidRPr="0021218E">
              <w:rPr>
                <w:rFonts w:ascii="Arial" w:hAnsi="Arial" w:cs="Arial"/>
              </w:rPr>
              <w:t>Clinical 1-10</w:t>
            </w:r>
          </w:p>
        </w:tc>
        <w:tc>
          <w:tcPr>
            <w:tcW w:w="544" w:type="pct"/>
          </w:tcPr>
          <w:p w14:paraId="4B0700C3" w14:textId="77777777" w:rsidR="00CD3EE4" w:rsidRPr="0021218E" w:rsidRDefault="007F5D5B" w:rsidP="003439BD">
            <w:pPr>
              <w:spacing w:after="0" w:line="240" w:lineRule="auto"/>
              <w:rPr>
                <w:rFonts w:ascii="Arial" w:hAnsi="Arial" w:cs="Arial"/>
              </w:rPr>
            </w:pPr>
            <w:r w:rsidRPr="0021218E">
              <w:rPr>
                <w:rFonts w:ascii="Arial" w:hAnsi="Arial" w:cs="Arial"/>
              </w:rPr>
              <w:t>50</w:t>
            </w:r>
          </w:p>
        </w:tc>
        <w:tc>
          <w:tcPr>
            <w:tcW w:w="1266" w:type="pct"/>
          </w:tcPr>
          <w:p w14:paraId="66B50B55" w14:textId="77777777" w:rsidR="00CD3EE4" w:rsidRPr="007A7944" w:rsidRDefault="00303BFC" w:rsidP="003439BD">
            <w:pPr>
              <w:spacing w:after="0" w:line="240" w:lineRule="auto"/>
              <w:rPr>
                <w:rFonts w:ascii="Arial" w:hAnsi="Arial" w:cs="Arial"/>
              </w:rPr>
            </w:pPr>
            <w:r>
              <w:rPr>
                <w:rFonts w:ascii="Arial" w:hAnsi="Arial" w:cs="Arial"/>
              </w:rPr>
              <w:t>See Course Calendar</w:t>
            </w:r>
          </w:p>
        </w:tc>
      </w:tr>
      <w:tr w:rsidR="001B1FF1" w:rsidRPr="007A7944" w14:paraId="1123AC1B" w14:textId="77777777" w:rsidTr="00B00DD7">
        <w:trPr>
          <w:trHeight w:val="306"/>
        </w:trPr>
        <w:tc>
          <w:tcPr>
            <w:tcW w:w="2333" w:type="pct"/>
          </w:tcPr>
          <w:p w14:paraId="47A82435" w14:textId="3A29A718" w:rsidR="001B1FF1" w:rsidRDefault="001B1FF1" w:rsidP="003439BD">
            <w:pPr>
              <w:spacing w:after="0" w:line="240" w:lineRule="auto"/>
              <w:rPr>
                <w:rFonts w:ascii="Arial" w:hAnsi="Arial" w:cs="Arial"/>
              </w:rPr>
            </w:pPr>
            <w:proofErr w:type="spellStart"/>
            <w:r>
              <w:rPr>
                <w:rFonts w:ascii="Arial" w:hAnsi="Arial" w:cs="Arial"/>
              </w:rPr>
              <w:t>ShadowHealth</w:t>
            </w:r>
            <w:proofErr w:type="spellEnd"/>
            <w:r>
              <w:rPr>
                <w:rFonts w:ascii="Arial" w:hAnsi="Arial" w:cs="Arial"/>
              </w:rPr>
              <w:t xml:space="preserve"> DCE assignments</w:t>
            </w:r>
            <w:r w:rsidR="00F274CD">
              <w:rPr>
                <w:rFonts w:ascii="Arial" w:hAnsi="Arial" w:cs="Arial"/>
              </w:rPr>
              <w:t xml:space="preserve"> (</w:t>
            </w:r>
            <w:r w:rsidR="00B27B55">
              <w:rPr>
                <w:rFonts w:ascii="Arial" w:hAnsi="Arial" w:cs="Arial"/>
              </w:rPr>
              <w:t>5</w:t>
            </w:r>
            <w:r w:rsidR="00F274CD">
              <w:rPr>
                <w:rFonts w:ascii="Arial" w:hAnsi="Arial" w:cs="Arial"/>
              </w:rPr>
              <w:t xml:space="preserve"> X 10)</w:t>
            </w:r>
          </w:p>
        </w:tc>
        <w:tc>
          <w:tcPr>
            <w:tcW w:w="857" w:type="pct"/>
          </w:tcPr>
          <w:p w14:paraId="1881D521" w14:textId="77777777" w:rsidR="001B1FF1" w:rsidRPr="0021218E" w:rsidRDefault="00F274CD" w:rsidP="004A2E9B">
            <w:pPr>
              <w:spacing w:after="0" w:line="240" w:lineRule="auto"/>
              <w:rPr>
                <w:rFonts w:ascii="Arial" w:hAnsi="Arial" w:cs="Arial"/>
              </w:rPr>
            </w:pPr>
            <w:r>
              <w:rPr>
                <w:rFonts w:ascii="Arial" w:hAnsi="Arial" w:cs="Arial"/>
              </w:rPr>
              <w:t>Clinical 1, 2, 4, 7</w:t>
            </w:r>
          </w:p>
        </w:tc>
        <w:tc>
          <w:tcPr>
            <w:tcW w:w="544" w:type="pct"/>
          </w:tcPr>
          <w:p w14:paraId="47DA1E97" w14:textId="63CD76B7" w:rsidR="001B1FF1" w:rsidRPr="0021218E" w:rsidRDefault="00B27B55" w:rsidP="003439BD">
            <w:pPr>
              <w:spacing w:after="0" w:line="240" w:lineRule="auto"/>
              <w:rPr>
                <w:rFonts w:ascii="Arial" w:hAnsi="Arial" w:cs="Arial"/>
              </w:rPr>
            </w:pPr>
            <w:r>
              <w:rPr>
                <w:rFonts w:ascii="Arial" w:hAnsi="Arial" w:cs="Arial"/>
              </w:rPr>
              <w:t>5</w:t>
            </w:r>
            <w:r w:rsidR="00F274CD">
              <w:rPr>
                <w:rFonts w:ascii="Arial" w:hAnsi="Arial" w:cs="Arial"/>
              </w:rPr>
              <w:t>0</w:t>
            </w:r>
          </w:p>
        </w:tc>
        <w:tc>
          <w:tcPr>
            <w:tcW w:w="1266" w:type="pct"/>
          </w:tcPr>
          <w:p w14:paraId="15D46B43" w14:textId="77777777" w:rsidR="001B1FF1" w:rsidRDefault="00F274CD" w:rsidP="003439BD">
            <w:pPr>
              <w:spacing w:after="0" w:line="240" w:lineRule="auto"/>
              <w:rPr>
                <w:rFonts w:ascii="Arial" w:hAnsi="Arial" w:cs="Arial"/>
              </w:rPr>
            </w:pPr>
            <w:r>
              <w:rPr>
                <w:rFonts w:ascii="Arial" w:hAnsi="Arial" w:cs="Arial"/>
              </w:rPr>
              <w:t>See Course Calendar</w:t>
            </w:r>
          </w:p>
        </w:tc>
      </w:tr>
      <w:tr w:rsidR="00280187" w:rsidRPr="007A7944" w14:paraId="3B08EF68" w14:textId="77777777" w:rsidTr="00B00DD7">
        <w:trPr>
          <w:trHeight w:val="306"/>
        </w:trPr>
        <w:tc>
          <w:tcPr>
            <w:tcW w:w="2333" w:type="pct"/>
          </w:tcPr>
          <w:p w14:paraId="208E3538" w14:textId="77777777" w:rsidR="00280187" w:rsidRDefault="00280187" w:rsidP="003439BD">
            <w:pPr>
              <w:spacing w:after="0" w:line="240" w:lineRule="auto"/>
              <w:rPr>
                <w:rFonts w:ascii="Arial" w:hAnsi="Arial" w:cs="Arial"/>
              </w:rPr>
            </w:pPr>
            <w:r>
              <w:rPr>
                <w:rFonts w:ascii="Arial" w:hAnsi="Arial" w:cs="Arial"/>
              </w:rPr>
              <w:t>HESI testing</w:t>
            </w:r>
            <w:r w:rsidR="009B3B79">
              <w:rPr>
                <w:rFonts w:ascii="Arial" w:hAnsi="Arial" w:cs="Arial"/>
              </w:rPr>
              <w:t xml:space="preserve"> &amp; remediation</w:t>
            </w:r>
          </w:p>
        </w:tc>
        <w:tc>
          <w:tcPr>
            <w:tcW w:w="857" w:type="pct"/>
          </w:tcPr>
          <w:p w14:paraId="0A9C5BAC" w14:textId="77777777" w:rsidR="00280187" w:rsidRDefault="00055B09" w:rsidP="004A2E9B">
            <w:pPr>
              <w:spacing w:after="0" w:line="240" w:lineRule="auto"/>
              <w:rPr>
                <w:rFonts w:ascii="Arial" w:hAnsi="Arial" w:cs="Arial"/>
              </w:rPr>
            </w:pPr>
            <w:r>
              <w:rPr>
                <w:rFonts w:ascii="Arial" w:hAnsi="Arial" w:cs="Arial"/>
              </w:rPr>
              <w:t>1-5, Clin 1, 2, 7</w:t>
            </w:r>
          </w:p>
        </w:tc>
        <w:tc>
          <w:tcPr>
            <w:tcW w:w="544" w:type="pct"/>
          </w:tcPr>
          <w:p w14:paraId="2B757D0C" w14:textId="77777777" w:rsidR="00280187" w:rsidRPr="007A7944" w:rsidRDefault="007F5D5B" w:rsidP="003439BD">
            <w:pPr>
              <w:spacing w:after="0" w:line="240" w:lineRule="auto"/>
              <w:rPr>
                <w:rFonts w:ascii="Arial" w:hAnsi="Arial" w:cs="Arial"/>
              </w:rPr>
            </w:pPr>
            <w:r>
              <w:rPr>
                <w:rFonts w:ascii="Arial" w:hAnsi="Arial" w:cs="Arial"/>
              </w:rPr>
              <w:t>15</w:t>
            </w:r>
          </w:p>
        </w:tc>
        <w:tc>
          <w:tcPr>
            <w:tcW w:w="1266" w:type="pct"/>
          </w:tcPr>
          <w:p w14:paraId="554B0B9A" w14:textId="77777777" w:rsidR="00280187" w:rsidRPr="007A7944" w:rsidRDefault="00B00DD7" w:rsidP="003439BD">
            <w:pPr>
              <w:spacing w:after="0" w:line="240" w:lineRule="auto"/>
              <w:rPr>
                <w:rFonts w:ascii="Arial" w:hAnsi="Arial" w:cs="Arial"/>
              </w:rPr>
            </w:pPr>
            <w:r>
              <w:rPr>
                <w:rFonts w:ascii="Arial" w:hAnsi="Arial" w:cs="Arial"/>
              </w:rPr>
              <w:t>See Course Calendar</w:t>
            </w:r>
          </w:p>
        </w:tc>
      </w:tr>
      <w:tr w:rsidR="007D2931" w:rsidRPr="007A7944" w14:paraId="721ECCC1" w14:textId="77777777" w:rsidTr="00B00DD7">
        <w:trPr>
          <w:trHeight w:val="306"/>
        </w:trPr>
        <w:tc>
          <w:tcPr>
            <w:tcW w:w="2333" w:type="pct"/>
          </w:tcPr>
          <w:p w14:paraId="60D5482A" w14:textId="77777777" w:rsidR="007D2931" w:rsidRDefault="007D2931" w:rsidP="003439BD">
            <w:pPr>
              <w:spacing w:after="0" w:line="240" w:lineRule="auto"/>
              <w:rPr>
                <w:rFonts w:ascii="Arial" w:hAnsi="Arial" w:cs="Arial"/>
              </w:rPr>
            </w:pPr>
            <w:r>
              <w:rPr>
                <w:rFonts w:ascii="Arial" w:hAnsi="Arial" w:cs="Arial"/>
              </w:rPr>
              <w:t>Pharmacology Integration</w:t>
            </w:r>
            <w:r w:rsidR="00214595">
              <w:rPr>
                <w:rFonts w:ascii="Arial" w:hAnsi="Arial" w:cs="Arial"/>
              </w:rPr>
              <w:t xml:space="preserve"> (10 X 2)</w:t>
            </w:r>
          </w:p>
        </w:tc>
        <w:tc>
          <w:tcPr>
            <w:tcW w:w="857" w:type="pct"/>
          </w:tcPr>
          <w:p w14:paraId="713E55DC" w14:textId="77777777" w:rsidR="007D2931" w:rsidRPr="0021218E" w:rsidRDefault="00055B09" w:rsidP="004A2E9B">
            <w:pPr>
              <w:spacing w:after="0" w:line="240" w:lineRule="auto"/>
              <w:rPr>
                <w:rFonts w:ascii="Arial" w:hAnsi="Arial" w:cs="Arial"/>
              </w:rPr>
            </w:pPr>
            <w:r>
              <w:rPr>
                <w:rFonts w:ascii="Arial" w:hAnsi="Arial" w:cs="Arial"/>
              </w:rPr>
              <w:t>5</w:t>
            </w:r>
          </w:p>
        </w:tc>
        <w:tc>
          <w:tcPr>
            <w:tcW w:w="544" w:type="pct"/>
          </w:tcPr>
          <w:p w14:paraId="7F70DA9F" w14:textId="77777777" w:rsidR="007D2931" w:rsidRPr="0021218E" w:rsidRDefault="009B3B79" w:rsidP="003439BD">
            <w:pPr>
              <w:spacing w:after="0" w:line="240" w:lineRule="auto"/>
              <w:rPr>
                <w:rFonts w:ascii="Arial" w:hAnsi="Arial" w:cs="Arial"/>
              </w:rPr>
            </w:pPr>
            <w:r w:rsidRPr="0021218E">
              <w:rPr>
                <w:rFonts w:ascii="Arial" w:hAnsi="Arial" w:cs="Arial"/>
              </w:rPr>
              <w:t>20</w:t>
            </w:r>
          </w:p>
        </w:tc>
        <w:tc>
          <w:tcPr>
            <w:tcW w:w="1266" w:type="pct"/>
          </w:tcPr>
          <w:p w14:paraId="277FEFC9" w14:textId="77777777" w:rsidR="007D2931" w:rsidRDefault="003E082D" w:rsidP="003439BD">
            <w:pPr>
              <w:spacing w:after="0" w:line="240" w:lineRule="auto"/>
              <w:rPr>
                <w:rFonts w:ascii="Arial" w:hAnsi="Arial" w:cs="Arial"/>
              </w:rPr>
            </w:pPr>
            <w:r>
              <w:rPr>
                <w:rFonts w:ascii="Arial" w:hAnsi="Arial" w:cs="Arial"/>
              </w:rPr>
              <w:t>See course calendar</w:t>
            </w:r>
          </w:p>
        </w:tc>
      </w:tr>
      <w:tr w:rsidR="00C3232F" w:rsidRPr="007A7944" w14:paraId="788002F5" w14:textId="77777777" w:rsidTr="00B00DD7">
        <w:trPr>
          <w:trHeight w:val="306"/>
        </w:trPr>
        <w:tc>
          <w:tcPr>
            <w:tcW w:w="2333" w:type="pct"/>
          </w:tcPr>
          <w:p w14:paraId="22A2070B" w14:textId="77777777" w:rsidR="00C3232F" w:rsidRDefault="00C3232F" w:rsidP="003439BD">
            <w:pPr>
              <w:spacing w:after="0" w:line="240" w:lineRule="auto"/>
              <w:rPr>
                <w:rFonts w:ascii="Arial" w:hAnsi="Arial" w:cs="Arial"/>
              </w:rPr>
            </w:pPr>
            <w:r>
              <w:rPr>
                <w:rFonts w:ascii="Arial" w:hAnsi="Arial" w:cs="Arial"/>
              </w:rPr>
              <w:t>Professionalism</w:t>
            </w:r>
          </w:p>
        </w:tc>
        <w:tc>
          <w:tcPr>
            <w:tcW w:w="857" w:type="pct"/>
          </w:tcPr>
          <w:p w14:paraId="3CF4FF72" w14:textId="77777777" w:rsidR="00C3232F" w:rsidRDefault="00055B09" w:rsidP="004A2E9B">
            <w:pPr>
              <w:spacing w:after="0" w:line="240" w:lineRule="auto"/>
              <w:rPr>
                <w:rFonts w:ascii="Arial" w:hAnsi="Arial" w:cs="Arial"/>
              </w:rPr>
            </w:pPr>
            <w:r>
              <w:rPr>
                <w:rFonts w:ascii="Arial" w:hAnsi="Arial" w:cs="Arial"/>
              </w:rPr>
              <w:t>Clin 9</w:t>
            </w:r>
          </w:p>
        </w:tc>
        <w:tc>
          <w:tcPr>
            <w:tcW w:w="544" w:type="pct"/>
          </w:tcPr>
          <w:p w14:paraId="1DF89913" w14:textId="77777777" w:rsidR="00C3232F" w:rsidRPr="007A7944" w:rsidRDefault="007F5D5B" w:rsidP="003439BD">
            <w:pPr>
              <w:spacing w:after="0" w:line="240" w:lineRule="auto"/>
              <w:rPr>
                <w:rFonts w:ascii="Arial" w:hAnsi="Arial" w:cs="Arial"/>
              </w:rPr>
            </w:pPr>
            <w:r>
              <w:rPr>
                <w:rFonts w:ascii="Arial" w:hAnsi="Arial" w:cs="Arial"/>
              </w:rPr>
              <w:t>25</w:t>
            </w:r>
          </w:p>
        </w:tc>
        <w:tc>
          <w:tcPr>
            <w:tcW w:w="1266" w:type="pct"/>
          </w:tcPr>
          <w:p w14:paraId="65152D84" w14:textId="77777777" w:rsidR="00C3232F" w:rsidRPr="007A7944" w:rsidRDefault="00B00DD7" w:rsidP="003439BD">
            <w:pPr>
              <w:spacing w:after="0" w:line="240" w:lineRule="auto"/>
              <w:rPr>
                <w:rFonts w:ascii="Arial" w:hAnsi="Arial" w:cs="Arial"/>
              </w:rPr>
            </w:pPr>
            <w:r>
              <w:rPr>
                <w:rFonts w:ascii="Arial" w:hAnsi="Arial" w:cs="Arial"/>
              </w:rPr>
              <w:t>Throughout course</w:t>
            </w:r>
          </w:p>
        </w:tc>
      </w:tr>
      <w:tr w:rsidR="007A7944" w:rsidRPr="00375B97" w14:paraId="0659D8B1" w14:textId="77777777" w:rsidTr="00B00DD7">
        <w:trPr>
          <w:trHeight w:val="306"/>
        </w:trPr>
        <w:tc>
          <w:tcPr>
            <w:tcW w:w="3190" w:type="pct"/>
            <w:gridSpan w:val="2"/>
          </w:tcPr>
          <w:p w14:paraId="61FE6152" w14:textId="77777777" w:rsidR="007A7944" w:rsidRPr="007F5D5B" w:rsidRDefault="007A7944" w:rsidP="007A7944">
            <w:pPr>
              <w:spacing w:after="0" w:line="240" w:lineRule="auto"/>
              <w:jc w:val="right"/>
              <w:rPr>
                <w:rFonts w:ascii="Arial" w:hAnsi="Arial" w:cs="Arial"/>
                <w:b/>
              </w:rPr>
            </w:pPr>
            <w:r w:rsidRPr="007F5D5B">
              <w:rPr>
                <w:rFonts w:ascii="Arial" w:hAnsi="Arial" w:cs="Arial"/>
                <w:b/>
              </w:rPr>
              <w:t>Total Points</w:t>
            </w:r>
          </w:p>
        </w:tc>
        <w:tc>
          <w:tcPr>
            <w:tcW w:w="544" w:type="pct"/>
          </w:tcPr>
          <w:p w14:paraId="76E86B6A" w14:textId="0D93412A" w:rsidR="007A7944" w:rsidRPr="007F5D5B" w:rsidRDefault="007D2931" w:rsidP="003439BD">
            <w:pPr>
              <w:spacing w:after="0" w:line="240" w:lineRule="auto"/>
              <w:rPr>
                <w:rFonts w:ascii="Arial" w:hAnsi="Arial" w:cs="Arial"/>
              </w:rPr>
            </w:pPr>
            <w:r>
              <w:rPr>
                <w:rFonts w:ascii="Arial" w:hAnsi="Arial" w:cs="Arial"/>
              </w:rPr>
              <w:t>5</w:t>
            </w:r>
            <w:r w:rsidR="00B27B55">
              <w:rPr>
                <w:rFonts w:ascii="Arial" w:hAnsi="Arial" w:cs="Arial"/>
              </w:rPr>
              <w:t>8</w:t>
            </w:r>
            <w:r w:rsidR="009B3B79">
              <w:rPr>
                <w:rFonts w:ascii="Arial" w:hAnsi="Arial" w:cs="Arial"/>
              </w:rPr>
              <w:t>0</w:t>
            </w:r>
          </w:p>
        </w:tc>
        <w:tc>
          <w:tcPr>
            <w:tcW w:w="1266" w:type="pct"/>
          </w:tcPr>
          <w:p w14:paraId="4D6DBF89" w14:textId="77777777" w:rsidR="007A7944" w:rsidRPr="00375B97" w:rsidRDefault="007A7944" w:rsidP="003439BD">
            <w:pPr>
              <w:spacing w:after="0" w:line="240" w:lineRule="auto"/>
              <w:rPr>
                <w:rFonts w:ascii="Arial" w:hAnsi="Arial" w:cs="Arial"/>
              </w:rPr>
            </w:pPr>
          </w:p>
        </w:tc>
      </w:tr>
    </w:tbl>
    <w:p w14:paraId="3FDAC3AF" w14:textId="77777777" w:rsidR="002F4481" w:rsidRPr="00C101D8" w:rsidRDefault="00C101D8" w:rsidP="003439BD">
      <w:pPr>
        <w:spacing w:line="240" w:lineRule="auto"/>
        <w:rPr>
          <w:rFonts w:ascii="Arial" w:hAnsi="Arial" w:cs="Arial"/>
          <w:i/>
        </w:rPr>
      </w:pPr>
      <w:r w:rsidRPr="00C101D8">
        <w:rPr>
          <w:rFonts w:ascii="Arial" w:hAnsi="Arial" w:cs="Arial"/>
          <w:i/>
        </w:rPr>
        <w:t>** denotes essential assignment</w:t>
      </w:r>
    </w:p>
    <w:p w14:paraId="4691F20E" w14:textId="1319F86D" w:rsidR="002D446E" w:rsidRPr="00503E0B" w:rsidRDefault="002D446E" w:rsidP="002D446E">
      <w:pPr>
        <w:spacing w:line="240" w:lineRule="auto"/>
        <w:rPr>
          <w:rFonts w:ascii="Arial" w:hAnsi="Arial" w:cs="Arial"/>
        </w:rPr>
      </w:pPr>
      <w:r w:rsidRPr="00503E0B">
        <w:rPr>
          <w:rFonts w:ascii="Arial" w:hAnsi="Arial" w:cs="Arial"/>
          <w:b/>
        </w:rPr>
        <w:t xml:space="preserve">Course Schedule &amp; Reading Assignments- </w:t>
      </w:r>
      <w:r w:rsidR="0055521F" w:rsidRPr="00503E0B">
        <w:rPr>
          <w:rFonts w:ascii="Arial" w:hAnsi="Arial" w:cs="Arial"/>
        </w:rPr>
        <w:t xml:space="preserve">Please refer to </w:t>
      </w:r>
      <w:r w:rsidR="003554A6" w:rsidRPr="00503E0B">
        <w:rPr>
          <w:rFonts w:ascii="Arial" w:hAnsi="Arial" w:cs="Arial"/>
        </w:rPr>
        <w:t>Spring 202</w:t>
      </w:r>
      <w:r w:rsidR="00B27B55">
        <w:rPr>
          <w:rFonts w:ascii="Arial" w:hAnsi="Arial" w:cs="Arial"/>
        </w:rPr>
        <w:t>4</w:t>
      </w:r>
      <w:r w:rsidRPr="00503E0B">
        <w:rPr>
          <w:rFonts w:ascii="Arial" w:hAnsi="Arial" w:cs="Arial"/>
        </w:rPr>
        <w:t xml:space="preserve"> Course Calendar.</w:t>
      </w:r>
    </w:p>
    <w:p w14:paraId="67FFE8FC" w14:textId="77777777" w:rsidR="00A92470" w:rsidRPr="009A59D5" w:rsidRDefault="00A92470" w:rsidP="00A92470">
      <w:pPr>
        <w:shd w:val="clear" w:color="auto" w:fill="FFFFFF"/>
        <w:spacing w:line="240" w:lineRule="auto"/>
        <w:rPr>
          <w:rFonts w:ascii="Arial" w:eastAsia="Times New Roman" w:hAnsi="Arial" w:cs="Arial"/>
          <w:color w:val="222222"/>
        </w:rPr>
      </w:pPr>
      <w:r w:rsidRPr="009A59D5">
        <w:rPr>
          <w:rFonts w:ascii="Arial" w:eastAsia="Times New Roman" w:hAnsi="Arial" w:cs="Arial"/>
          <w:b/>
          <w:bCs/>
          <w:color w:val="222222"/>
        </w:rPr>
        <w:t>Grading</w:t>
      </w:r>
    </w:p>
    <w:p w14:paraId="5F9A0CF2" w14:textId="77777777" w:rsidR="00A92470" w:rsidRPr="009A59D5" w:rsidRDefault="00A92470" w:rsidP="00A92470">
      <w:pPr>
        <w:shd w:val="clear" w:color="auto" w:fill="FFFFFF"/>
        <w:spacing w:after="0" w:line="240" w:lineRule="auto"/>
        <w:rPr>
          <w:rFonts w:ascii="Arial" w:eastAsia="Times New Roman" w:hAnsi="Arial" w:cs="Arial"/>
          <w:color w:val="222222"/>
        </w:rPr>
      </w:pPr>
      <w:r w:rsidRPr="009A59D5">
        <w:rPr>
          <w:rFonts w:ascii="Arial" w:eastAsia="Times New Roman" w:hAnsi="Arial" w:cs="Arial"/>
          <w:color w:val="222222"/>
        </w:rPr>
        <w:t>A minimum score of 78% overall is required to pass the course. In addition to the overall percentage, you must:</w:t>
      </w:r>
    </w:p>
    <w:p w14:paraId="33EF945B" w14:textId="77777777" w:rsidR="00A92470" w:rsidRPr="009A59D5" w:rsidRDefault="00A92470" w:rsidP="00A92470">
      <w:pPr>
        <w:shd w:val="clear" w:color="auto" w:fill="FFFFFF"/>
        <w:spacing w:after="0" w:line="240" w:lineRule="auto"/>
        <w:rPr>
          <w:rFonts w:ascii="Arial" w:eastAsia="Times New Roman" w:hAnsi="Arial" w:cs="Arial"/>
          <w:color w:val="222222"/>
        </w:rPr>
      </w:pPr>
      <w:r w:rsidRPr="009A59D5">
        <w:rPr>
          <w:rFonts w:ascii="Arial" w:eastAsia="Times New Roman" w:hAnsi="Arial" w:cs="Arial"/>
          <w:color w:val="222222"/>
        </w:rPr>
        <w:t>1. Obtain a cumulative score of 78% on all theory exams</w:t>
      </w:r>
    </w:p>
    <w:p w14:paraId="091B24E1" w14:textId="77777777" w:rsidR="00A92470" w:rsidRPr="009A59D5" w:rsidRDefault="00A92470" w:rsidP="00A92470">
      <w:pPr>
        <w:shd w:val="clear" w:color="auto" w:fill="FFFFFF"/>
        <w:spacing w:after="0" w:line="240" w:lineRule="auto"/>
        <w:rPr>
          <w:rFonts w:ascii="Arial" w:eastAsia="Times New Roman" w:hAnsi="Arial" w:cs="Arial"/>
        </w:rPr>
      </w:pPr>
      <w:r w:rsidRPr="009A59D5">
        <w:rPr>
          <w:rFonts w:ascii="Arial" w:eastAsia="Times New Roman" w:hAnsi="Arial" w:cs="Arial"/>
          <w:color w:val="222222"/>
        </w:rPr>
        <w:t>2</w:t>
      </w:r>
      <w:r w:rsidRPr="009A59D5">
        <w:rPr>
          <w:rFonts w:ascii="Arial" w:eastAsia="Times New Roman" w:hAnsi="Arial" w:cs="Arial"/>
        </w:rPr>
        <w:t>. Obtain a cumulative score of 78% on clinical performance and assignments, lab assignments, and skill tests in courses with clinical, lab, and skill components </w:t>
      </w:r>
      <w:r w:rsidRPr="009A59D5">
        <w:rPr>
          <w:rFonts w:ascii="Arial" w:eastAsia="Times New Roman" w:hAnsi="Arial" w:cs="Arial"/>
          <w:i/>
          <w:iCs/>
        </w:rPr>
        <w:t xml:space="preserve"> </w:t>
      </w:r>
    </w:p>
    <w:p w14:paraId="71627997" w14:textId="77777777" w:rsidR="00A92470" w:rsidRPr="009A59D5" w:rsidRDefault="00A92470" w:rsidP="00A92470">
      <w:pPr>
        <w:shd w:val="clear" w:color="auto" w:fill="FFFFFF"/>
        <w:spacing w:after="0" w:line="240" w:lineRule="auto"/>
        <w:rPr>
          <w:rFonts w:ascii="Arial" w:eastAsia="Times New Roman" w:hAnsi="Arial" w:cs="Arial"/>
          <w:color w:val="222222"/>
        </w:rPr>
      </w:pPr>
      <w:r w:rsidRPr="009A59D5">
        <w:rPr>
          <w:rFonts w:ascii="Arial" w:eastAsia="Times New Roman" w:hAnsi="Arial" w:cs="Arial"/>
          <w:color w:val="222222"/>
        </w:rPr>
        <w:lastRenderedPageBreak/>
        <w:t>3. Satisfactorily complete assigned psychomotor and/or written graded and S/U activities</w:t>
      </w:r>
    </w:p>
    <w:p w14:paraId="69DF9C59" w14:textId="77777777" w:rsidR="00A92470" w:rsidRPr="009A59D5" w:rsidRDefault="00A92470" w:rsidP="00A92470">
      <w:pPr>
        <w:spacing w:after="0" w:line="240" w:lineRule="auto"/>
        <w:rPr>
          <w:rFonts w:ascii="Arial" w:eastAsia="Times New Roman" w:hAnsi="Arial" w:cs="Arial"/>
        </w:rPr>
      </w:pPr>
    </w:p>
    <w:p w14:paraId="427E0455" w14:textId="77777777" w:rsidR="00A92470" w:rsidRPr="009A59D5" w:rsidRDefault="00A92470" w:rsidP="00A92470">
      <w:pPr>
        <w:spacing w:line="240" w:lineRule="auto"/>
        <w:rPr>
          <w:rFonts w:ascii="Arial" w:eastAsia="Times New Roman" w:hAnsi="Arial" w:cs="Arial"/>
        </w:rPr>
      </w:pPr>
      <w:r w:rsidRPr="009A59D5">
        <w:rPr>
          <w:rFonts w:ascii="Arial" w:eastAsia="Times New Roman" w:hAnsi="Arial" w:cs="Arial"/>
        </w:rPr>
        <w:t>Grades in NURS courses are determined as follows:</w:t>
      </w:r>
    </w:p>
    <w:tbl>
      <w:tblPr>
        <w:tblW w:w="9630" w:type="dxa"/>
        <w:tblCellMar>
          <w:left w:w="0" w:type="dxa"/>
          <w:right w:w="0" w:type="dxa"/>
        </w:tblCellMar>
        <w:tblLook w:val="04A0" w:firstRow="1" w:lastRow="0" w:firstColumn="1" w:lastColumn="0" w:noHBand="0" w:noVBand="1"/>
      </w:tblPr>
      <w:tblGrid>
        <w:gridCol w:w="2250"/>
        <w:gridCol w:w="2340"/>
        <w:gridCol w:w="2610"/>
        <w:gridCol w:w="2430"/>
      </w:tblGrid>
      <w:tr w:rsidR="00A92470" w:rsidRPr="009A59D5" w14:paraId="2FDE795B" w14:textId="77777777" w:rsidTr="00C73832">
        <w:tc>
          <w:tcPr>
            <w:tcW w:w="2250" w:type="dxa"/>
            <w:tcMar>
              <w:top w:w="0" w:type="dxa"/>
              <w:left w:w="72" w:type="dxa"/>
              <w:bottom w:w="0" w:type="dxa"/>
              <w:right w:w="72" w:type="dxa"/>
            </w:tcMar>
            <w:hideMark/>
          </w:tcPr>
          <w:p w14:paraId="77791056"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A          95-100%</w:t>
            </w:r>
          </w:p>
        </w:tc>
        <w:tc>
          <w:tcPr>
            <w:tcW w:w="2340" w:type="dxa"/>
            <w:tcMar>
              <w:top w:w="0" w:type="dxa"/>
              <w:left w:w="72" w:type="dxa"/>
              <w:bottom w:w="0" w:type="dxa"/>
              <w:right w:w="72" w:type="dxa"/>
            </w:tcMar>
            <w:hideMark/>
          </w:tcPr>
          <w:p w14:paraId="7A749CD0"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B+       87-90%</w:t>
            </w:r>
          </w:p>
        </w:tc>
        <w:tc>
          <w:tcPr>
            <w:tcW w:w="2610" w:type="dxa"/>
            <w:tcMar>
              <w:top w:w="0" w:type="dxa"/>
              <w:left w:w="72" w:type="dxa"/>
              <w:bottom w:w="0" w:type="dxa"/>
              <w:right w:w="72" w:type="dxa"/>
            </w:tcMar>
            <w:hideMark/>
          </w:tcPr>
          <w:p w14:paraId="66B0D537"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C+       78-80% Passing</w:t>
            </w:r>
          </w:p>
        </w:tc>
        <w:tc>
          <w:tcPr>
            <w:tcW w:w="2430" w:type="dxa"/>
            <w:tcMar>
              <w:top w:w="0" w:type="dxa"/>
              <w:left w:w="72" w:type="dxa"/>
              <w:bottom w:w="0" w:type="dxa"/>
              <w:right w:w="72" w:type="dxa"/>
            </w:tcMar>
            <w:hideMark/>
          </w:tcPr>
          <w:p w14:paraId="28F09059"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D+       69-71%</w:t>
            </w:r>
          </w:p>
        </w:tc>
      </w:tr>
      <w:tr w:rsidR="00A92470" w:rsidRPr="009A59D5" w14:paraId="220A0520" w14:textId="77777777" w:rsidTr="00C73832">
        <w:tc>
          <w:tcPr>
            <w:tcW w:w="2250" w:type="dxa"/>
            <w:tcMar>
              <w:top w:w="0" w:type="dxa"/>
              <w:left w:w="72" w:type="dxa"/>
              <w:bottom w:w="0" w:type="dxa"/>
              <w:right w:w="72" w:type="dxa"/>
            </w:tcMar>
            <w:hideMark/>
          </w:tcPr>
          <w:p w14:paraId="04E2556E"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A-        91-94%</w:t>
            </w:r>
          </w:p>
        </w:tc>
        <w:tc>
          <w:tcPr>
            <w:tcW w:w="2340" w:type="dxa"/>
            <w:tcMar>
              <w:top w:w="0" w:type="dxa"/>
              <w:left w:w="72" w:type="dxa"/>
              <w:bottom w:w="0" w:type="dxa"/>
              <w:right w:w="72" w:type="dxa"/>
            </w:tcMar>
            <w:hideMark/>
          </w:tcPr>
          <w:p w14:paraId="79F4075E"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B          84-86%</w:t>
            </w:r>
          </w:p>
        </w:tc>
        <w:tc>
          <w:tcPr>
            <w:tcW w:w="2610" w:type="dxa"/>
            <w:tcMar>
              <w:top w:w="0" w:type="dxa"/>
              <w:left w:w="72" w:type="dxa"/>
              <w:bottom w:w="0" w:type="dxa"/>
              <w:right w:w="72" w:type="dxa"/>
            </w:tcMar>
            <w:hideMark/>
          </w:tcPr>
          <w:p w14:paraId="21CB9A03"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C         75-77%</w:t>
            </w:r>
          </w:p>
        </w:tc>
        <w:tc>
          <w:tcPr>
            <w:tcW w:w="2430" w:type="dxa"/>
            <w:tcMar>
              <w:top w:w="0" w:type="dxa"/>
              <w:left w:w="72" w:type="dxa"/>
              <w:bottom w:w="0" w:type="dxa"/>
              <w:right w:w="72" w:type="dxa"/>
            </w:tcMar>
            <w:hideMark/>
          </w:tcPr>
          <w:p w14:paraId="1AE0181E"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D           66-68%</w:t>
            </w:r>
          </w:p>
        </w:tc>
      </w:tr>
      <w:tr w:rsidR="00A92470" w:rsidRPr="009A59D5" w14:paraId="7BA1832A" w14:textId="77777777" w:rsidTr="00C73832">
        <w:tc>
          <w:tcPr>
            <w:tcW w:w="2250" w:type="dxa"/>
            <w:tcMar>
              <w:top w:w="0" w:type="dxa"/>
              <w:left w:w="72" w:type="dxa"/>
              <w:bottom w:w="0" w:type="dxa"/>
              <w:right w:w="72" w:type="dxa"/>
            </w:tcMar>
            <w:hideMark/>
          </w:tcPr>
          <w:p w14:paraId="75736860"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 </w:t>
            </w:r>
          </w:p>
        </w:tc>
        <w:tc>
          <w:tcPr>
            <w:tcW w:w="2340" w:type="dxa"/>
            <w:tcMar>
              <w:top w:w="0" w:type="dxa"/>
              <w:left w:w="72" w:type="dxa"/>
              <w:bottom w:w="0" w:type="dxa"/>
              <w:right w:w="72" w:type="dxa"/>
            </w:tcMar>
            <w:hideMark/>
          </w:tcPr>
          <w:p w14:paraId="67781D37"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B-        81-83%</w:t>
            </w:r>
          </w:p>
        </w:tc>
        <w:tc>
          <w:tcPr>
            <w:tcW w:w="2610" w:type="dxa"/>
            <w:tcMar>
              <w:top w:w="0" w:type="dxa"/>
              <w:left w:w="72" w:type="dxa"/>
              <w:bottom w:w="0" w:type="dxa"/>
              <w:right w:w="72" w:type="dxa"/>
            </w:tcMar>
            <w:hideMark/>
          </w:tcPr>
          <w:p w14:paraId="0605A804"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C-        72-74%</w:t>
            </w:r>
          </w:p>
        </w:tc>
        <w:tc>
          <w:tcPr>
            <w:tcW w:w="2430" w:type="dxa"/>
            <w:tcMar>
              <w:top w:w="0" w:type="dxa"/>
              <w:left w:w="72" w:type="dxa"/>
              <w:bottom w:w="0" w:type="dxa"/>
              <w:right w:w="72" w:type="dxa"/>
            </w:tcMar>
            <w:hideMark/>
          </w:tcPr>
          <w:p w14:paraId="220B5D8C"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D-          63-65%</w:t>
            </w:r>
          </w:p>
          <w:p w14:paraId="29109143" w14:textId="77777777" w:rsidR="00A92470" w:rsidRPr="009A59D5" w:rsidRDefault="00A92470" w:rsidP="00C73832">
            <w:pPr>
              <w:spacing w:after="0" w:line="240" w:lineRule="auto"/>
              <w:rPr>
                <w:rFonts w:ascii="Arial" w:eastAsia="Times New Roman" w:hAnsi="Arial" w:cs="Arial"/>
              </w:rPr>
            </w:pPr>
            <w:r w:rsidRPr="009A59D5">
              <w:rPr>
                <w:rFonts w:ascii="Arial" w:eastAsia="Times New Roman" w:hAnsi="Arial" w:cs="Arial"/>
              </w:rPr>
              <w:t>F          62% and below</w:t>
            </w:r>
          </w:p>
        </w:tc>
      </w:tr>
      <w:tr w:rsidR="00A92470" w:rsidRPr="009A59D5" w14:paraId="62B0FF2E" w14:textId="77777777" w:rsidTr="00C73832">
        <w:tc>
          <w:tcPr>
            <w:tcW w:w="2250" w:type="dxa"/>
            <w:tcMar>
              <w:top w:w="0" w:type="dxa"/>
              <w:left w:w="72" w:type="dxa"/>
              <w:bottom w:w="0" w:type="dxa"/>
              <w:right w:w="72" w:type="dxa"/>
            </w:tcMar>
          </w:tcPr>
          <w:p w14:paraId="7E31DB90" w14:textId="77777777" w:rsidR="00A92470" w:rsidRPr="009A59D5" w:rsidRDefault="00A92470" w:rsidP="00C73832">
            <w:pPr>
              <w:spacing w:after="0" w:line="240" w:lineRule="auto"/>
              <w:rPr>
                <w:rFonts w:ascii="Arial" w:eastAsia="Times New Roman" w:hAnsi="Arial" w:cs="Arial"/>
              </w:rPr>
            </w:pPr>
          </w:p>
        </w:tc>
        <w:tc>
          <w:tcPr>
            <w:tcW w:w="2340" w:type="dxa"/>
            <w:tcMar>
              <w:top w:w="0" w:type="dxa"/>
              <w:left w:w="72" w:type="dxa"/>
              <w:bottom w:w="0" w:type="dxa"/>
              <w:right w:w="72" w:type="dxa"/>
            </w:tcMar>
          </w:tcPr>
          <w:p w14:paraId="59C12683" w14:textId="77777777" w:rsidR="00A92470" w:rsidRPr="009A59D5" w:rsidRDefault="00A92470" w:rsidP="00C73832">
            <w:pPr>
              <w:spacing w:after="0" w:line="240" w:lineRule="auto"/>
              <w:rPr>
                <w:rFonts w:ascii="Arial" w:eastAsia="Times New Roman" w:hAnsi="Arial" w:cs="Arial"/>
              </w:rPr>
            </w:pPr>
          </w:p>
        </w:tc>
        <w:tc>
          <w:tcPr>
            <w:tcW w:w="2610" w:type="dxa"/>
            <w:tcMar>
              <w:top w:w="0" w:type="dxa"/>
              <w:left w:w="72" w:type="dxa"/>
              <w:bottom w:w="0" w:type="dxa"/>
              <w:right w:w="72" w:type="dxa"/>
            </w:tcMar>
          </w:tcPr>
          <w:p w14:paraId="61EF4B86" w14:textId="77777777" w:rsidR="00A92470" w:rsidRPr="009A59D5" w:rsidRDefault="00A92470" w:rsidP="00C73832">
            <w:pPr>
              <w:spacing w:after="0" w:line="240" w:lineRule="auto"/>
              <w:rPr>
                <w:rFonts w:ascii="Arial" w:eastAsia="Times New Roman" w:hAnsi="Arial" w:cs="Arial"/>
              </w:rPr>
            </w:pPr>
          </w:p>
        </w:tc>
        <w:tc>
          <w:tcPr>
            <w:tcW w:w="2430" w:type="dxa"/>
            <w:tcMar>
              <w:top w:w="0" w:type="dxa"/>
              <w:left w:w="72" w:type="dxa"/>
              <w:bottom w:w="0" w:type="dxa"/>
              <w:right w:w="72" w:type="dxa"/>
            </w:tcMar>
          </w:tcPr>
          <w:p w14:paraId="34314F03" w14:textId="77777777" w:rsidR="00A92470" w:rsidRPr="009A59D5" w:rsidRDefault="00A92470" w:rsidP="00C73832">
            <w:pPr>
              <w:spacing w:after="0" w:line="240" w:lineRule="auto"/>
              <w:rPr>
                <w:rFonts w:ascii="Arial" w:eastAsia="Times New Roman" w:hAnsi="Arial" w:cs="Arial"/>
              </w:rPr>
            </w:pPr>
          </w:p>
        </w:tc>
      </w:tr>
      <w:tr w:rsidR="00A92470" w:rsidRPr="009A59D5" w14:paraId="44F10F47" w14:textId="77777777" w:rsidTr="00C73832">
        <w:tc>
          <w:tcPr>
            <w:tcW w:w="2250" w:type="dxa"/>
            <w:tcMar>
              <w:top w:w="0" w:type="dxa"/>
              <w:left w:w="72" w:type="dxa"/>
              <w:bottom w:w="0" w:type="dxa"/>
              <w:right w:w="72" w:type="dxa"/>
            </w:tcMar>
          </w:tcPr>
          <w:p w14:paraId="3B3A606D" w14:textId="77777777" w:rsidR="00A92470" w:rsidRPr="009A59D5" w:rsidRDefault="00A92470" w:rsidP="00C73832">
            <w:pPr>
              <w:spacing w:after="0" w:line="240" w:lineRule="auto"/>
              <w:rPr>
                <w:rFonts w:ascii="Arial" w:eastAsia="Times New Roman" w:hAnsi="Arial" w:cs="Arial"/>
              </w:rPr>
            </w:pPr>
          </w:p>
        </w:tc>
        <w:tc>
          <w:tcPr>
            <w:tcW w:w="2340" w:type="dxa"/>
            <w:tcMar>
              <w:top w:w="0" w:type="dxa"/>
              <w:left w:w="72" w:type="dxa"/>
              <w:bottom w:w="0" w:type="dxa"/>
              <w:right w:w="72" w:type="dxa"/>
            </w:tcMar>
          </w:tcPr>
          <w:p w14:paraId="499211D6" w14:textId="77777777" w:rsidR="00A92470" w:rsidRPr="009A59D5" w:rsidRDefault="00A92470" w:rsidP="00C73832">
            <w:pPr>
              <w:spacing w:after="0" w:line="240" w:lineRule="auto"/>
              <w:rPr>
                <w:rFonts w:ascii="Arial" w:eastAsia="Times New Roman" w:hAnsi="Arial" w:cs="Arial"/>
              </w:rPr>
            </w:pPr>
          </w:p>
        </w:tc>
        <w:tc>
          <w:tcPr>
            <w:tcW w:w="2610" w:type="dxa"/>
            <w:tcMar>
              <w:top w:w="0" w:type="dxa"/>
              <w:left w:w="72" w:type="dxa"/>
              <w:bottom w:w="0" w:type="dxa"/>
              <w:right w:w="72" w:type="dxa"/>
            </w:tcMar>
          </w:tcPr>
          <w:p w14:paraId="03C3093A" w14:textId="77777777" w:rsidR="00A92470" w:rsidRPr="009A59D5" w:rsidRDefault="00A92470" w:rsidP="00C73832">
            <w:pPr>
              <w:spacing w:after="0" w:line="240" w:lineRule="auto"/>
              <w:rPr>
                <w:rFonts w:ascii="Arial" w:eastAsia="Times New Roman" w:hAnsi="Arial" w:cs="Arial"/>
              </w:rPr>
            </w:pPr>
          </w:p>
        </w:tc>
        <w:tc>
          <w:tcPr>
            <w:tcW w:w="2430" w:type="dxa"/>
            <w:tcMar>
              <w:top w:w="0" w:type="dxa"/>
              <w:left w:w="72" w:type="dxa"/>
              <w:bottom w:w="0" w:type="dxa"/>
              <w:right w:w="72" w:type="dxa"/>
            </w:tcMar>
          </w:tcPr>
          <w:p w14:paraId="6C45984F" w14:textId="77777777" w:rsidR="00A92470" w:rsidRPr="009A59D5" w:rsidRDefault="00A92470" w:rsidP="00C73832">
            <w:pPr>
              <w:spacing w:after="0" w:line="240" w:lineRule="auto"/>
              <w:rPr>
                <w:rFonts w:ascii="Arial" w:eastAsia="Times New Roman" w:hAnsi="Arial" w:cs="Arial"/>
              </w:rPr>
            </w:pPr>
          </w:p>
        </w:tc>
      </w:tr>
    </w:tbl>
    <w:p w14:paraId="6EE3E4F1" w14:textId="6EF75D6C" w:rsidR="00A92470" w:rsidRPr="009A59D5" w:rsidRDefault="00A92470" w:rsidP="00A92470">
      <w:pPr>
        <w:spacing w:after="0" w:line="240" w:lineRule="auto"/>
        <w:rPr>
          <w:rFonts w:ascii="Arial" w:eastAsia="Times New Roman" w:hAnsi="Arial" w:cs="Arial"/>
        </w:rPr>
      </w:pPr>
      <w:r w:rsidRPr="009A59D5">
        <w:rPr>
          <w:rFonts w:ascii="Arial" w:eastAsia="Times New Roman" w:hAnsi="Arial" w:cs="Arial"/>
          <w:i/>
          <w:iCs/>
        </w:rPr>
        <w:t>Refer to the 202</w:t>
      </w:r>
      <w:r w:rsidR="00B27B55">
        <w:rPr>
          <w:rFonts w:ascii="Arial" w:eastAsia="Times New Roman" w:hAnsi="Arial" w:cs="Arial"/>
          <w:i/>
          <w:iCs/>
        </w:rPr>
        <w:t>3</w:t>
      </w:r>
      <w:r w:rsidRPr="009A59D5">
        <w:rPr>
          <w:rFonts w:ascii="Arial" w:eastAsia="Times New Roman" w:hAnsi="Arial" w:cs="Arial"/>
          <w:i/>
          <w:iCs/>
        </w:rPr>
        <w:t>-202</w:t>
      </w:r>
      <w:r w:rsidR="00B27B55">
        <w:rPr>
          <w:rFonts w:ascii="Arial" w:eastAsia="Times New Roman" w:hAnsi="Arial" w:cs="Arial"/>
          <w:i/>
          <w:iCs/>
        </w:rPr>
        <w:t>4</w:t>
      </w:r>
      <w:r w:rsidRPr="009A59D5">
        <w:rPr>
          <w:rFonts w:ascii="Arial" w:eastAsia="Times New Roman" w:hAnsi="Arial" w:cs="Arial"/>
          <w:i/>
          <w:iCs/>
        </w:rPr>
        <w:t xml:space="preserve"> Nursing Program Student Handbook for complete grading policies.</w:t>
      </w:r>
    </w:p>
    <w:p w14:paraId="37D2DCB3" w14:textId="77777777" w:rsidR="00A92470" w:rsidRPr="009A59D5" w:rsidRDefault="00A92470" w:rsidP="00A92470">
      <w:pPr>
        <w:spacing w:line="240" w:lineRule="auto"/>
        <w:rPr>
          <w:rFonts w:ascii="Arial" w:hAnsi="Arial" w:cs="Arial"/>
          <w:b/>
        </w:rPr>
      </w:pPr>
      <w:r w:rsidRPr="009A59D5">
        <w:rPr>
          <w:rFonts w:ascii="Arial" w:hAnsi="Arial" w:cs="Arial"/>
          <w:b/>
        </w:rPr>
        <w:t>Essential Assignments</w:t>
      </w:r>
    </w:p>
    <w:p w14:paraId="2F698F47" w14:textId="77777777" w:rsidR="00FA44DA" w:rsidRPr="00503E0B" w:rsidRDefault="00A92470" w:rsidP="00FA44DA">
      <w:pPr>
        <w:spacing w:line="240" w:lineRule="auto"/>
        <w:rPr>
          <w:rFonts w:ascii="Arial" w:hAnsi="Arial" w:cs="Arial"/>
        </w:rPr>
      </w:pPr>
      <w:r w:rsidRPr="009A59D5">
        <w:rPr>
          <w:rFonts w:ascii="Arial" w:hAnsi="Arial" w:cs="Arial"/>
        </w:rPr>
        <w:t>Each nursing course has assignments deemed essential for student demonstration of learning, application of content, safe performance of nursing skills, or achievement of course objectives.  Essential assignments may be psychomotor or written assignments and must be satisfactorily completed in order to meet the requirements for passing the course. Unsatisfactory essential assignments must be rewritten or redone one time to earn a satisfactory score. Earned points from the first attempt will be counted towards the course grade.</w:t>
      </w:r>
    </w:p>
    <w:p w14:paraId="7FAA5EDF" w14:textId="77777777" w:rsidR="00FA44DA" w:rsidRPr="00503E0B" w:rsidRDefault="00FA44DA" w:rsidP="00FA44DA">
      <w:pPr>
        <w:spacing w:line="240" w:lineRule="auto"/>
        <w:rPr>
          <w:rFonts w:ascii="Arial" w:hAnsi="Arial" w:cs="Arial"/>
          <w:b/>
        </w:rPr>
      </w:pPr>
      <w:r w:rsidRPr="00503E0B">
        <w:rPr>
          <w:rFonts w:ascii="Arial" w:hAnsi="Arial" w:cs="Arial"/>
          <w:b/>
        </w:rPr>
        <w:t xml:space="preserve">Attendance </w:t>
      </w:r>
    </w:p>
    <w:p w14:paraId="4606872C" w14:textId="77777777" w:rsidR="00FA44DA" w:rsidRPr="00503E0B" w:rsidRDefault="00FA44DA" w:rsidP="00FA44DA">
      <w:pPr>
        <w:spacing w:after="0" w:line="240" w:lineRule="auto"/>
        <w:rPr>
          <w:rFonts w:ascii="Arial" w:hAnsi="Arial" w:cs="Arial"/>
        </w:rPr>
      </w:pPr>
      <w:r w:rsidRPr="00503E0B">
        <w:rPr>
          <w:rFonts w:ascii="Arial" w:hAnsi="Arial" w:cs="Arial"/>
        </w:rPr>
        <w:t>Class attendance is regarded as an essential part of the educational process. The most significant contributors to learning are attendance and active participation in all class sessions.  Therefore, attendance will be taken and active participation and engagement in class discussions and learning activities will be noted.</w:t>
      </w:r>
    </w:p>
    <w:p w14:paraId="037C8E10" w14:textId="77777777" w:rsidR="00FA44DA" w:rsidRPr="00503E0B" w:rsidRDefault="00FA44DA" w:rsidP="00FA44DA">
      <w:pPr>
        <w:pStyle w:val="Default"/>
        <w:numPr>
          <w:ilvl w:val="0"/>
          <w:numId w:val="12"/>
        </w:numPr>
        <w:rPr>
          <w:rFonts w:ascii="Arial" w:hAnsi="Arial" w:cs="Arial"/>
          <w:sz w:val="22"/>
          <w:szCs w:val="22"/>
        </w:rPr>
      </w:pPr>
      <w:bookmarkStart w:id="0" w:name="_Hlk48294120"/>
      <w:r w:rsidRPr="00503E0B">
        <w:rPr>
          <w:rFonts w:ascii="Arial" w:hAnsi="Arial" w:cs="Arial"/>
          <w:sz w:val="22"/>
          <w:szCs w:val="22"/>
        </w:rPr>
        <w:t xml:space="preserve">Students are expected to attend class in person for lecture unless they are following isolation procedures due to COVID exposure. Students who are unable to attend lecture in person due to COVID exposure are expected to attend class synchronously via Zoom live link.  </w:t>
      </w:r>
    </w:p>
    <w:p w14:paraId="5C629E94" w14:textId="77777777" w:rsidR="00FA44DA" w:rsidRPr="00503E0B" w:rsidRDefault="00FA44DA" w:rsidP="00FA44DA">
      <w:pPr>
        <w:pStyle w:val="Default"/>
        <w:numPr>
          <w:ilvl w:val="0"/>
          <w:numId w:val="12"/>
        </w:numPr>
        <w:rPr>
          <w:rFonts w:ascii="Arial" w:hAnsi="Arial" w:cs="Arial"/>
          <w:sz w:val="22"/>
          <w:szCs w:val="22"/>
        </w:rPr>
      </w:pPr>
      <w:r w:rsidRPr="00503E0B">
        <w:rPr>
          <w:rFonts w:ascii="Arial" w:hAnsi="Arial" w:cs="Arial"/>
          <w:sz w:val="22"/>
          <w:szCs w:val="22"/>
        </w:rPr>
        <w:t xml:space="preserve">Students are required to attend class in person for skills lab, simulation, and clinical. </w:t>
      </w:r>
      <w:bookmarkEnd w:id="0"/>
    </w:p>
    <w:p w14:paraId="4E6A7865" w14:textId="77777777" w:rsidR="00FA44DA" w:rsidRPr="00503E0B" w:rsidRDefault="00FA44DA" w:rsidP="00FA44DA">
      <w:pPr>
        <w:pStyle w:val="ListParagraph"/>
        <w:numPr>
          <w:ilvl w:val="0"/>
          <w:numId w:val="12"/>
        </w:numPr>
        <w:spacing w:line="240" w:lineRule="auto"/>
        <w:rPr>
          <w:rFonts w:ascii="Arial" w:hAnsi="Arial" w:cs="Arial"/>
        </w:rPr>
      </w:pPr>
      <w:r w:rsidRPr="00503E0B">
        <w:rPr>
          <w:rFonts w:ascii="Arial" w:hAnsi="Arial" w:cs="Arial"/>
        </w:rPr>
        <w:t xml:space="preserve">Students are expected to take initiative in learning and prepare for all class sessions to participate actively in class discussions and activities. This includes completing assigned readings and preparatory assignments prior to class. </w:t>
      </w:r>
    </w:p>
    <w:p w14:paraId="6599925B" w14:textId="77777777" w:rsidR="00FA44DA" w:rsidRPr="00503E0B" w:rsidRDefault="00FA44DA" w:rsidP="00FA44DA">
      <w:pPr>
        <w:pStyle w:val="ListParagraph"/>
        <w:numPr>
          <w:ilvl w:val="0"/>
          <w:numId w:val="12"/>
        </w:numPr>
        <w:spacing w:line="240" w:lineRule="auto"/>
        <w:rPr>
          <w:rFonts w:ascii="Arial" w:hAnsi="Arial" w:cs="Arial"/>
        </w:rPr>
      </w:pPr>
      <w:r w:rsidRPr="00503E0B">
        <w:rPr>
          <w:rFonts w:ascii="Arial" w:hAnsi="Arial" w:cs="Arial"/>
        </w:rPr>
        <w:t xml:space="preserve">Students will not be excused to meet the needs of another course, which includes coursework or testing for fulfillment of CNA certification, orientation for employment, or clinical orientation. </w:t>
      </w:r>
    </w:p>
    <w:p w14:paraId="4F909AD4" w14:textId="77777777" w:rsidR="00FA44DA" w:rsidRPr="00503E0B" w:rsidRDefault="00FA44DA" w:rsidP="00FA44DA">
      <w:pPr>
        <w:pStyle w:val="ListParagraph"/>
        <w:numPr>
          <w:ilvl w:val="0"/>
          <w:numId w:val="12"/>
        </w:numPr>
        <w:spacing w:line="240" w:lineRule="auto"/>
        <w:rPr>
          <w:rFonts w:ascii="Arial" w:hAnsi="Arial" w:cs="Arial"/>
        </w:rPr>
      </w:pPr>
      <w:r w:rsidRPr="00503E0B">
        <w:rPr>
          <w:rFonts w:ascii="Arial" w:hAnsi="Arial" w:cs="Arial"/>
        </w:rPr>
        <w:t xml:space="preserve">Students may receive a zero for an unexcused exam, quiz, or practicum assignment. </w:t>
      </w:r>
    </w:p>
    <w:p w14:paraId="799094D3" w14:textId="77777777" w:rsidR="00FA44DA" w:rsidRPr="00503E0B" w:rsidRDefault="00FA44DA" w:rsidP="00FA44DA">
      <w:pPr>
        <w:pStyle w:val="ListParagraph"/>
        <w:numPr>
          <w:ilvl w:val="0"/>
          <w:numId w:val="12"/>
        </w:numPr>
        <w:spacing w:line="240" w:lineRule="auto"/>
        <w:rPr>
          <w:rFonts w:ascii="Arial" w:hAnsi="Arial" w:cs="Arial"/>
        </w:rPr>
      </w:pPr>
      <w:r w:rsidRPr="00503E0B">
        <w:rPr>
          <w:rFonts w:ascii="Arial" w:hAnsi="Arial" w:cs="Arial"/>
        </w:rPr>
        <w:t>It is the student’s responsibility to present an excuse to his/her instructor/faculty and request make-up privileges. Unless extenuating circumstances, the absence request MUST be submitted prior to date to receive an excused absence. The instructor/faculty reserves the right to deem the absence excused or unexcused regardless of when the request was received.</w:t>
      </w:r>
    </w:p>
    <w:p w14:paraId="3AAA4C60" w14:textId="797D1CCD" w:rsidR="00FA44DA" w:rsidRPr="00503E0B" w:rsidRDefault="00FA44DA" w:rsidP="00FA44DA">
      <w:pPr>
        <w:pStyle w:val="ListParagraph"/>
        <w:numPr>
          <w:ilvl w:val="0"/>
          <w:numId w:val="12"/>
        </w:numPr>
        <w:spacing w:line="240" w:lineRule="auto"/>
        <w:rPr>
          <w:rFonts w:ascii="Arial" w:hAnsi="Arial" w:cs="Arial"/>
        </w:rPr>
      </w:pPr>
      <w:r w:rsidRPr="00503E0B">
        <w:rPr>
          <w:rFonts w:ascii="Arial" w:hAnsi="Arial" w:cs="Arial"/>
        </w:rPr>
        <w:t>Students who are unable to attend classroom, skills lab, or clinical labs due to infectious illness or personal crisis are required to contact the instructor, and, if scheduled for a clinical experience, the clinical area to which the student is assigned.  Notification is required to be made no later than one-half hours before the session begins.  Failure to attend class sessions results in implantation of the Course Improvement Plan described in the 202</w:t>
      </w:r>
      <w:r w:rsidR="00B27B55">
        <w:rPr>
          <w:rFonts w:ascii="Arial" w:hAnsi="Arial" w:cs="Arial"/>
        </w:rPr>
        <w:t>3</w:t>
      </w:r>
      <w:r w:rsidRPr="00503E0B">
        <w:rPr>
          <w:rFonts w:ascii="Arial" w:hAnsi="Arial" w:cs="Arial"/>
        </w:rPr>
        <w:t>-202</w:t>
      </w:r>
      <w:r w:rsidR="00B27B55">
        <w:rPr>
          <w:rFonts w:ascii="Arial" w:hAnsi="Arial" w:cs="Arial"/>
        </w:rPr>
        <w:t>4</w:t>
      </w:r>
      <w:r w:rsidRPr="00503E0B">
        <w:rPr>
          <w:rFonts w:ascii="Arial" w:hAnsi="Arial" w:cs="Arial"/>
        </w:rPr>
        <w:t xml:space="preserve"> Program Student Handbook</w:t>
      </w:r>
    </w:p>
    <w:p w14:paraId="3240E41B" w14:textId="1E8EAFFA" w:rsidR="00FA44DA" w:rsidRPr="00503E0B" w:rsidRDefault="00FA44DA" w:rsidP="00FA44DA">
      <w:pPr>
        <w:pStyle w:val="ListParagraph"/>
        <w:numPr>
          <w:ilvl w:val="0"/>
          <w:numId w:val="12"/>
        </w:numPr>
        <w:spacing w:line="240" w:lineRule="auto"/>
        <w:rPr>
          <w:rFonts w:ascii="Arial" w:hAnsi="Arial" w:cs="Arial"/>
        </w:rPr>
      </w:pPr>
      <w:r w:rsidRPr="00503E0B">
        <w:rPr>
          <w:rFonts w:ascii="Arial" w:hAnsi="Arial" w:cs="Arial"/>
        </w:rPr>
        <w:t xml:space="preserve">Attendance is taken at all testing activities (exams, quizzes, skills validations, etc.).  When a student is unable to attend a scheduled testing activity due to a severe illness or personal crisis, the student is required to contact the faculty </w:t>
      </w:r>
      <w:r w:rsidRPr="00503E0B">
        <w:rPr>
          <w:rFonts w:ascii="Arial" w:hAnsi="Arial" w:cs="Arial"/>
          <w:b/>
          <w:u w:val="single"/>
        </w:rPr>
        <w:t>prior to</w:t>
      </w:r>
      <w:r w:rsidRPr="00503E0B">
        <w:rPr>
          <w:rFonts w:ascii="Arial" w:hAnsi="Arial" w:cs="Arial"/>
        </w:rPr>
        <w:t xml:space="preserve"> the testing activity </w:t>
      </w:r>
      <w:r w:rsidRPr="00503E0B">
        <w:rPr>
          <w:rFonts w:ascii="Arial" w:hAnsi="Arial" w:cs="Arial"/>
        </w:rPr>
        <w:lastRenderedPageBreak/>
        <w:t>to explain the reason for the absence and arrange with the instructor a time to make-up the missed activity.  All Testing Policies as described in the 202</w:t>
      </w:r>
      <w:r w:rsidR="00B27B55">
        <w:rPr>
          <w:rFonts w:ascii="Arial" w:hAnsi="Arial" w:cs="Arial"/>
        </w:rPr>
        <w:t>3</w:t>
      </w:r>
      <w:r w:rsidRPr="00503E0B">
        <w:rPr>
          <w:rFonts w:ascii="Arial" w:hAnsi="Arial" w:cs="Arial"/>
        </w:rPr>
        <w:t>-202</w:t>
      </w:r>
      <w:r w:rsidR="00B27B55">
        <w:rPr>
          <w:rFonts w:ascii="Arial" w:hAnsi="Arial" w:cs="Arial"/>
        </w:rPr>
        <w:t>4</w:t>
      </w:r>
      <w:r w:rsidRPr="00503E0B">
        <w:rPr>
          <w:rFonts w:ascii="Arial" w:hAnsi="Arial" w:cs="Arial"/>
        </w:rPr>
        <w:t xml:space="preserve"> Program Student Handbook will be followed. </w:t>
      </w:r>
      <w:r w:rsidRPr="00503E0B">
        <w:rPr>
          <w:rFonts w:ascii="Arial" w:hAnsi="Arial" w:cs="Arial"/>
          <w:b/>
        </w:rPr>
        <w:t>All exams not taken on the original scheduled test date will be given a 5% penalty from the total points of the exam.</w:t>
      </w:r>
      <w:r w:rsidRPr="00503E0B">
        <w:rPr>
          <w:rFonts w:ascii="Arial" w:hAnsi="Arial" w:cs="Arial"/>
        </w:rPr>
        <w:t xml:space="preserve">  </w:t>
      </w:r>
    </w:p>
    <w:p w14:paraId="7E7BA27E" w14:textId="77777777" w:rsidR="00FA44DA" w:rsidRPr="00503E0B" w:rsidRDefault="00FA44DA" w:rsidP="00FA44DA">
      <w:pPr>
        <w:spacing w:line="240" w:lineRule="auto"/>
        <w:rPr>
          <w:rFonts w:ascii="Arial" w:hAnsi="Arial" w:cs="Arial"/>
          <w:b/>
        </w:rPr>
      </w:pPr>
      <w:r w:rsidRPr="00503E0B">
        <w:rPr>
          <w:rFonts w:ascii="Arial" w:hAnsi="Arial" w:cs="Arial"/>
          <w:b/>
        </w:rPr>
        <w:t>Quizzes and Exams</w:t>
      </w:r>
    </w:p>
    <w:p w14:paraId="6815AEF0" w14:textId="02D434A7" w:rsidR="00FA44DA" w:rsidRPr="00503E0B" w:rsidRDefault="00FA44DA" w:rsidP="00FA44DA">
      <w:pPr>
        <w:spacing w:line="240" w:lineRule="auto"/>
        <w:rPr>
          <w:rFonts w:ascii="Arial" w:hAnsi="Arial" w:cs="Arial"/>
        </w:rPr>
      </w:pPr>
      <w:r w:rsidRPr="00503E0B">
        <w:rPr>
          <w:rFonts w:ascii="Arial" w:hAnsi="Arial" w:cs="Arial"/>
        </w:rPr>
        <w:t xml:space="preserve">Students are responsible for completing quizzes and exams as scheduled. Since quizzes are considered as part of preparation for new course content, quizzes are to be completed prior to presentation of the content. Quizzes that are not completed by the deadline cannot be made up. </w:t>
      </w:r>
      <w:r w:rsidR="00B27B55">
        <w:rPr>
          <w:rFonts w:ascii="Arial" w:hAnsi="Arial" w:cs="Arial"/>
        </w:rPr>
        <w:t xml:space="preserve">All medication quiz scores will count toward the overall course grade for NURS 430. </w:t>
      </w:r>
      <w:r w:rsidRPr="00503E0B">
        <w:rPr>
          <w:rFonts w:ascii="Arial" w:hAnsi="Arial" w:cs="Arial"/>
        </w:rPr>
        <w:t>All Testing Policies as described in the 202</w:t>
      </w:r>
      <w:r w:rsidR="00B27B55">
        <w:rPr>
          <w:rFonts w:ascii="Arial" w:hAnsi="Arial" w:cs="Arial"/>
        </w:rPr>
        <w:t>3</w:t>
      </w:r>
      <w:r w:rsidRPr="00503E0B">
        <w:rPr>
          <w:rFonts w:ascii="Arial" w:hAnsi="Arial" w:cs="Arial"/>
        </w:rPr>
        <w:t>-202</w:t>
      </w:r>
      <w:r w:rsidR="00B27B55">
        <w:rPr>
          <w:rFonts w:ascii="Arial" w:hAnsi="Arial" w:cs="Arial"/>
        </w:rPr>
        <w:t>4</w:t>
      </w:r>
      <w:r w:rsidRPr="00503E0B">
        <w:rPr>
          <w:rFonts w:ascii="Arial" w:hAnsi="Arial" w:cs="Arial"/>
        </w:rPr>
        <w:t xml:space="preserve"> Program Student Handbook will be followed. </w:t>
      </w:r>
    </w:p>
    <w:p w14:paraId="22E50E12" w14:textId="77777777" w:rsidR="00FA44DA" w:rsidRPr="00503E0B" w:rsidRDefault="00FA44DA" w:rsidP="00FA44DA">
      <w:pPr>
        <w:spacing w:line="240" w:lineRule="auto"/>
        <w:rPr>
          <w:rFonts w:ascii="Arial" w:hAnsi="Arial" w:cs="Arial"/>
        </w:rPr>
      </w:pPr>
      <w:r w:rsidRPr="00503E0B">
        <w:rPr>
          <w:rFonts w:ascii="Arial" w:hAnsi="Arial" w:cs="Arial"/>
        </w:rPr>
        <w:t xml:space="preserve">Within NURS </w:t>
      </w:r>
      <w:r w:rsidR="00503E0B" w:rsidRPr="00503E0B">
        <w:rPr>
          <w:rFonts w:ascii="Arial" w:hAnsi="Arial" w:cs="Arial"/>
        </w:rPr>
        <w:t>430</w:t>
      </w:r>
      <w:r w:rsidRPr="00503E0B">
        <w:rPr>
          <w:rFonts w:ascii="Arial" w:hAnsi="Arial" w:cs="Arial"/>
        </w:rPr>
        <w:t xml:space="preserve">, there are three (3) unit exams covering content from preceding weeks’ assignments and course activities, plus one (1) comprehensive final exam at the end of the </w:t>
      </w:r>
      <w:r w:rsidR="00503E0B" w:rsidRPr="00503E0B">
        <w:rPr>
          <w:rFonts w:ascii="Arial" w:hAnsi="Arial" w:cs="Arial"/>
        </w:rPr>
        <w:t>course</w:t>
      </w:r>
      <w:r w:rsidRPr="00503E0B">
        <w:rPr>
          <w:rFonts w:ascii="Arial" w:hAnsi="Arial" w:cs="Arial"/>
        </w:rPr>
        <w:t>. A study outline may be provided at the discretion of the course faculty to help guide a student’s preparation for each exam.</w:t>
      </w:r>
    </w:p>
    <w:p w14:paraId="48599D0F" w14:textId="77777777" w:rsidR="00FA44DA" w:rsidRPr="00503E0B" w:rsidRDefault="00FA44DA" w:rsidP="00FA44DA">
      <w:pPr>
        <w:spacing w:line="240" w:lineRule="auto"/>
        <w:rPr>
          <w:rFonts w:ascii="Arial" w:hAnsi="Arial" w:cs="Arial"/>
          <w:b/>
        </w:rPr>
      </w:pPr>
      <w:r w:rsidRPr="00503E0B">
        <w:rPr>
          <w:rFonts w:ascii="Arial" w:hAnsi="Arial" w:cs="Arial"/>
          <w:b/>
        </w:rPr>
        <w:t>Exam and Testing Policies</w:t>
      </w:r>
    </w:p>
    <w:p w14:paraId="30EB1E18" w14:textId="77777777" w:rsidR="00FA44DA" w:rsidRPr="00503E0B" w:rsidRDefault="00FA44DA" w:rsidP="00FA44DA">
      <w:pPr>
        <w:spacing w:line="240" w:lineRule="auto"/>
        <w:rPr>
          <w:rFonts w:ascii="Arial" w:hAnsi="Arial" w:cs="Arial"/>
          <w:b/>
        </w:rPr>
      </w:pPr>
      <w:r w:rsidRPr="00503E0B">
        <w:rPr>
          <w:rFonts w:ascii="Arial" w:hAnsi="Arial" w:cs="Arial"/>
        </w:rPr>
        <w:t xml:space="preserve">The nursing program adheres to the Academic Honesty Policies in the current </w:t>
      </w:r>
      <w:r w:rsidRPr="00503E0B">
        <w:rPr>
          <w:rFonts w:ascii="Arial" w:hAnsi="Arial" w:cs="Arial"/>
          <w:i/>
        </w:rPr>
        <w:t>Bethany Lutheran College Student Handbook</w:t>
      </w:r>
      <w:r w:rsidRPr="00503E0B">
        <w:rPr>
          <w:rFonts w:ascii="Arial" w:hAnsi="Arial" w:cs="Arial"/>
        </w:rPr>
        <w:t xml:space="preserve"> and </w:t>
      </w:r>
      <w:r w:rsidRPr="00503E0B">
        <w:rPr>
          <w:rFonts w:ascii="Arial" w:hAnsi="Arial" w:cs="Arial"/>
          <w:i/>
        </w:rPr>
        <w:t>Bethany Lutheran College Nursing Program Student Handbook</w:t>
      </w:r>
      <w:r w:rsidRPr="00503E0B">
        <w:rPr>
          <w:rFonts w:ascii="Arial" w:hAnsi="Arial" w:cs="Arial"/>
        </w:rPr>
        <w:t>. Unless otherwise indicated, policies in the nursing program student handbook take precedence over policies in the college student handbook.</w:t>
      </w:r>
    </w:p>
    <w:p w14:paraId="46EE49CC" w14:textId="77777777" w:rsidR="00FA44DA" w:rsidRPr="00503E0B" w:rsidRDefault="00FA44DA" w:rsidP="00FA44DA">
      <w:pPr>
        <w:pStyle w:val="Default"/>
        <w:spacing w:before="240" w:line="276" w:lineRule="auto"/>
        <w:rPr>
          <w:rFonts w:ascii="Arial" w:hAnsi="Arial" w:cs="Arial"/>
          <w:b/>
          <w:i/>
          <w:sz w:val="22"/>
          <w:szCs w:val="22"/>
        </w:rPr>
      </w:pPr>
      <w:r w:rsidRPr="00503E0B">
        <w:rPr>
          <w:rFonts w:ascii="Arial" w:hAnsi="Arial" w:cs="Arial"/>
          <w:b/>
          <w:i/>
          <w:sz w:val="22"/>
          <w:szCs w:val="22"/>
        </w:rPr>
        <w:t>Absent/Late Policy</w:t>
      </w:r>
    </w:p>
    <w:p w14:paraId="3E91F119" w14:textId="77777777" w:rsidR="00FA44DA" w:rsidRPr="00503E0B" w:rsidRDefault="00FA44DA" w:rsidP="00FA44DA">
      <w:pPr>
        <w:pStyle w:val="Default"/>
        <w:spacing w:line="276" w:lineRule="auto"/>
        <w:rPr>
          <w:rFonts w:ascii="Arial" w:hAnsi="Arial" w:cs="Arial"/>
          <w:sz w:val="22"/>
          <w:szCs w:val="22"/>
        </w:rPr>
      </w:pPr>
      <w:r w:rsidRPr="00503E0B">
        <w:rPr>
          <w:rFonts w:ascii="Arial" w:hAnsi="Arial" w:cs="Arial"/>
          <w:sz w:val="22"/>
          <w:szCs w:val="22"/>
        </w:rPr>
        <w:t xml:space="preserve">Attendance is taken at all testing activities (exams, quizzes, skills validations, etc.).  When a student is unable to attend a scheduled testing activity due to a severe illness or personal crisis, the student is required to contact the faculty </w:t>
      </w:r>
      <w:r w:rsidRPr="00503E0B">
        <w:rPr>
          <w:rFonts w:ascii="Arial" w:hAnsi="Arial" w:cs="Arial"/>
          <w:b/>
          <w:sz w:val="22"/>
          <w:szCs w:val="22"/>
          <w:u w:val="single"/>
        </w:rPr>
        <w:t>prior to</w:t>
      </w:r>
      <w:r w:rsidRPr="00503E0B">
        <w:rPr>
          <w:rFonts w:ascii="Arial" w:hAnsi="Arial" w:cs="Arial"/>
          <w:sz w:val="22"/>
          <w:szCs w:val="22"/>
        </w:rPr>
        <w:t xml:space="preserve"> the testing activity to explain the reason for the absence and arrange with the instructor a time to make-up the missed activity.  </w:t>
      </w:r>
      <w:r w:rsidRPr="00503E0B">
        <w:rPr>
          <w:rFonts w:ascii="Arial" w:hAnsi="Arial" w:cs="Arial"/>
          <w:b/>
          <w:sz w:val="22"/>
          <w:szCs w:val="22"/>
        </w:rPr>
        <w:t>Failure to notify the instructor of absence or tardiness prior to the testing activity will result in zero (0) points for the testing activity and the student will not have the opportunity to schedule or complete a make-up testing activity.</w:t>
      </w:r>
      <w:r w:rsidRPr="00503E0B">
        <w:rPr>
          <w:rFonts w:ascii="Arial" w:hAnsi="Arial" w:cs="Arial"/>
          <w:sz w:val="22"/>
          <w:szCs w:val="22"/>
        </w:rPr>
        <w:t xml:space="preserve">  No extra time is allotted to the student when arriving late to exams. Students cannot make-up missed quizzes and there is no extra time allotted to the student when arriving late to quizzes.  When a student misses a scheduled computerized exam, the make-up exam may be administered as a paper/pencil exam per faculty discretion.</w:t>
      </w:r>
    </w:p>
    <w:p w14:paraId="7FDB2BB0" w14:textId="77777777" w:rsidR="00FA44DA" w:rsidRPr="00503E0B" w:rsidRDefault="00FA44DA" w:rsidP="00FA44DA">
      <w:pPr>
        <w:pStyle w:val="Default"/>
        <w:spacing w:before="240"/>
        <w:rPr>
          <w:rFonts w:ascii="Arial" w:hAnsi="Arial" w:cs="Arial"/>
          <w:b/>
          <w:i/>
          <w:sz w:val="22"/>
          <w:szCs w:val="22"/>
        </w:rPr>
      </w:pPr>
      <w:r w:rsidRPr="00503E0B">
        <w:rPr>
          <w:rFonts w:ascii="Arial" w:hAnsi="Arial" w:cs="Arial"/>
          <w:b/>
          <w:i/>
          <w:sz w:val="22"/>
          <w:szCs w:val="22"/>
        </w:rPr>
        <w:t>Make-up Exam Policy</w:t>
      </w:r>
    </w:p>
    <w:p w14:paraId="1627F673" w14:textId="77777777" w:rsidR="00FA44DA" w:rsidRPr="00503E0B" w:rsidRDefault="00FA44DA" w:rsidP="00FA44DA">
      <w:pPr>
        <w:spacing w:line="240" w:lineRule="auto"/>
        <w:rPr>
          <w:rFonts w:ascii="Arial" w:hAnsi="Arial" w:cs="Arial"/>
          <w:b/>
        </w:rPr>
      </w:pPr>
      <w:r w:rsidRPr="00503E0B">
        <w:rPr>
          <w:rFonts w:ascii="Arial" w:hAnsi="Arial" w:cs="Arial"/>
          <w:b/>
        </w:rPr>
        <w:t xml:space="preserve">All exams not taken on the original scheduled test date will be given a 5% penalty from the total points of the exam. </w:t>
      </w:r>
      <w:r w:rsidRPr="00503E0B">
        <w:rPr>
          <w:rFonts w:ascii="Arial" w:hAnsi="Arial" w:cs="Arial"/>
        </w:rPr>
        <w:t>Students who have had a recent death in the family, military service, hospitalization, contagious illness, motor vehicle accident, or actively playing in a BLC athletic event may be excused from this 5% penalty policy pending evaluation of documentation.  A written request for the 5% waiver and proof of the incident must be provided to the Director of Nursing within seven calendar days of the original exam date.  This documentation must include proof of funeral, military service commander order, hospital discharge papers, documentation from the clinic verifying illness, or email from coach confirming presence and actively playing in game.</w:t>
      </w:r>
    </w:p>
    <w:p w14:paraId="162668D4" w14:textId="77777777" w:rsidR="00FA44DA" w:rsidRPr="00503E0B" w:rsidRDefault="00FA44DA" w:rsidP="00FA44DA">
      <w:pPr>
        <w:spacing w:before="240" w:after="0"/>
        <w:contextualSpacing/>
        <w:rPr>
          <w:rFonts w:ascii="Arial" w:hAnsi="Arial" w:cs="Arial"/>
          <w:b/>
          <w:i/>
        </w:rPr>
      </w:pPr>
      <w:r w:rsidRPr="00503E0B">
        <w:rPr>
          <w:rFonts w:ascii="Arial" w:hAnsi="Arial" w:cs="Arial"/>
          <w:b/>
          <w:i/>
        </w:rPr>
        <w:t>Test Day Policies</w:t>
      </w:r>
    </w:p>
    <w:p w14:paraId="5A9058B1" w14:textId="77777777" w:rsidR="00FA44DA" w:rsidRPr="00503E0B" w:rsidRDefault="00FA44DA" w:rsidP="00FA44DA">
      <w:pPr>
        <w:numPr>
          <w:ilvl w:val="0"/>
          <w:numId w:val="13"/>
        </w:numPr>
        <w:spacing w:before="240" w:after="0" w:line="256" w:lineRule="auto"/>
        <w:ind w:left="360"/>
        <w:contextualSpacing/>
        <w:rPr>
          <w:rFonts w:ascii="Arial" w:hAnsi="Arial" w:cs="Arial"/>
        </w:rPr>
      </w:pPr>
      <w:r w:rsidRPr="00503E0B">
        <w:rPr>
          <w:rFonts w:ascii="Arial" w:hAnsi="Arial" w:cs="Arial"/>
        </w:rPr>
        <w:lastRenderedPageBreak/>
        <w:t>Approximate timing of exams and quizzes is calculated at 1.5 min per question (Example 50 questions x 1.5min = 75 min). Please note that NCLEX exam allows approximately 1.3 min per questions; therefore, in the final semester of the nursing programs faculty may choose to enforce the 1.3 min per question rule.</w:t>
      </w:r>
    </w:p>
    <w:p w14:paraId="6EA769AC" w14:textId="77777777" w:rsidR="00FA44DA" w:rsidRPr="00503E0B" w:rsidRDefault="00FA44DA" w:rsidP="00FA44DA">
      <w:pPr>
        <w:numPr>
          <w:ilvl w:val="0"/>
          <w:numId w:val="13"/>
        </w:numPr>
        <w:spacing w:before="240" w:after="0" w:line="256" w:lineRule="auto"/>
        <w:ind w:left="360"/>
        <w:contextualSpacing/>
        <w:rPr>
          <w:rFonts w:ascii="Arial" w:hAnsi="Arial" w:cs="Arial"/>
        </w:rPr>
      </w:pPr>
      <w:r w:rsidRPr="00503E0B">
        <w:rPr>
          <w:rFonts w:ascii="Arial" w:hAnsi="Arial" w:cs="Arial"/>
        </w:rPr>
        <w:t xml:space="preserve">All electronic devices (phones, tablets, laptops, smart watches, etc..) must be turned off and stowed in backpack, purse, bag </w:t>
      </w:r>
    </w:p>
    <w:p w14:paraId="278DD07D" w14:textId="77777777" w:rsidR="00FA44DA" w:rsidRPr="00503E0B" w:rsidRDefault="00FA44DA" w:rsidP="00FA44DA">
      <w:pPr>
        <w:numPr>
          <w:ilvl w:val="0"/>
          <w:numId w:val="14"/>
        </w:numPr>
        <w:spacing w:before="240" w:after="0" w:line="256" w:lineRule="auto"/>
        <w:ind w:left="360"/>
        <w:contextualSpacing/>
        <w:rPr>
          <w:rFonts w:ascii="Arial" w:hAnsi="Arial" w:cs="Arial"/>
        </w:rPr>
      </w:pPr>
      <w:r w:rsidRPr="00503E0B">
        <w:rPr>
          <w:rFonts w:ascii="Arial" w:hAnsi="Arial" w:cs="Arial"/>
        </w:rPr>
        <w:t>Personal items (hats, gloves, scarves, coats, notebooks, food, gum/candy, etc..) are not allowed within student reach and must be stowed in/with backpack, purse, bag</w:t>
      </w:r>
    </w:p>
    <w:p w14:paraId="06841F8F" w14:textId="77777777" w:rsidR="00FA44DA" w:rsidRPr="00503E0B" w:rsidRDefault="00FA44DA" w:rsidP="00FA44DA">
      <w:pPr>
        <w:numPr>
          <w:ilvl w:val="0"/>
          <w:numId w:val="14"/>
        </w:numPr>
        <w:spacing w:before="240" w:after="0" w:line="256" w:lineRule="auto"/>
        <w:ind w:left="360"/>
        <w:contextualSpacing/>
        <w:rPr>
          <w:rFonts w:ascii="Arial" w:hAnsi="Arial" w:cs="Arial"/>
        </w:rPr>
      </w:pPr>
      <w:r w:rsidRPr="00503E0B">
        <w:rPr>
          <w:rFonts w:ascii="Arial" w:hAnsi="Arial" w:cs="Arial"/>
        </w:rPr>
        <w:t>All backpacks, purses, bags and personal items must be placed in the front or back of the room out of student reach and sight</w:t>
      </w:r>
    </w:p>
    <w:p w14:paraId="15BB63C1" w14:textId="77777777" w:rsidR="00FA44DA" w:rsidRPr="00503E0B" w:rsidRDefault="00FA44DA" w:rsidP="00FA44DA">
      <w:pPr>
        <w:numPr>
          <w:ilvl w:val="0"/>
          <w:numId w:val="14"/>
        </w:numPr>
        <w:spacing w:before="240" w:after="0" w:line="256" w:lineRule="auto"/>
        <w:ind w:left="360"/>
        <w:contextualSpacing/>
        <w:rPr>
          <w:rFonts w:ascii="Arial" w:hAnsi="Arial" w:cs="Arial"/>
        </w:rPr>
      </w:pPr>
      <w:r w:rsidRPr="00503E0B">
        <w:rPr>
          <w:rFonts w:ascii="Arial" w:hAnsi="Arial" w:cs="Arial"/>
        </w:rPr>
        <w:t xml:space="preserve">If permitted by faculty, students may have closed container beverages </w:t>
      </w:r>
    </w:p>
    <w:p w14:paraId="50EE9C6F" w14:textId="77777777" w:rsidR="00FA44DA" w:rsidRPr="00503E0B" w:rsidRDefault="00FA44DA" w:rsidP="00FA44DA">
      <w:pPr>
        <w:numPr>
          <w:ilvl w:val="0"/>
          <w:numId w:val="14"/>
        </w:numPr>
        <w:spacing w:before="240" w:after="0" w:line="256" w:lineRule="auto"/>
        <w:ind w:left="360"/>
        <w:contextualSpacing/>
        <w:rPr>
          <w:rFonts w:ascii="Arial" w:hAnsi="Arial" w:cs="Arial"/>
        </w:rPr>
      </w:pPr>
      <w:r w:rsidRPr="00503E0B">
        <w:rPr>
          <w:rFonts w:ascii="Arial" w:hAnsi="Arial" w:cs="Arial"/>
        </w:rPr>
        <w:t>Additional rules per faculty may apply and must be adhered to</w:t>
      </w:r>
    </w:p>
    <w:p w14:paraId="6CF42670" w14:textId="77777777" w:rsidR="00FA44DA" w:rsidRPr="00503E0B" w:rsidRDefault="00FA44DA" w:rsidP="00FA44DA">
      <w:pPr>
        <w:numPr>
          <w:ilvl w:val="0"/>
          <w:numId w:val="14"/>
        </w:numPr>
        <w:spacing w:before="240" w:after="0" w:line="256" w:lineRule="auto"/>
        <w:ind w:left="360"/>
        <w:contextualSpacing/>
        <w:rPr>
          <w:rFonts w:ascii="Arial" w:hAnsi="Arial" w:cs="Arial"/>
        </w:rPr>
      </w:pPr>
      <w:r w:rsidRPr="00503E0B">
        <w:rPr>
          <w:rFonts w:ascii="Arial" w:hAnsi="Arial" w:cs="Arial"/>
        </w:rPr>
        <w:t>No bathroom breaks during tests</w:t>
      </w:r>
    </w:p>
    <w:p w14:paraId="6D7387E7" w14:textId="77777777" w:rsidR="00FA44DA" w:rsidRPr="00503E0B" w:rsidRDefault="00FA44DA" w:rsidP="00FA44DA">
      <w:pPr>
        <w:numPr>
          <w:ilvl w:val="0"/>
          <w:numId w:val="14"/>
        </w:numPr>
        <w:spacing w:before="240" w:after="0" w:line="256" w:lineRule="auto"/>
        <w:ind w:left="360"/>
        <w:contextualSpacing/>
        <w:rPr>
          <w:rFonts w:ascii="Arial" w:hAnsi="Arial" w:cs="Arial"/>
        </w:rPr>
      </w:pPr>
      <w:r w:rsidRPr="00503E0B">
        <w:rPr>
          <w:rFonts w:ascii="Arial" w:hAnsi="Arial" w:cs="Arial"/>
        </w:rPr>
        <w:t>If space allows, students will be asked to sit every other seat</w:t>
      </w:r>
    </w:p>
    <w:p w14:paraId="04319472" w14:textId="77777777" w:rsidR="00FA44DA" w:rsidRPr="00503E0B" w:rsidRDefault="00FA44DA" w:rsidP="00FA44DA">
      <w:pPr>
        <w:numPr>
          <w:ilvl w:val="0"/>
          <w:numId w:val="14"/>
        </w:numPr>
        <w:spacing w:before="240" w:after="0" w:line="256" w:lineRule="auto"/>
        <w:ind w:left="360"/>
        <w:contextualSpacing/>
        <w:rPr>
          <w:rFonts w:ascii="Arial" w:hAnsi="Arial" w:cs="Arial"/>
        </w:rPr>
      </w:pPr>
      <w:r w:rsidRPr="00503E0B">
        <w:rPr>
          <w:rFonts w:ascii="Arial" w:hAnsi="Arial" w:cs="Arial"/>
        </w:rPr>
        <w:t>Calculators will be within the exam or will be provided</w:t>
      </w:r>
    </w:p>
    <w:p w14:paraId="7D187FB3" w14:textId="77777777" w:rsidR="00FA44DA" w:rsidRPr="00503E0B" w:rsidRDefault="00FA44DA" w:rsidP="00FA44DA">
      <w:pPr>
        <w:numPr>
          <w:ilvl w:val="0"/>
          <w:numId w:val="14"/>
        </w:numPr>
        <w:spacing w:before="240" w:after="0" w:line="256" w:lineRule="auto"/>
        <w:ind w:left="360"/>
        <w:contextualSpacing/>
        <w:rPr>
          <w:rFonts w:ascii="Arial" w:hAnsi="Arial" w:cs="Arial"/>
        </w:rPr>
      </w:pPr>
      <w:r w:rsidRPr="00503E0B">
        <w:rPr>
          <w:rFonts w:ascii="Arial" w:hAnsi="Arial" w:cs="Arial"/>
        </w:rPr>
        <w:t xml:space="preserve">Scratch paper or white board and marker will be provided </w:t>
      </w:r>
    </w:p>
    <w:p w14:paraId="2FE7EF43" w14:textId="77777777" w:rsidR="00FA44DA" w:rsidRPr="00503E0B" w:rsidRDefault="00FA44DA" w:rsidP="00FA44DA">
      <w:pPr>
        <w:numPr>
          <w:ilvl w:val="0"/>
          <w:numId w:val="14"/>
        </w:numPr>
        <w:spacing w:before="240" w:after="0" w:line="256" w:lineRule="auto"/>
        <w:ind w:left="360"/>
        <w:contextualSpacing/>
        <w:rPr>
          <w:rFonts w:ascii="Arial" w:hAnsi="Arial" w:cs="Arial"/>
        </w:rPr>
      </w:pPr>
      <w:r w:rsidRPr="00503E0B">
        <w:rPr>
          <w:rFonts w:ascii="Arial" w:hAnsi="Arial" w:cs="Arial"/>
        </w:rPr>
        <w:t>Any disclosure of information related to exam/test/quiz items from one section/student to another will be considered an academic dishonesty behavior for all involved and actions related to academic dishonesty will be implemented</w:t>
      </w:r>
    </w:p>
    <w:p w14:paraId="6FD2B348" w14:textId="77777777" w:rsidR="00FA44DA" w:rsidRPr="00503E0B" w:rsidRDefault="00FA44DA" w:rsidP="00FA44DA">
      <w:pPr>
        <w:numPr>
          <w:ilvl w:val="0"/>
          <w:numId w:val="14"/>
        </w:numPr>
        <w:spacing w:before="240" w:after="0" w:line="256" w:lineRule="auto"/>
        <w:ind w:left="360"/>
        <w:contextualSpacing/>
        <w:rPr>
          <w:rFonts w:ascii="Arial" w:hAnsi="Arial" w:cs="Arial"/>
        </w:rPr>
      </w:pPr>
      <w:r w:rsidRPr="00503E0B">
        <w:rPr>
          <w:rFonts w:ascii="Arial" w:hAnsi="Arial" w:cs="Arial"/>
        </w:rPr>
        <w:t xml:space="preserve">In situations where a student unintentionally skips a question during a computerized exam, the student will be asked to wait in the testing room until all students finish the exam. The student will review the </w:t>
      </w:r>
      <w:proofErr w:type="gramStart"/>
      <w:r w:rsidRPr="00503E0B">
        <w:rPr>
          <w:rFonts w:ascii="Arial" w:hAnsi="Arial" w:cs="Arial"/>
        </w:rPr>
        <w:t>question and answer</w:t>
      </w:r>
      <w:proofErr w:type="gramEnd"/>
      <w:r w:rsidRPr="00503E0B">
        <w:rPr>
          <w:rFonts w:ascii="Arial" w:hAnsi="Arial" w:cs="Arial"/>
        </w:rPr>
        <w:t xml:space="preserve"> options on the faculty computer, write their answer on paper, and initial the paper as submission of the question. Faculty will credit or not credit the point value in the exam as indicated by the student’s written answer.</w:t>
      </w:r>
    </w:p>
    <w:p w14:paraId="0134B81D" w14:textId="77777777" w:rsidR="00FA44DA" w:rsidRPr="00503E0B" w:rsidRDefault="00FA44DA" w:rsidP="00FA44DA">
      <w:pPr>
        <w:spacing w:after="0" w:line="240" w:lineRule="auto"/>
        <w:contextualSpacing/>
        <w:rPr>
          <w:rFonts w:ascii="Arial" w:hAnsi="Arial" w:cs="Arial"/>
        </w:rPr>
      </w:pPr>
    </w:p>
    <w:p w14:paraId="5E87D3D3" w14:textId="77777777" w:rsidR="00FA44DA" w:rsidRPr="00503E0B" w:rsidRDefault="00FA44DA" w:rsidP="00FA44DA">
      <w:pPr>
        <w:spacing w:before="240" w:after="0" w:line="240" w:lineRule="auto"/>
        <w:contextualSpacing/>
        <w:rPr>
          <w:rFonts w:ascii="Arial" w:hAnsi="Arial" w:cs="Arial"/>
          <w:b/>
          <w:i/>
        </w:rPr>
      </w:pPr>
      <w:r w:rsidRPr="00503E0B">
        <w:rPr>
          <w:rFonts w:ascii="Arial" w:hAnsi="Arial" w:cs="Arial"/>
          <w:b/>
          <w:i/>
        </w:rPr>
        <w:t>Exam Review</w:t>
      </w:r>
      <w:r w:rsidRPr="00503E0B">
        <w:rPr>
          <w:rFonts w:ascii="Arial" w:hAnsi="Arial" w:cs="Arial"/>
          <w:b/>
          <w:i/>
        </w:rPr>
        <w:tab/>
      </w:r>
    </w:p>
    <w:p w14:paraId="1BD634B3" w14:textId="77777777" w:rsidR="00FA44DA" w:rsidRPr="00503E0B" w:rsidRDefault="00FA44DA" w:rsidP="00FA44DA">
      <w:pPr>
        <w:spacing w:before="240" w:after="0" w:line="240" w:lineRule="auto"/>
        <w:contextualSpacing/>
        <w:rPr>
          <w:rFonts w:ascii="Arial" w:hAnsi="Arial" w:cs="Arial"/>
        </w:rPr>
      </w:pPr>
      <w:r w:rsidRPr="00503E0B">
        <w:rPr>
          <w:rFonts w:ascii="Arial" w:hAnsi="Arial" w:cs="Arial"/>
        </w:rPr>
        <w:t>Students who achieve 78% or less on any theory course exam and less than 90% on nursing dosage calculation exams are expected to meet with course faculty for exam review.  Exam review must be completed within 7 days of the posting of exam scores. Students must schedule a time for exam review within 48 hours of posted exam scores. Students who fail to schedule a time for exam review within 48 hours of posted exam scores waive their right to exam review. Students will use the Loma Linda analysis tool to evaluate their exam.  Faculty reserve the right to require exam review at any time and to complete a Course Improvement Plan with remediation activities.</w:t>
      </w:r>
    </w:p>
    <w:p w14:paraId="03B07D50" w14:textId="77777777" w:rsidR="00FA44DA" w:rsidRPr="00503E0B" w:rsidRDefault="00FA44DA" w:rsidP="00FA44DA">
      <w:pPr>
        <w:spacing w:before="240" w:after="0" w:line="240" w:lineRule="auto"/>
        <w:contextualSpacing/>
        <w:rPr>
          <w:rFonts w:ascii="Arial" w:hAnsi="Arial" w:cs="Arial"/>
        </w:rPr>
      </w:pPr>
    </w:p>
    <w:p w14:paraId="24C42814" w14:textId="77777777" w:rsidR="00FA44DA" w:rsidRPr="00503E0B" w:rsidRDefault="00FA44DA" w:rsidP="00FA44DA">
      <w:pPr>
        <w:spacing w:before="240" w:after="0" w:line="240" w:lineRule="auto"/>
        <w:contextualSpacing/>
        <w:rPr>
          <w:rFonts w:ascii="Arial" w:hAnsi="Arial" w:cs="Arial"/>
          <w:b/>
          <w:i/>
        </w:rPr>
      </w:pPr>
      <w:r w:rsidRPr="00503E0B">
        <w:rPr>
          <w:rFonts w:ascii="Arial" w:hAnsi="Arial" w:cs="Arial"/>
        </w:rPr>
        <w:t xml:space="preserve">Due to the comprehensive nature of final exams, there will be no student reviews of final exams. If a student has a concern about a specific item on a final exam, the student must email the faculty within 24 hours of testing requesting faculty to consider their concern when faculty completes exam analysis. The student must state the specific concern and provide supporting rationale from course materials. Faculty will acknowledge receipt of the student request but will not reply to the student with details regarding the outcome of the request in order to maintain test security. Final exam scores will be posted in </w:t>
      </w:r>
      <w:proofErr w:type="spellStart"/>
      <w:r w:rsidRPr="00503E0B">
        <w:rPr>
          <w:rFonts w:ascii="Arial" w:hAnsi="Arial" w:cs="Arial"/>
        </w:rPr>
        <w:t>MyBLC</w:t>
      </w:r>
      <w:proofErr w:type="spellEnd"/>
      <w:r w:rsidRPr="00503E0B">
        <w:rPr>
          <w:rFonts w:ascii="Arial" w:hAnsi="Arial" w:cs="Arial"/>
        </w:rPr>
        <w:t xml:space="preserve"> by 5 pm on the Friday of Finals Week.</w:t>
      </w:r>
    </w:p>
    <w:p w14:paraId="14423BB8" w14:textId="77777777" w:rsidR="00FA44DA" w:rsidRPr="00503E0B" w:rsidRDefault="00FA44DA" w:rsidP="00FA44DA">
      <w:pPr>
        <w:spacing w:before="240" w:after="0" w:line="240" w:lineRule="auto"/>
        <w:contextualSpacing/>
        <w:rPr>
          <w:rFonts w:ascii="Arial" w:hAnsi="Arial" w:cs="Arial"/>
          <w:b/>
          <w:i/>
        </w:rPr>
      </w:pPr>
    </w:p>
    <w:p w14:paraId="4BF9BB03" w14:textId="77777777" w:rsidR="00FA44DA" w:rsidRPr="00503E0B" w:rsidRDefault="00FA44DA" w:rsidP="00FA44DA">
      <w:pPr>
        <w:spacing w:before="240" w:after="0"/>
        <w:contextualSpacing/>
        <w:rPr>
          <w:rFonts w:ascii="Arial" w:hAnsi="Arial" w:cs="Arial"/>
          <w:b/>
          <w:i/>
        </w:rPr>
      </w:pPr>
      <w:r w:rsidRPr="00503E0B">
        <w:rPr>
          <w:rFonts w:ascii="Arial" w:hAnsi="Arial" w:cs="Arial"/>
          <w:b/>
          <w:i/>
        </w:rPr>
        <w:t>Exam Item Reconsideration Process</w:t>
      </w:r>
    </w:p>
    <w:p w14:paraId="468852A2" w14:textId="77777777" w:rsidR="00FA44DA" w:rsidRPr="00503E0B" w:rsidRDefault="00FA44DA" w:rsidP="00FA44DA">
      <w:pPr>
        <w:spacing w:after="0"/>
        <w:contextualSpacing/>
        <w:rPr>
          <w:rFonts w:ascii="Arial" w:hAnsi="Arial" w:cs="Arial"/>
        </w:rPr>
      </w:pPr>
      <w:r w:rsidRPr="00503E0B">
        <w:rPr>
          <w:rFonts w:ascii="Arial" w:hAnsi="Arial" w:cs="Arial"/>
        </w:rPr>
        <w:t xml:space="preserve">In order to initiate the exam item reconsideration process, the student must complete the exam review and rationale process for the item the student is requesting. The student must attend the scheduled group review or schedule a review date and time with their faculty within one week of the scheduled group review date. The student needs to complete the Exam Item </w:t>
      </w:r>
      <w:r w:rsidRPr="00503E0B">
        <w:rPr>
          <w:rFonts w:ascii="Arial" w:hAnsi="Arial" w:cs="Arial"/>
        </w:rPr>
        <w:lastRenderedPageBreak/>
        <w:t>Reconsideration Form during the exam review. This reconsideration request consists of a 1</w:t>
      </w:r>
      <w:r w:rsidR="000945B6">
        <w:rPr>
          <w:rFonts w:ascii="Arial" w:hAnsi="Arial" w:cs="Arial"/>
        </w:rPr>
        <w:t>-</w:t>
      </w:r>
      <w:r w:rsidRPr="00503E0B">
        <w:rPr>
          <w:rFonts w:ascii="Arial" w:hAnsi="Arial" w:cs="Arial"/>
        </w:rPr>
        <w:t xml:space="preserve"> page maximum, handwritten response with the rationale for why the student’s chosen answer is an acceptable correct answer. All of the required information for the reconsideration must be cited and the information must come from the required or recommended text, course documents, and/or course resources.</w:t>
      </w:r>
    </w:p>
    <w:p w14:paraId="76D6E3F2" w14:textId="77777777" w:rsidR="00FA44DA" w:rsidRPr="00503E0B" w:rsidRDefault="00FA44DA" w:rsidP="00FA44DA">
      <w:pPr>
        <w:spacing w:after="0"/>
        <w:contextualSpacing/>
        <w:rPr>
          <w:rFonts w:ascii="Arial" w:hAnsi="Arial" w:cs="Arial"/>
        </w:rPr>
      </w:pPr>
      <w:r w:rsidRPr="00503E0B">
        <w:rPr>
          <w:rFonts w:ascii="Arial" w:hAnsi="Arial" w:cs="Arial"/>
        </w:rPr>
        <w:t xml:space="preserve">The faculty will review any requests for reconsideration at the next course faculty team meeting. A </w:t>
      </w:r>
      <w:proofErr w:type="spellStart"/>
      <w:r w:rsidRPr="00503E0B">
        <w:rPr>
          <w:rFonts w:ascii="Arial" w:hAnsi="Arial" w:cs="Arial"/>
        </w:rPr>
        <w:t>MyBLC</w:t>
      </w:r>
      <w:proofErr w:type="spellEnd"/>
      <w:r w:rsidRPr="00503E0B">
        <w:rPr>
          <w:rFonts w:ascii="Arial" w:hAnsi="Arial" w:cs="Arial"/>
        </w:rPr>
        <w:t xml:space="preserve"> announcement will be posted explaining the decision regarding the request for reconsideration. Students should contact their instructor for more information about the request and rationale. At the time of the change, any student that is affected by the change will have points adjusted for that exam.</w:t>
      </w:r>
    </w:p>
    <w:p w14:paraId="2CF3A59D" w14:textId="77777777" w:rsidR="00FA44DA" w:rsidRPr="00503E0B" w:rsidRDefault="00FA44DA" w:rsidP="00FA44DA">
      <w:pPr>
        <w:spacing w:before="240" w:after="0" w:line="240" w:lineRule="auto"/>
        <w:contextualSpacing/>
        <w:rPr>
          <w:rFonts w:ascii="Arial" w:hAnsi="Arial" w:cs="Arial"/>
          <w:b/>
          <w:i/>
        </w:rPr>
      </w:pPr>
    </w:p>
    <w:p w14:paraId="1A2544B0" w14:textId="77777777" w:rsidR="00FA44DA" w:rsidRPr="00503E0B" w:rsidRDefault="00FA44DA" w:rsidP="00FA44DA">
      <w:pPr>
        <w:spacing w:before="240" w:after="0"/>
        <w:contextualSpacing/>
        <w:rPr>
          <w:rFonts w:ascii="Arial" w:hAnsi="Arial" w:cs="Arial"/>
          <w:b/>
          <w:i/>
        </w:rPr>
      </w:pPr>
      <w:r w:rsidRPr="00503E0B">
        <w:rPr>
          <w:rFonts w:ascii="Arial" w:hAnsi="Arial" w:cs="Arial"/>
          <w:b/>
          <w:i/>
        </w:rPr>
        <w:t>Electronic Software</w:t>
      </w:r>
    </w:p>
    <w:p w14:paraId="22C8E6CF" w14:textId="77777777" w:rsidR="00FA44DA" w:rsidRPr="00503E0B" w:rsidRDefault="00FA44DA" w:rsidP="00FA44DA">
      <w:pPr>
        <w:spacing w:after="0"/>
        <w:contextualSpacing/>
        <w:rPr>
          <w:rFonts w:ascii="Arial" w:hAnsi="Arial" w:cs="Arial"/>
        </w:rPr>
      </w:pPr>
      <w:r w:rsidRPr="00503E0B">
        <w:rPr>
          <w:rFonts w:ascii="Arial" w:hAnsi="Arial" w:cs="Arial"/>
        </w:rPr>
        <w:t xml:space="preserve">During each course, assignments, exams, and quizzes will be required using electronic software.  Examples of assignments using electronic software includes, but is not limited to: focused exams, integrated exams, unit exams, NCLEX-RN® readiness exams, adaptive quizzes, content lessons, </w:t>
      </w:r>
      <w:proofErr w:type="spellStart"/>
      <w:r w:rsidRPr="00503E0B">
        <w:rPr>
          <w:rFonts w:ascii="Arial" w:hAnsi="Arial" w:cs="Arial"/>
        </w:rPr>
        <w:t>SimChart</w:t>
      </w:r>
      <w:proofErr w:type="spellEnd"/>
      <w:r w:rsidRPr="00503E0B">
        <w:rPr>
          <w:rFonts w:ascii="Arial" w:hAnsi="Arial" w:cs="Arial"/>
        </w:rPr>
        <w:t xml:space="preserve">®, and remediation activities.  Satisfactory completion of all required electronic assignments and exams will contribute to successful progression in the nursing program.  Failure to complete all assigned electronic activities in the course will result in failure of that course.  </w:t>
      </w:r>
    </w:p>
    <w:p w14:paraId="104B68FF" w14:textId="77777777" w:rsidR="00FA44DA" w:rsidRPr="00503E0B" w:rsidRDefault="00FA44DA" w:rsidP="00FA44DA">
      <w:pPr>
        <w:spacing w:before="240" w:after="0"/>
        <w:rPr>
          <w:rFonts w:ascii="Arial" w:hAnsi="Arial" w:cs="Arial"/>
          <w:b/>
          <w:i/>
        </w:rPr>
      </w:pPr>
      <w:r w:rsidRPr="00503E0B">
        <w:rPr>
          <w:rFonts w:ascii="Arial" w:hAnsi="Arial" w:cs="Arial"/>
          <w:b/>
          <w:i/>
        </w:rPr>
        <w:t>Computerized Exam Policy</w:t>
      </w:r>
    </w:p>
    <w:p w14:paraId="3807B14A" w14:textId="77777777" w:rsidR="00FA44DA" w:rsidRPr="00503E0B" w:rsidRDefault="00FA44DA" w:rsidP="00FA44DA">
      <w:pPr>
        <w:spacing w:after="0"/>
        <w:rPr>
          <w:rFonts w:ascii="Arial" w:hAnsi="Arial" w:cs="Arial"/>
        </w:rPr>
      </w:pPr>
      <w:r w:rsidRPr="00503E0B">
        <w:rPr>
          <w:rFonts w:ascii="Arial" w:hAnsi="Arial" w:cs="Arial"/>
        </w:rPr>
        <w:t>All nursing program theory exams will be administered using a computerized method.  If there are technical issues preventing all students from accessing the computerized exam, the exam may be rescheduled or a paper/pencil exam may be administered.  If there are technical issues preventing an individual student from accessing the computerized exam, the student will be required to reschedule a date and time to take the computerized exam.  For an individual test taker, the computerized exam must be rescheduled when the technical issue occurs and must be taken within three business days of the original exam date. When a student misses a scheduled computerized exam, the make-up exam may be administered as a paper/pencil exam per faculty discretion.</w:t>
      </w:r>
    </w:p>
    <w:p w14:paraId="1A2935A2" w14:textId="77777777" w:rsidR="00FA44DA" w:rsidRPr="00503E0B" w:rsidRDefault="00FA44DA" w:rsidP="00FA44DA">
      <w:pPr>
        <w:spacing w:after="0"/>
        <w:rPr>
          <w:rFonts w:ascii="Arial" w:hAnsi="Arial" w:cs="Arial"/>
        </w:rPr>
      </w:pPr>
    </w:p>
    <w:p w14:paraId="39FB41D9" w14:textId="77777777" w:rsidR="00FA44DA" w:rsidRPr="00503E0B" w:rsidRDefault="00FA44DA" w:rsidP="00FA44DA">
      <w:pPr>
        <w:spacing w:after="0" w:line="240" w:lineRule="auto"/>
        <w:rPr>
          <w:rFonts w:ascii="Arial" w:hAnsi="Arial" w:cs="Arial"/>
          <w:b/>
          <w:i/>
        </w:rPr>
      </w:pPr>
      <w:r w:rsidRPr="00503E0B">
        <w:rPr>
          <w:rFonts w:ascii="Arial" w:hAnsi="Arial" w:cs="Arial"/>
          <w:b/>
          <w:i/>
        </w:rPr>
        <w:t>Computerized Exam Delivery</w:t>
      </w:r>
    </w:p>
    <w:p w14:paraId="7719EBEF" w14:textId="77777777" w:rsidR="00FA44DA" w:rsidRPr="00503E0B" w:rsidRDefault="00FA44DA" w:rsidP="00FA44DA">
      <w:pPr>
        <w:spacing w:line="240" w:lineRule="auto"/>
        <w:rPr>
          <w:rFonts w:ascii="Arial" w:hAnsi="Arial" w:cs="Arial"/>
        </w:rPr>
      </w:pPr>
      <w:r w:rsidRPr="00503E0B">
        <w:rPr>
          <w:rFonts w:ascii="Arial" w:hAnsi="Arial" w:cs="Arial"/>
        </w:rPr>
        <w:t>Computerized exams will be delivered online using a remote proctoring service or on campus with a faculty proctor. Nursing faculty and the Director of Nursing reserve the right to decide how exams will be delivered whether the class is delivered in an online or face-to-face format. Students are required to test during scheduled testing times whether remote or on campus. Students are expected to attend on campus testing sessions unless extenuating circumstances (campus closure, COVID exposure) prevent testing on campus.</w:t>
      </w:r>
    </w:p>
    <w:p w14:paraId="387D2251" w14:textId="77777777" w:rsidR="00FA44DA" w:rsidRPr="00503E0B" w:rsidRDefault="00FA44DA" w:rsidP="00FA44DA">
      <w:pPr>
        <w:spacing w:after="0"/>
        <w:rPr>
          <w:rFonts w:ascii="Arial" w:hAnsi="Arial" w:cs="Arial"/>
        </w:rPr>
      </w:pPr>
    </w:p>
    <w:p w14:paraId="339A45E2" w14:textId="77777777" w:rsidR="00FA44DA" w:rsidRPr="00503E0B" w:rsidRDefault="00FA44DA" w:rsidP="00FA44DA">
      <w:pPr>
        <w:spacing w:line="240" w:lineRule="auto"/>
        <w:rPr>
          <w:rFonts w:ascii="Arial" w:hAnsi="Arial" w:cs="Arial"/>
          <w:b/>
        </w:rPr>
      </w:pPr>
      <w:r w:rsidRPr="00503E0B">
        <w:rPr>
          <w:rFonts w:ascii="Arial" w:hAnsi="Arial" w:cs="Arial"/>
          <w:b/>
        </w:rPr>
        <w:t>Assignments</w:t>
      </w:r>
    </w:p>
    <w:p w14:paraId="4077BB61" w14:textId="77777777" w:rsidR="00FA44DA" w:rsidRPr="00503E0B" w:rsidRDefault="00FA44DA" w:rsidP="00FA44DA">
      <w:pPr>
        <w:spacing w:after="0" w:line="240" w:lineRule="auto"/>
        <w:rPr>
          <w:rFonts w:ascii="Arial" w:hAnsi="Arial" w:cs="Arial"/>
          <w:b/>
          <w:bCs/>
        </w:rPr>
      </w:pPr>
      <w:r w:rsidRPr="00503E0B">
        <w:rPr>
          <w:rFonts w:ascii="Arial" w:hAnsi="Arial" w:cs="Arial"/>
        </w:rPr>
        <w:t>Students are responsible for completing all course assignments and learning activities on the scheduled due date. Method of submitting written assignments and when assignments are returned are per faculty discretion. All assignments are due at the beginning of class on the specified time and due date.  All assignments must achieve a satisfactory score (78%) in order for the student to pass the course.</w:t>
      </w:r>
      <w:r w:rsidRPr="00503E0B">
        <w:rPr>
          <w:rFonts w:ascii="Arial" w:hAnsi="Arial" w:cs="Arial"/>
          <w:b/>
          <w:bCs/>
        </w:rPr>
        <w:t> </w:t>
      </w:r>
      <w:r w:rsidRPr="00503E0B">
        <w:rPr>
          <w:rFonts w:ascii="Arial" w:hAnsi="Arial" w:cs="Arial"/>
        </w:rPr>
        <w:t>If a student is unable to turn in an assignment on the due date, it is the student’s responsibility to contact the instructor or faculty prior to the assignment due date and make arrangements for a mutually agreed upon completion date.  </w:t>
      </w:r>
      <w:r w:rsidRPr="00503E0B">
        <w:rPr>
          <w:rFonts w:ascii="Arial" w:hAnsi="Arial" w:cs="Arial"/>
          <w:b/>
          <w:bCs/>
        </w:rPr>
        <w:t xml:space="preserve">If the </w:t>
      </w:r>
      <w:r w:rsidRPr="00503E0B">
        <w:rPr>
          <w:rFonts w:ascii="Arial" w:hAnsi="Arial" w:cs="Arial"/>
          <w:b/>
          <w:bCs/>
        </w:rPr>
        <w:lastRenderedPageBreak/>
        <w:t>student </w:t>
      </w:r>
      <w:r w:rsidRPr="00503E0B">
        <w:rPr>
          <w:rFonts w:ascii="Arial" w:hAnsi="Arial" w:cs="Arial"/>
          <w:b/>
          <w:bCs/>
          <w:u w:val="single"/>
        </w:rPr>
        <w:t>does</w:t>
      </w:r>
      <w:r w:rsidRPr="00503E0B">
        <w:rPr>
          <w:rFonts w:ascii="Arial" w:hAnsi="Arial" w:cs="Arial"/>
          <w:b/>
          <w:bCs/>
        </w:rPr>
        <w:t xml:space="preserve"> make arrangements prior to when the assignment is due, a late penalty of 10% deduction of total </w:t>
      </w:r>
      <w:r w:rsidR="00E307AC">
        <w:rPr>
          <w:rFonts w:ascii="Arial" w:hAnsi="Arial" w:cs="Arial"/>
          <w:b/>
          <w:bCs/>
        </w:rPr>
        <w:t xml:space="preserve">possible </w:t>
      </w:r>
      <w:r w:rsidRPr="00503E0B">
        <w:rPr>
          <w:rFonts w:ascii="Arial" w:hAnsi="Arial" w:cs="Arial"/>
          <w:b/>
          <w:bCs/>
        </w:rPr>
        <w:t>points on the assignment per calendar day late (includes weekends and holidays) may be applied per faculty discretion.</w:t>
      </w:r>
      <w:r w:rsidRPr="00503E0B">
        <w:rPr>
          <w:rFonts w:ascii="Arial" w:hAnsi="Arial" w:cs="Arial"/>
        </w:rPr>
        <w:t> </w:t>
      </w:r>
      <w:r w:rsidRPr="00503E0B">
        <w:rPr>
          <w:rFonts w:ascii="Arial" w:hAnsi="Arial" w:cs="Arial"/>
          <w:b/>
          <w:bCs/>
        </w:rPr>
        <w:t>If the student </w:t>
      </w:r>
      <w:r w:rsidRPr="00503E0B">
        <w:rPr>
          <w:rFonts w:ascii="Arial" w:hAnsi="Arial" w:cs="Arial"/>
          <w:b/>
          <w:bCs/>
          <w:u w:val="single"/>
        </w:rPr>
        <w:t>does not</w:t>
      </w:r>
      <w:r w:rsidRPr="00503E0B">
        <w:rPr>
          <w:rFonts w:ascii="Arial" w:hAnsi="Arial" w:cs="Arial"/>
          <w:b/>
          <w:bCs/>
        </w:rPr>
        <w:t xml:space="preserve"> make arrangements prior to when the assignment is due, a late penalty of 10% deduction of total </w:t>
      </w:r>
      <w:r w:rsidR="00E307AC">
        <w:rPr>
          <w:rFonts w:ascii="Arial" w:hAnsi="Arial" w:cs="Arial"/>
          <w:b/>
          <w:bCs/>
        </w:rPr>
        <w:t xml:space="preserve">possible </w:t>
      </w:r>
      <w:r w:rsidRPr="00503E0B">
        <w:rPr>
          <w:rFonts w:ascii="Arial" w:hAnsi="Arial" w:cs="Arial"/>
          <w:b/>
          <w:bCs/>
        </w:rPr>
        <w:t>points on the assignment per calendar day late (includes weekends and holidays) will be applied up to seven (7) days. After seven (7) days late, the student must complete the assignment but will earn zero (0) points on the assignment.</w:t>
      </w:r>
    </w:p>
    <w:p w14:paraId="4C5C4EA1" w14:textId="77777777" w:rsidR="00FA44DA" w:rsidRPr="00503E0B" w:rsidRDefault="00FA44DA" w:rsidP="00FA44DA">
      <w:pPr>
        <w:spacing w:line="240" w:lineRule="auto"/>
        <w:rPr>
          <w:rFonts w:ascii="Arial" w:hAnsi="Arial" w:cs="Arial"/>
        </w:rPr>
      </w:pPr>
      <w:r w:rsidRPr="00503E0B">
        <w:rPr>
          <w:rFonts w:ascii="Arial" w:hAnsi="Arial" w:cs="Arial"/>
        </w:rPr>
        <w:t>Please note that an email or text message notifying the instructor that an assignment will be late is not sufficient to waive the late penalty, although this type of notification/communication with the instructor is an important part of building professionalism.</w:t>
      </w:r>
    </w:p>
    <w:p w14:paraId="0C4160E4" w14:textId="77777777" w:rsidR="00503E0B" w:rsidRPr="00E307AC" w:rsidRDefault="00503E0B" w:rsidP="00503E0B">
      <w:pPr>
        <w:rPr>
          <w:rFonts w:ascii="Arial" w:hAnsi="Arial" w:cs="Arial"/>
          <w:u w:val="single"/>
        </w:rPr>
      </w:pPr>
      <w:r w:rsidRPr="00503E0B">
        <w:rPr>
          <w:rFonts w:ascii="Arial" w:hAnsi="Arial" w:cs="Arial"/>
          <w:b/>
          <w:i/>
        </w:rPr>
        <w:t>Case Study Assignments-</w:t>
      </w:r>
      <w:r w:rsidRPr="00503E0B">
        <w:t xml:space="preserve"> </w:t>
      </w:r>
      <w:r w:rsidRPr="00503E0B">
        <w:rPr>
          <w:rFonts w:ascii="Arial" w:hAnsi="Arial" w:cs="Arial"/>
        </w:rPr>
        <w:t xml:space="preserve">Each student is expected to complete a minimum of 6 case studies as assigned by the instructor. Each case study is designed to assist the student’s ability to recognize variations in assessment, diagnostic studies, disease processes, and in the physical, mental, and functional status of clients with mental illness. The student will also apply his or her clinical reasoning of appropriate therapeutic interventions and the role of the professional nurse in care of persons with select mental disorders. </w:t>
      </w:r>
      <w:r w:rsidRPr="00E307AC">
        <w:rPr>
          <w:rFonts w:ascii="Arial" w:hAnsi="Arial" w:cs="Arial"/>
          <w:u w:val="single"/>
        </w:rPr>
        <w:t>Upon completion of each case study, the student should submit a 1-2 paragraph self-evaluation related to his or her own ability to utilize critical thinking and clinical reasoning in the care of the person with a mental health disorder.</w:t>
      </w:r>
    </w:p>
    <w:p w14:paraId="432EBB9B" w14:textId="77777777" w:rsidR="00503E0B" w:rsidRPr="00480E48" w:rsidRDefault="00503E0B" w:rsidP="00503E0B">
      <w:pPr>
        <w:spacing w:line="240" w:lineRule="auto"/>
        <w:rPr>
          <w:rFonts w:ascii="Arial" w:hAnsi="Arial" w:cs="Arial"/>
        </w:rPr>
      </w:pPr>
      <w:r w:rsidRPr="00503E0B">
        <w:rPr>
          <w:rFonts w:ascii="Arial" w:hAnsi="Arial" w:cs="Arial"/>
          <w:b/>
          <w:i/>
        </w:rPr>
        <w:t>Health Topic Analysis &amp; Discussion-</w:t>
      </w:r>
      <w:r w:rsidRPr="00503E0B">
        <w:rPr>
          <w:rFonts w:ascii="Arial" w:hAnsi="Arial" w:cs="Arial"/>
        </w:rPr>
        <w:t>This assignment allows a student to explore his or her understanding of selected mental disorders that are depicted in various movies. The student will be required to apply his or her knowledge of this disorder and analyze the movie’s depiction of this disorder for accuracy by assessing the clinical manifestations shown, as well as the treatment modalities used for this disorder in the movie. The general impact of this disorder on the person’s functional abilities and within the movie’s story should also be assessed within this movie review. The students will also facilitate discussion related to the assigned health topic and his or her analysis of the movie depiction of this mental illness, including a comparison of present-day evidence-based practice guidelines for prevention and treatment of the selected mental disorder.</w:t>
      </w:r>
    </w:p>
    <w:p w14:paraId="72E00CA9" w14:textId="77777777" w:rsidR="00503E0B" w:rsidRPr="002143B5" w:rsidRDefault="00503E0B" w:rsidP="00503E0B">
      <w:pPr>
        <w:spacing w:line="240" w:lineRule="auto"/>
        <w:rPr>
          <w:rFonts w:ascii="Arial" w:hAnsi="Arial" w:cs="Arial"/>
        </w:rPr>
      </w:pPr>
      <w:r w:rsidRPr="002143B5">
        <w:rPr>
          <w:rFonts w:ascii="Arial" w:hAnsi="Arial" w:cs="Arial"/>
          <w:b/>
          <w:i/>
        </w:rPr>
        <w:t>Medication Quizzes</w:t>
      </w:r>
      <w:r>
        <w:rPr>
          <w:rFonts w:ascii="Arial" w:hAnsi="Arial" w:cs="Arial"/>
          <w:b/>
          <w:i/>
        </w:rPr>
        <w:t xml:space="preserve">- </w:t>
      </w:r>
      <w:r>
        <w:rPr>
          <w:rFonts w:ascii="Arial" w:hAnsi="Arial" w:cs="Arial"/>
        </w:rPr>
        <w:t xml:space="preserve">There are three (3) separate Medication quizzes within the course to assess the student’s understanding of various medications administered to persons with mental illness and the professional nurse’s responsibilities with these medications to provide safe, effective nursing care. Preparation for these quizzes should include use of previously assigned resources. </w:t>
      </w:r>
      <w:r w:rsidR="00205CF6">
        <w:rPr>
          <w:rFonts w:ascii="Arial" w:hAnsi="Arial" w:cs="Arial"/>
        </w:rPr>
        <w:t>These quizzes may include the integration of NGN-style questions to evaluate the student’s application and analysis of medication concepts to nursing care.</w:t>
      </w:r>
    </w:p>
    <w:p w14:paraId="1852AA0E" w14:textId="4174D6D4" w:rsidR="00503E0B" w:rsidRPr="000C2BF5" w:rsidRDefault="00503E0B" w:rsidP="00503E0B">
      <w:pPr>
        <w:spacing w:line="240" w:lineRule="auto"/>
        <w:rPr>
          <w:rFonts w:ascii="Arial" w:hAnsi="Arial" w:cs="Arial"/>
        </w:rPr>
      </w:pPr>
      <w:r>
        <w:rPr>
          <w:rFonts w:ascii="Arial" w:hAnsi="Arial" w:cs="Arial"/>
          <w:b/>
          <w:i/>
        </w:rPr>
        <w:t xml:space="preserve">Clinical Reasoning Papers- </w:t>
      </w:r>
      <w:r>
        <w:rPr>
          <w:rFonts w:ascii="Arial" w:hAnsi="Arial" w:cs="Arial"/>
        </w:rPr>
        <w:t xml:space="preserve">Each </w:t>
      </w:r>
      <w:r w:rsidRPr="00A7352C">
        <w:rPr>
          <w:rFonts w:ascii="Arial" w:hAnsi="Arial" w:cs="Arial"/>
        </w:rPr>
        <w:t xml:space="preserve">student will be assigned to complete one clinical reasoning packet </w:t>
      </w:r>
      <w:r>
        <w:rPr>
          <w:rFonts w:ascii="Arial" w:hAnsi="Arial" w:cs="Arial"/>
        </w:rPr>
        <w:t xml:space="preserve">per assigned </w:t>
      </w:r>
      <w:r w:rsidRPr="00A7352C">
        <w:rPr>
          <w:rFonts w:ascii="Arial" w:hAnsi="Arial" w:cs="Arial"/>
        </w:rPr>
        <w:t xml:space="preserve">week </w:t>
      </w:r>
      <w:r>
        <w:rPr>
          <w:rFonts w:ascii="Arial" w:hAnsi="Arial" w:cs="Arial"/>
        </w:rPr>
        <w:t xml:space="preserve">in select clinical activities </w:t>
      </w:r>
      <w:r w:rsidRPr="00A7352C">
        <w:rPr>
          <w:rFonts w:ascii="Arial" w:hAnsi="Arial" w:cs="Arial"/>
        </w:rPr>
        <w:t>as part of demonstrating necessary critical thinking and application of nursing pro</w:t>
      </w:r>
      <w:r>
        <w:rPr>
          <w:rFonts w:ascii="Arial" w:hAnsi="Arial" w:cs="Arial"/>
        </w:rPr>
        <w:t xml:space="preserve">cess to the care of </w:t>
      </w:r>
      <w:r w:rsidRPr="00A7352C">
        <w:rPr>
          <w:rFonts w:ascii="Arial" w:hAnsi="Arial" w:cs="Arial"/>
        </w:rPr>
        <w:t xml:space="preserve">patients with chronic </w:t>
      </w:r>
      <w:r>
        <w:rPr>
          <w:rFonts w:ascii="Arial" w:hAnsi="Arial" w:cs="Arial"/>
        </w:rPr>
        <w:t xml:space="preserve">mental </w:t>
      </w:r>
      <w:r w:rsidRPr="00A7352C">
        <w:rPr>
          <w:rFonts w:ascii="Arial" w:hAnsi="Arial" w:cs="Arial"/>
        </w:rPr>
        <w:t>health problems.</w:t>
      </w:r>
      <w:r>
        <w:rPr>
          <w:rFonts w:ascii="Arial" w:hAnsi="Arial" w:cs="Arial"/>
        </w:rPr>
        <w:t xml:space="preserve"> Additionally, a clinical reflective log is assigned for </w:t>
      </w:r>
      <w:r w:rsidR="00B27B55">
        <w:rPr>
          <w:rFonts w:ascii="Arial" w:hAnsi="Arial" w:cs="Arial"/>
        </w:rPr>
        <w:t>4</w:t>
      </w:r>
      <w:r>
        <w:rPr>
          <w:rFonts w:ascii="Arial" w:hAnsi="Arial" w:cs="Arial"/>
        </w:rPr>
        <w:t xml:space="preserve"> selected clinical experiences.</w:t>
      </w:r>
    </w:p>
    <w:p w14:paraId="36529BE6" w14:textId="3BACEE7A" w:rsidR="00503E0B" w:rsidRDefault="00503E0B" w:rsidP="00503E0B">
      <w:pPr>
        <w:spacing w:line="240" w:lineRule="auto"/>
        <w:rPr>
          <w:rFonts w:ascii="Arial" w:hAnsi="Arial" w:cs="Arial"/>
        </w:rPr>
      </w:pPr>
      <w:r w:rsidRPr="00F75BD2">
        <w:rPr>
          <w:rFonts w:ascii="Arial" w:hAnsi="Arial" w:cs="Arial"/>
          <w:b/>
          <w:i/>
        </w:rPr>
        <w:t>Clinical Performance Evaluations</w:t>
      </w:r>
      <w:r w:rsidRPr="00F75BD2">
        <w:rPr>
          <w:rFonts w:ascii="Arial" w:hAnsi="Arial" w:cs="Arial"/>
        </w:rPr>
        <w:t>- Each student is required to complete a self-evaluation of his/her clinical performance at the end of each clinical day</w:t>
      </w:r>
      <w:r>
        <w:rPr>
          <w:rFonts w:ascii="Arial" w:hAnsi="Arial" w:cs="Arial"/>
        </w:rPr>
        <w:t xml:space="preserve"> </w:t>
      </w:r>
      <w:r w:rsidR="00B27B55">
        <w:rPr>
          <w:rFonts w:ascii="Arial" w:hAnsi="Arial" w:cs="Arial"/>
        </w:rPr>
        <w:t xml:space="preserve">to be submitted </w:t>
      </w:r>
      <w:r>
        <w:rPr>
          <w:rFonts w:ascii="Arial" w:hAnsi="Arial" w:cs="Arial"/>
        </w:rPr>
        <w:t xml:space="preserve">within the clinical reflective log assignments. </w:t>
      </w:r>
    </w:p>
    <w:p w14:paraId="1A33A4F8" w14:textId="77777777" w:rsidR="00503E0B" w:rsidRPr="00F75BD2" w:rsidRDefault="00503E0B" w:rsidP="00503E0B">
      <w:pPr>
        <w:spacing w:line="240" w:lineRule="auto"/>
        <w:rPr>
          <w:rFonts w:ascii="Arial" w:hAnsi="Arial" w:cs="Arial"/>
        </w:rPr>
      </w:pPr>
      <w:r w:rsidRPr="002143B5">
        <w:rPr>
          <w:rFonts w:ascii="Arial" w:hAnsi="Arial" w:cs="Arial"/>
          <w:b/>
          <w:i/>
        </w:rPr>
        <w:t>Quality Improvement Worksheet</w:t>
      </w:r>
      <w:r>
        <w:rPr>
          <w:rFonts w:ascii="Arial" w:hAnsi="Arial" w:cs="Arial"/>
        </w:rPr>
        <w:t>- This clinical application assignment requires the student to identify an area of clinical need within his or her experiences at an</w:t>
      </w:r>
      <w:r w:rsidR="00E307AC">
        <w:rPr>
          <w:rFonts w:ascii="Arial" w:hAnsi="Arial" w:cs="Arial"/>
        </w:rPr>
        <w:t xml:space="preserve"> assigned </w:t>
      </w:r>
      <w:r>
        <w:rPr>
          <w:rFonts w:ascii="Arial" w:hAnsi="Arial" w:cs="Arial"/>
        </w:rPr>
        <w:t xml:space="preserve">clinical site. The student must then form a clinical question to research, locate at least 3 recent references that </w:t>
      </w:r>
      <w:r>
        <w:rPr>
          <w:rFonts w:ascii="Arial" w:hAnsi="Arial" w:cs="Arial"/>
        </w:rPr>
        <w:lastRenderedPageBreak/>
        <w:t>are related to the clinical question, and describe a plan of how this practice could be changed within the clinical setting to better conform to current evidence-based nursing practice.</w:t>
      </w:r>
    </w:p>
    <w:p w14:paraId="4A4C6C79" w14:textId="77777777" w:rsidR="00503E0B" w:rsidRPr="00482344" w:rsidRDefault="00503E0B" w:rsidP="00503E0B">
      <w:pPr>
        <w:spacing w:line="240" w:lineRule="auto"/>
        <w:rPr>
          <w:rFonts w:ascii="Arial" w:hAnsi="Arial" w:cs="Arial"/>
          <w:b/>
          <w:i/>
        </w:rPr>
      </w:pPr>
      <w:r w:rsidRPr="007C4006">
        <w:rPr>
          <w:rFonts w:ascii="Arial" w:hAnsi="Arial" w:cs="Arial"/>
          <w:b/>
          <w:i/>
        </w:rPr>
        <w:t xml:space="preserve">Class </w:t>
      </w:r>
      <w:r w:rsidR="007C4006" w:rsidRPr="007C4006">
        <w:rPr>
          <w:rFonts w:ascii="Arial" w:hAnsi="Arial" w:cs="Arial"/>
          <w:b/>
          <w:i/>
        </w:rPr>
        <w:t xml:space="preserve">Preparation Assignments- </w:t>
      </w:r>
      <w:r w:rsidR="007C4006" w:rsidRPr="007C4006">
        <w:rPr>
          <w:rFonts w:ascii="Arial" w:hAnsi="Arial" w:cs="Arial"/>
        </w:rPr>
        <w:t>Each</w:t>
      </w:r>
      <w:r w:rsidR="007C4006">
        <w:rPr>
          <w:rFonts w:ascii="Arial" w:hAnsi="Arial" w:cs="Arial"/>
        </w:rPr>
        <w:t xml:space="preserve"> student is expected to come to class having completed all pre-class work.</w:t>
      </w:r>
      <w:r w:rsidRPr="00375B97">
        <w:rPr>
          <w:rFonts w:ascii="Arial" w:hAnsi="Arial" w:cs="Arial"/>
        </w:rPr>
        <w:t xml:space="preserve"> </w:t>
      </w:r>
      <w:r w:rsidR="00E307AC">
        <w:rPr>
          <w:rFonts w:ascii="Arial" w:hAnsi="Arial" w:cs="Arial"/>
        </w:rPr>
        <w:t xml:space="preserve">Adaptive </w:t>
      </w:r>
      <w:r w:rsidR="007C4006">
        <w:rPr>
          <w:rFonts w:ascii="Arial" w:hAnsi="Arial" w:cs="Arial"/>
        </w:rPr>
        <w:t xml:space="preserve">custom </w:t>
      </w:r>
      <w:r w:rsidR="00E307AC">
        <w:rPr>
          <w:rFonts w:ascii="Arial" w:hAnsi="Arial" w:cs="Arial"/>
        </w:rPr>
        <w:t>quizzes will be taken at beginning of select class periods to assess understanding of assigned pre-class reading.</w:t>
      </w:r>
      <w:r w:rsidR="007C4006">
        <w:rPr>
          <w:rFonts w:ascii="Arial" w:hAnsi="Arial" w:cs="Arial"/>
        </w:rPr>
        <w:t xml:space="preserve"> The prep assignment quiz dates are posted on the course calendar. </w:t>
      </w:r>
    </w:p>
    <w:p w14:paraId="70EA4881" w14:textId="77777777" w:rsidR="00BC11BB" w:rsidRDefault="00BC11BB" w:rsidP="00BC11BB">
      <w:pPr>
        <w:spacing w:line="240" w:lineRule="auto"/>
        <w:rPr>
          <w:rFonts w:ascii="Arial" w:hAnsi="Arial" w:cs="Arial"/>
        </w:rPr>
      </w:pPr>
      <w:r>
        <w:rPr>
          <w:rFonts w:ascii="Arial" w:hAnsi="Arial" w:cs="Arial"/>
          <w:b/>
          <w:i/>
        </w:rPr>
        <w:t>Shadow Health-</w:t>
      </w:r>
      <w:r>
        <w:rPr>
          <w:rFonts w:ascii="Arial" w:hAnsi="Arial" w:cs="Arial"/>
        </w:rPr>
        <w:t xml:space="preserve"> Shadow Health provides digital clinical experiences (DCE) to improve your assessment skills and application of nursing process to patient care in a safe learning environment. The student will communicate directly with digital patients within a clinical context. This unique simulation allows the student to conduct in-depth patient exams and interviews at his or her own pace, as well as develop skills in selecting appropriate nursing interventions for a prioritized problem. Because the Shadow Health assignments provide an in-depth experience of integrating therapeutic communication and patient education with assessment and psychomotor nursing skills, each assignment should take more than one hour to complete thoroughly. Please allow enough time to complete these simulations without interruptions. </w:t>
      </w:r>
    </w:p>
    <w:p w14:paraId="66EC61F1" w14:textId="77777777" w:rsidR="00BC11BB" w:rsidRDefault="00BC11BB" w:rsidP="00BC11BB">
      <w:pPr>
        <w:spacing w:line="240" w:lineRule="auto"/>
        <w:rPr>
          <w:rFonts w:ascii="Arial" w:hAnsi="Arial" w:cs="Arial"/>
        </w:rPr>
      </w:pPr>
      <w:r>
        <w:rPr>
          <w:rFonts w:ascii="Arial" w:hAnsi="Arial" w:cs="Arial"/>
        </w:rPr>
        <w:t xml:space="preserve">Grading of Shadow Health assignments for this course is based on student’s individual level of performance (Developing </w:t>
      </w:r>
      <w:proofErr w:type="gramStart"/>
      <w:r>
        <w:rPr>
          <w:rFonts w:ascii="Arial" w:hAnsi="Arial" w:cs="Arial"/>
        </w:rPr>
        <w:t>to</w:t>
      </w:r>
      <w:proofErr w:type="gramEnd"/>
      <w:r>
        <w:rPr>
          <w:rFonts w:ascii="Arial" w:hAnsi="Arial" w:cs="Arial"/>
        </w:rPr>
        <w:t xml:space="preserve"> Proficient). The first assignment will have flexible turn-in and an interview guide to reintroduce students to Shadow Health. Subsequent assignments will have not </w:t>
      </w:r>
      <w:proofErr w:type="gramStart"/>
      <w:r>
        <w:rPr>
          <w:rFonts w:ascii="Arial" w:hAnsi="Arial" w:cs="Arial"/>
        </w:rPr>
        <w:t>have</w:t>
      </w:r>
      <w:proofErr w:type="gramEnd"/>
      <w:r>
        <w:rPr>
          <w:rFonts w:ascii="Arial" w:hAnsi="Arial" w:cs="Arial"/>
        </w:rPr>
        <w:t xml:space="preserve"> an interview guide, but the student is encouraged to use outside resources as needed.  After the first assignment, students may repeat Shadow Health </w:t>
      </w:r>
      <w:r w:rsidR="009752FC">
        <w:rPr>
          <w:rFonts w:ascii="Arial" w:hAnsi="Arial" w:cs="Arial"/>
        </w:rPr>
        <w:t xml:space="preserve">Mental Health </w:t>
      </w:r>
      <w:r>
        <w:rPr>
          <w:rFonts w:ascii="Arial" w:hAnsi="Arial" w:cs="Arial"/>
        </w:rPr>
        <w:t>DCE module</w:t>
      </w:r>
      <w:r w:rsidR="009752FC">
        <w:rPr>
          <w:rFonts w:ascii="Arial" w:hAnsi="Arial" w:cs="Arial"/>
        </w:rPr>
        <w:t xml:space="preserve">s for </w:t>
      </w:r>
      <w:proofErr w:type="gramStart"/>
      <w:r w:rsidR="009752FC">
        <w:rPr>
          <w:rFonts w:ascii="Arial" w:hAnsi="Arial" w:cs="Arial"/>
        </w:rPr>
        <w:t>Bipolar Disorder</w:t>
      </w:r>
      <w:proofErr w:type="gramEnd"/>
      <w:r w:rsidR="009752FC">
        <w:rPr>
          <w:rFonts w:ascii="Arial" w:hAnsi="Arial" w:cs="Arial"/>
        </w:rPr>
        <w:t xml:space="preserve"> and Schizophrenia</w:t>
      </w:r>
      <w:r>
        <w:rPr>
          <w:rFonts w:ascii="Arial" w:hAnsi="Arial" w:cs="Arial"/>
        </w:rPr>
        <w:t xml:space="preserve"> more than once; however would be required to start again from the beginning of </w:t>
      </w:r>
      <w:r w:rsidR="009752FC">
        <w:rPr>
          <w:rFonts w:ascii="Arial" w:hAnsi="Arial" w:cs="Arial"/>
        </w:rPr>
        <w:t>each</w:t>
      </w:r>
      <w:r>
        <w:rPr>
          <w:rFonts w:ascii="Arial" w:hAnsi="Arial" w:cs="Arial"/>
        </w:rPr>
        <w:t xml:space="preserve"> module</w:t>
      </w:r>
      <w:r w:rsidR="001E5036">
        <w:rPr>
          <w:rFonts w:ascii="Arial" w:hAnsi="Arial" w:cs="Arial"/>
        </w:rPr>
        <w:t xml:space="preserve"> </w:t>
      </w:r>
      <w:r w:rsidR="00DF2B63">
        <w:rPr>
          <w:rFonts w:ascii="Arial" w:hAnsi="Arial" w:cs="Arial"/>
        </w:rPr>
        <w:t>with each attempt</w:t>
      </w:r>
      <w:r>
        <w:rPr>
          <w:rFonts w:ascii="Arial" w:hAnsi="Arial" w:cs="Arial"/>
        </w:rPr>
        <w:t xml:space="preserve">. </w:t>
      </w:r>
      <w:r w:rsidR="009752FC">
        <w:rPr>
          <w:rFonts w:ascii="Arial" w:hAnsi="Arial" w:cs="Arial"/>
        </w:rPr>
        <w:t xml:space="preserve">Students will </w:t>
      </w:r>
      <w:r w:rsidR="007C4006">
        <w:rPr>
          <w:rFonts w:ascii="Arial" w:hAnsi="Arial" w:cs="Arial"/>
        </w:rPr>
        <w:t>be scored on the</w:t>
      </w:r>
      <w:r w:rsidR="009752FC">
        <w:rPr>
          <w:rFonts w:ascii="Arial" w:hAnsi="Arial" w:cs="Arial"/>
        </w:rPr>
        <w:t xml:space="preserve"> 1</w:t>
      </w:r>
      <w:r w:rsidR="007C4006">
        <w:rPr>
          <w:rFonts w:ascii="Arial" w:hAnsi="Arial" w:cs="Arial"/>
        </w:rPr>
        <w:t>st</w:t>
      </w:r>
      <w:r w:rsidR="009752FC">
        <w:rPr>
          <w:rFonts w:ascii="Arial" w:hAnsi="Arial" w:cs="Arial"/>
        </w:rPr>
        <w:t xml:space="preserve"> attempt for the Substance Abuse DCE. </w:t>
      </w:r>
      <w:r>
        <w:rPr>
          <w:rFonts w:ascii="Arial" w:hAnsi="Arial" w:cs="Arial"/>
        </w:rPr>
        <w:t>Students must achieve at least Developing level to earn any points for the assignment. Assignments are worth up to 10 points each and will be scored based on a sliding scale of the DCE score</w:t>
      </w:r>
      <w:r w:rsidR="00DF2B63">
        <w:rPr>
          <w:rFonts w:ascii="Arial" w:hAnsi="Arial" w:cs="Arial"/>
        </w:rPr>
        <w:t xml:space="preserve"> as noted below</w:t>
      </w:r>
      <w:r>
        <w:rPr>
          <w:rFonts w:ascii="Arial" w:hAnsi="Arial" w:cs="Arial"/>
        </w:rPr>
        <w:t xml:space="preserve">. </w:t>
      </w:r>
    </w:p>
    <w:p w14:paraId="157635BE" w14:textId="77777777" w:rsidR="00BC11BB" w:rsidRDefault="00BC11BB" w:rsidP="00BC11BB">
      <w:pPr>
        <w:spacing w:line="240" w:lineRule="auto"/>
        <w:rPr>
          <w:rFonts w:ascii="Arial" w:hAnsi="Arial" w:cs="Arial"/>
        </w:rPr>
      </w:pPr>
      <w:r>
        <w:rPr>
          <w:rFonts w:ascii="Arial" w:hAnsi="Arial" w:cs="Arial"/>
        </w:rPr>
        <w:t>If a Shadow Health assignment is designated as clinical hours, a</w:t>
      </w:r>
      <w:r w:rsidR="00DF2B63">
        <w:rPr>
          <w:rFonts w:ascii="Arial" w:hAnsi="Arial" w:cs="Arial"/>
        </w:rPr>
        <w:t>n</w:t>
      </w:r>
      <w:r>
        <w:rPr>
          <w:rFonts w:ascii="Arial" w:hAnsi="Arial" w:cs="Arial"/>
        </w:rPr>
        <w:t xml:space="preserve"> </w:t>
      </w:r>
      <w:r w:rsidR="00DF2B63">
        <w:rPr>
          <w:rFonts w:ascii="Arial" w:hAnsi="Arial" w:cs="Arial"/>
        </w:rPr>
        <w:t>80</w:t>
      </w:r>
      <w:r>
        <w:rPr>
          <w:rFonts w:ascii="Arial" w:hAnsi="Arial" w:cs="Arial"/>
        </w:rPr>
        <w:t xml:space="preserve">% or higher </w:t>
      </w:r>
      <w:r w:rsidR="00DF2B63">
        <w:rPr>
          <w:rFonts w:ascii="Arial" w:hAnsi="Arial" w:cs="Arial"/>
        </w:rPr>
        <w:t xml:space="preserve">DCE </w:t>
      </w:r>
      <w:r>
        <w:rPr>
          <w:rFonts w:ascii="Arial" w:hAnsi="Arial" w:cs="Arial"/>
        </w:rPr>
        <w:t xml:space="preserve">score must be earned within the assignment to indicate satisfactory completion of the corresponding clinical hours. </w:t>
      </w:r>
      <w:r w:rsidR="009752FC">
        <w:rPr>
          <w:rFonts w:ascii="Arial" w:hAnsi="Arial" w:cs="Arial"/>
        </w:rPr>
        <w:t>The student would be required to start the module over</w:t>
      </w:r>
      <w:r w:rsidR="00DF2B63">
        <w:rPr>
          <w:rFonts w:ascii="Arial" w:hAnsi="Arial" w:cs="Arial"/>
        </w:rPr>
        <w:t xml:space="preserve"> if the score does not reflect satisfactory completion after discussi</w:t>
      </w:r>
      <w:r w:rsidR="00727DA5">
        <w:rPr>
          <w:rFonts w:ascii="Arial" w:hAnsi="Arial" w:cs="Arial"/>
        </w:rPr>
        <w:t>on</w:t>
      </w:r>
      <w:r w:rsidR="00DF2B63">
        <w:rPr>
          <w:rFonts w:ascii="Arial" w:hAnsi="Arial" w:cs="Arial"/>
        </w:rPr>
        <w:t xml:space="preserve"> with the </w:t>
      </w:r>
      <w:proofErr w:type="gramStart"/>
      <w:r w:rsidR="00DF2B63">
        <w:rPr>
          <w:rFonts w:ascii="Arial" w:hAnsi="Arial" w:cs="Arial"/>
        </w:rPr>
        <w:t xml:space="preserve">instructor </w:t>
      </w:r>
      <w:r w:rsidR="009752FC">
        <w:rPr>
          <w:rFonts w:ascii="Arial" w:hAnsi="Arial" w:cs="Arial"/>
        </w:rPr>
        <w:t>.</w:t>
      </w:r>
      <w:proofErr w:type="gramEnd"/>
    </w:p>
    <w:tbl>
      <w:tblPr>
        <w:tblStyle w:val="TableGrid"/>
        <w:tblpPr w:leftFromText="180" w:rightFromText="180" w:vertAnchor="text" w:horzAnchor="margin" w:tblpXSpec="center" w:tblpY="277"/>
        <w:tblW w:w="0" w:type="auto"/>
        <w:tblLook w:val="04A0" w:firstRow="1" w:lastRow="0" w:firstColumn="1" w:lastColumn="0" w:noHBand="0" w:noVBand="1"/>
      </w:tblPr>
      <w:tblGrid>
        <w:gridCol w:w="2065"/>
        <w:gridCol w:w="1710"/>
      </w:tblGrid>
      <w:tr w:rsidR="009752FC" w14:paraId="34340547"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72F86FAB" w14:textId="77777777" w:rsidR="009752FC" w:rsidRDefault="009752FC">
            <w:pPr>
              <w:rPr>
                <w:rFonts w:ascii="Arial" w:hAnsi="Arial" w:cs="Arial"/>
              </w:rPr>
            </w:pPr>
            <w:r>
              <w:rPr>
                <w:rFonts w:ascii="Arial" w:hAnsi="Arial" w:cs="Arial"/>
              </w:rPr>
              <w:t>DCE Score</w:t>
            </w:r>
          </w:p>
        </w:tc>
        <w:tc>
          <w:tcPr>
            <w:tcW w:w="1710" w:type="dxa"/>
            <w:tcBorders>
              <w:top w:val="single" w:sz="4" w:space="0" w:color="auto"/>
              <w:left w:val="single" w:sz="4" w:space="0" w:color="auto"/>
              <w:bottom w:val="single" w:sz="4" w:space="0" w:color="auto"/>
              <w:right w:val="single" w:sz="4" w:space="0" w:color="auto"/>
            </w:tcBorders>
            <w:hideMark/>
          </w:tcPr>
          <w:p w14:paraId="3FE0F56C" w14:textId="77777777" w:rsidR="009752FC" w:rsidRDefault="009752FC">
            <w:pPr>
              <w:rPr>
                <w:rFonts w:ascii="Arial" w:hAnsi="Arial" w:cs="Arial"/>
              </w:rPr>
            </w:pPr>
            <w:r>
              <w:rPr>
                <w:rFonts w:ascii="Arial" w:hAnsi="Arial" w:cs="Arial"/>
              </w:rPr>
              <w:t>Points Earned</w:t>
            </w:r>
          </w:p>
        </w:tc>
      </w:tr>
      <w:tr w:rsidR="009752FC" w14:paraId="61A538FE"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4ABB54DA" w14:textId="77777777" w:rsidR="009752FC" w:rsidRDefault="009752FC">
            <w:pPr>
              <w:rPr>
                <w:rFonts w:ascii="Arial" w:hAnsi="Arial" w:cs="Arial"/>
              </w:rPr>
            </w:pPr>
            <w:r>
              <w:rPr>
                <w:rFonts w:ascii="Arial" w:hAnsi="Arial" w:cs="Arial"/>
              </w:rPr>
              <w:t>95-100%</w:t>
            </w:r>
          </w:p>
        </w:tc>
        <w:tc>
          <w:tcPr>
            <w:tcW w:w="1710" w:type="dxa"/>
            <w:tcBorders>
              <w:top w:val="single" w:sz="4" w:space="0" w:color="auto"/>
              <w:left w:val="single" w:sz="4" w:space="0" w:color="auto"/>
              <w:bottom w:val="single" w:sz="4" w:space="0" w:color="auto"/>
              <w:right w:val="single" w:sz="4" w:space="0" w:color="auto"/>
            </w:tcBorders>
            <w:hideMark/>
          </w:tcPr>
          <w:p w14:paraId="0FB303CB" w14:textId="77777777" w:rsidR="009752FC" w:rsidRDefault="009752FC">
            <w:pPr>
              <w:rPr>
                <w:rFonts w:ascii="Arial" w:hAnsi="Arial" w:cs="Arial"/>
              </w:rPr>
            </w:pPr>
            <w:r>
              <w:rPr>
                <w:rFonts w:ascii="Arial" w:hAnsi="Arial" w:cs="Arial"/>
              </w:rPr>
              <w:t>10</w:t>
            </w:r>
          </w:p>
        </w:tc>
      </w:tr>
      <w:tr w:rsidR="009752FC" w14:paraId="27C66A38"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1A885599" w14:textId="77777777" w:rsidR="009752FC" w:rsidRDefault="009752FC">
            <w:pPr>
              <w:rPr>
                <w:rFonts w:ascii="Arial" w:hAnsi="Arial" w:cs="Arial"/>
              </w:rPr>
            </w:pPr>
            <w:r>
              <w:rPr>
                <w:rFonts w:ascii="Arial" w:hAnsi="Arial" w:cs="Arial"/>
              </w:rPr>
              <w:t>90-94%</w:t>
            </w:r>
          </w:p>
        </w:tc>
        <w:tc>
          <w:tcPr>
            <w:tcW w:w="1710" w:type="dxa"/>
            <w:tcBorders>
              <w:top w:val="single" w:sz="4" w:space="0" w:color="auto"/>
              <w:left w:val="single" w:sz="4" w:space="0" w:color="auto"/>
              <w:bottom w:val="single" w:sz="4" w:space="0" w:color="auto"/>
              <w:right w:val="single" w:sz="4" w:space="0" w:color="auto"/>
            </w:tcBorders>
            <w:hideMark/>
          </w:tcPr>
          <w:p w14:paraId="7B488294" w14:textId="77777777" w:rsidR="009752FC" w:rsidRDefault="009752FC">
            <w:pPr>
              <w:rPr>
                <w:rFonts w:ascii="Arial" w:hAnsi="Arial" w:cs="Arial"/>
              </w:rPr>
            </w:pPr>
            <w:r>
              <w:rPr>
                <w:rFonts w:ascii="Arial" w:hAnsi="Arial" w:cs="Arial"/>
              </w:rPr>
              <w:t>9</w:t>
            </w:r>
          </w:p>
        </w:tc>
      </w:tr>
      <w:tr w:rsidR="009752FC" w14:paraId="40E6D36C"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01E5A2F7" w14:textId="77777777" w:rsidR="009752FC" w:rsidRDefault="009752FC">
            <w:pPr>
              <w:rPr>
                <w:rFonts w:ascii="Arial" w:hAnsi="Arial" w:cs="Arial"/>
              </w:rPr>
            </w:pPr>
            <w:r>
              <w:rPr>
                <w:rFonts w:ascii="Arial" w:hAnsi="Arial" w:cs="Arial"/>
              </w:rPr>
              <w:t>85-89%</w:t>
            </w:r>
          </w:p>
        </w:tc>
        <w:tc>
          <w:tcPr>
            <w:tcW w:w="1710" w:type="dxa"/>
            <w:tcBorders>
              <w:top w:val="single" w:sz="4" w:space="0" w:color="auto"/>
              <w:left w:val="single" w:sz="4" w:space="0" w:color="auto"/>
              <w:bottom w:val="single" w:sz="4" w:space="0" w:color="auto"/>
              <w:right w:val="single" w:sz="4" w:space="0" w:color="auto"/>
            </w:tcBorders>
            <w:hideMark/>
          </w:tcPr>
          <w:p w14:paraId="61A98F2E" w14:textId="77777777" w:rsidR="009752FC" w:rsidRDefault="009752FC">
            <w:pPr>
              <w:rPr>
                <w:rFonts w:ascii="Arial" w:hAnsi="Arial" w:cs="Arial"/>
              </w:rPr>
            </w:pPr>
            <w:r>
              <w:rPr>
                <w:rFonts w:ascii="Arial" w:hAnsi="Arial" w:cs="Arial"/>
              </w:rPr>
              <w:t>8</w:t>
            </w:r>
          </w:p>
        </w:tc>
      </w:tr>
      <w:tr w:rsidR="009752FC" w14:paraId="59CA7370"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72499C70" w14:textId="77777777" w:rsidR="009752FC" w:rsidRDefault="009752FC">
            <w:pPr>
              <w:rPr>
                <w:rFonts w:ascii="Arial" w:hAnsi="Arial" w:cs="Arial"/>
              </w:rPr>
            </w:pPr>
            <w:r>
              <w:rPr>
                <w:rFonts w:ascii="Arial" w:hAnsi="Arial" w:cs="Arial"/>
              </w:rPr>
              <w:t>80-84%</w:t>
            </w:r>
          </w:p>
        </w:tc>
        <w:tc>
          <w:tcPr>
            <w:tcW w:w="1710" w:type="dxa"/>
            <w:tcBorders>
              <w:top w:val="single" w:sz="4" w:space="0" w:color="auto"/>
              <w:left w:val="single" w:sz="4" w:space="0" w:color="auto"/>
              <w:bottom w:val="single" w:sz="4" w:space="0" w:color="auto"/>
              <w:right w:val="single" w:sz="4" w:space="0" w:color="auto"/>
            </w:tcBorders>
            <w:hideMark/>
          </w:tcPr>
          <w:p w14:paraId="0D037C76" w14:textId="77777777" w:rsidR="009752FC" w:rsidRDefault="009752FC">
            <w:pPr>
              <w:rPr>
                <w:rFonts w:ascii="Arial" w:hAnsi="Arial" w:cs="Arial"/>
              </w:rPr>
            </w:pPr>
            <w:r>
              <w:rPr>
                <w:rFonts w:ascii="Arial" w:hAnsi="Arial" w:cs="Arial"/>
              </w:rPr>
              <w:t>7</w:t>
            </w:r>
          </w:p>
        </w:tc>
      </w:tr>
      <w:tr w:rsidR="009752FC" w14:paraId="3023711C"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46BB6ED9" w14:textId="77777777" w:rsidR="009752FC" w:rsidRDefault="009752FC">
            <w:pPr>
              <w:rPr>
                <w:rFonts w:ascii="Arial" w:hAnsi="Arial" w:cs="Arial"/>
              </w:rPr>
            </w:pPr>
            <w:r>
              <w:rPr>
                <w:rFonts w:ascii="Arial" w:hAnsi="Arial" w:cs="Arial"/>
              </w:rPr>
              <w:t>75-79%</w:t>
            </w:r>
          </w:p>
        </w:tc>
        <w:tc>
          <w:tcPr>
            <w:tcW w:w="1710" w:type="dxa"/>
            <w:tcBorders>
              <w:top w:val="single" w:sz="4" w:space="0" w:color="auto"/>
              <w:left w:val="single" w:sz="4" w:space="0" w:color="auto"/>
              <w:bottom w:val="single" w:sz="4" w:space="0" w:color="auto"/>
              <w:right w:val="single" w:sz="4" w:space="0" w:color="auto"/>
            </w:tcBorders>
            <w:hideMark/>
          </w:tcPr>
          <w:p w14:paraId="1F984889" w14:textId="77777777" w:rsidR="009752FC" w:rsidRDefault="009752FC">
            <w:pPr>
              <w:rPr>
                <w:rFonts w:ascii="Arial" w:hAnsi="Arial" w:cs="Arial"/>
              </w:rPr>
            </w:pPr>
            <w:r>
              <w:rPr>
                <w:rFonts w:ascii="Arial" w:hAnsi="Arial" w:cs="Arial"/>
              </w:rPr>
              <w:t>6</w:t>
            </w:r>
          </w:p>
        </w:tc>
      </w:tr>
      <w:tr w:rsidR="009752FC" w14:paraId="0F7A5958"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5AB701A2" w14:textId="77777777" w:rsidR="009752FC" w:rsidRDefault="009752FC">
            <w:pPr>
              <w:rPr>
                <w:rFonts w:ascii="Arial" w:hAnsi="Arial" w:cs="Arial"/>
              </w:rPr>
            </w:pPr>
            <w:r>
              <w:rPr>
                <w:rFonts w:ascii="Arial" w:hAnsi="Arial" w:cs="Arial"/>
              </w:rPr>
              <w:t>70-74%</w:t>
            </w:r>
          </w:p>
        </w:tc>
        <w:tc>
          <w:tcPr>
            <w:tcW w:w="1710" w:type="dxa"/>
            <w:tcBorders>
              <w:top w:val="single" w:sz="4" w:space="0" w:color="auto"/>
              <w:left w:val="single" w:sz="4" w:space="0" w:color="auto"/>
              <w:bottom w:val="single" w:sz="4" w:space="0" w:color="auto"/>
              <w:right w:val="single" w:sz="4" w:space="0" w:color="auto"/>
            </w:tcBorders>
            <w:hideMark/>
          </w:tcPr>
          <w:p w14:paraId="39C6821D" w14:textId="77777777" w:rsidR="009752FC" w:rsidRDefault="009752FC">
            <w:pPr>
              <w:rPr>
                <w:rFonts w:ascii="Arial" w:hAnsi="Arial" w:cs="Arial"/>
              </w:rPr>
            </w:pPr>
            <w:r>
              <w:rPr>
                <w:rFonts w:ascii="Arial" w:hAnsi="Arial" w:cs="Arial"/>
              </w:rPr>
              <w:t>5</w:t>
            </w:r>
          </w:p>
        </w:tc>
      </w:tr>
      <w:tr w:rsidR="009752FC" w14:paraId="55A4C5F9"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63C25165" w14:textId="77777777" w:rsidR="009752FC" w:rsidRDefault="009752FC">
            <w:pPr>
              <w:rPr>
                <w:rFonts w:ascii="Arial" w:hAnsi="Arial" w:cs="Arial"/>
              </w:rPr>
            </w:pPr>
            <w:r>
              <w:rPr>
                <w:rFonts w:ascii="Arial" w:hAnsi="Arial" w:cs="Arial"/>
              </w:rPr>
              <w:t>65-69%</w:t>
            </w:r>
          </w:p>
        </w:tc>
        <w:tc>
          <w:tcPr>
            <w:tcW w:w="1710" w:type="dxa"/>
            <w:tcBorders>
              <w:top w:val="single" w:sz="4" w:space="0" w:color="auto"/>
              <w:left w:val="single" w:sz="4" w:space="0" w:color="auto"/>
              <w:bottom w:val="single" w:sz="4" w:space="0" w:color="auto"/>
              <w:right w:val="single" w:sz="4" w:space="0" w:color="auto"/>
            </w:tcBorders>
            <w:hideMark/>
          </w:tcPr>
          <w:p w14:paraId="30B97406" w14:textId="77777777" w:rsidR="009752FC" w:rsidRDefault="009752FC">
            <w:pPr>
              <w:rPr>
                <w:rFonts w:ascii="Arial" w:hAnsi="Arial" w:cs="Arial"/>
              </w:rPr>
            </w:pPr>
            <w:r>
              <w:rPr>
                <w:rFonts w:ascii="Arial" w:hAnsi="Arial" w:cs="Arial"/>
              </w:rPr>
              <w:t>4</w:t>
            </w:r>
          </w:p>
        </w:tc>
      </w:tr>
      <w:tr w:rsidR="009752FC" w14:paraId="561EF663"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2D4BB959" w14:textId="77777777" w:rsidR="009752FC" w:rsidRDefault="009752FC">
            <w:pPr>
              <w:rPr>
                <w:rFonts w:ascii="Arial" w:hAnsi="Arial" w:cs="Arial"/>
              </w:rPr>
            </w:pPr>
            <w:r>
              <w:rPr>
                <w:rFonts w:ascii="Arial" w:hAnsi="Arial" w:cs="Arial"/>
              </w:rPr>
              <w:t>60-64%</w:t>
            </w:r>
          </w:p>
        </w:tc>
        <w:tc>
          <w:tcPr>
            <w:tcW w:w="1710" w:type="dxa"/>
            <w:tcBorders>
              <w:top w:val="single" w:sz="4" w:space="0" w:color="auto"/>
              <w:left w:val="single" w:sz="4" w:space="0" w:color="auto"/>
              <w:bottom w:val="single" w:sz="4" w:space="0" w:color="auto"/>
              <w:right w:val="single" w:sz="4" w:space="0" w:color="auto"/>
            </w:tcBorders>
            <w:hideMark/>
          </w:tcPr>
          <w:p w14:paraId="4D1267A5" w14:textId="77777777" w:rsidR="009752FC" w:rsidRDefault="009752FC">
            <w:pPr>
              <w:rPr>
                <w:rFonts w:ascii="Arial" w:hAnsi="Arial" w:cs="Arial"/>
              </w:rPr>
            </w:pPr>
            <w:r>
              <w:rPr>
                <w:rFonts w:ascii="Arial" w:hAnsi="Arial" w:cs="Arial"/>
              </w:rPr>
              <w:t>3</w:t>
            </w:r>
          </w:p>
        </w:tc>
      </w:tr>
      <w:tr w:rsidR="009752FC" w14:paraId="29495EE0"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7CDF1ECF" w14:textId="77777777" w:rsidR="009752FC" w:rsidRDefault="009752FC">
            <w:pPr>
              <w:rPr>
                <w:rFonts w:ascii="Arial" w:hAnsi="Arial" w:cs="Arial"/>
              </w:rPr>
            </w:pPr>
            <w:r>
              <w:rPr>
                <w:rFonts w:ascii="Arial" w:hAnsi="Arial" w:cs="Arial"/>
              </w:rPr>
              <w:t>55-59%</w:t>
            </w:r>
          </w:p>
        </w:tc>
        <w:tc>
          <w:tcPr>
            <w:tcW w:w="1710" w:type="dxa"/>
            <w:tcBorders>
              <w:top w:val="single" w:sz="4" w:space="0" w:color="auto"/>
              <w:left w:val="single" w:sz="4" w:space="0" w:color="auto"/>
              <w:bottom w:val="single" w:sz="4" w:space="0" w:color="auto"/>
              <w:right w:val="single" w:sz="4" w:space="0" w:color="auto"/>
            </w:tcBorders>
            <w:hideMark/>
          </w:tcPr>
          <w:p w14:paraId="16ADEC27" w14:textId="77777777" w:rsidR="009752FC" w:rsidRDefault="009752FC">
            <w:pPr>
              <w:rPr>
                <w:rFonts w:ascii="Arial" w:hAnsi="Arial" w:cs="Arial"/>
              </w:rPr>
            </w:pPr>
            <w:r>
              <w:rPr>
                <w:rFonts w:ascii="Arial" w:hAnsi="Arial" w:cs="Arial"/>
              </w:rPr>
              <w:t>2</w:t>
            </w:r>
          </w:p>
        </w:tc>
      </w:tr>
      <w:tr w:rsidR="009752FC" w14:paraId="2BFCA8C2"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7EC96E85" w14:textId="77777777" w:rsidR="009752FC" w:rsidRDefault="009752FC">
            <w:pPr>
              <w:rPr>
                <w:rFonts w:ascii="Arial" w:hAnsi="Arial" w:cs="Arial"/>
              </w:rPr>
            </w:pPr>
            <w:r>
              <w:rPr>
                <w:rFonts w:ascii="Arial" w:hAnsi="Arial" w:cs="Arial"/>
              </w:rPr>
              <w:t>50-54%</w:t>
            </w:r>
          </w:p>
        </w:tc>
        <w:tc>
          <w:tcPr>
            <w:tcW w:w="1710" w:type="dxa"/>
            <w:tcBorders>
              <w:top w:val="single" w:sz="4" w:space="0" w:color="auto"/>
              <w:left w:val="single" w:sz="4" w:space="0" w:color="auto"/>
              <w:bottom w:val="single" w:sz="4" w:space="0" w:color="auto"/>
              <w:right w:val="single" w:sz="4" w:space="0" w:color="auto"/>
            </w:tcBorders>
            <w:hideMark/>
          </w:tcPr>
          <w:p w14:paraId="10A1D889" w14:textId="77777777" w:rsidR="009752FC" w:rsidRDefault="009752FC">
            <w:pPr>
              <w:rPr>
                <w:rFonts w:ascii="Arial" w:hAnsi="Arial" w:cs="Arial"/>
              </w:rPr>
            </w:pPr>
            <w:r>
              <w:rPr>
                <w:rFonts w:ascii="Arial" w:hAnsi="Arial" w:cs="Arial"/>
              </w:rPr>
              <w:t>1</w:t>
            </w:r>
          </w:p>
        </w:tc>
      </w:tr>
      <w:tr w:rsidR="009752FC" w14:paraId="01571773" w14:textId="77777777" w:rsidTr="009752FC">
        <w:tc>
          <w:tcPr>
            <w:tcW w:w="2065" w:type="dxa"/>
            <w:tcBorders>
              <w:top w:val="single" w:sz="4" w:space="0" w:color="auto"/>
              <w:left w:val="single" w:sz="4" w:space="0" w:color="auto"/>
              <w:bottom w:val="single" w:sz="4" w:space="0" w:color="auto"/>
              <w:right w:val="single" w:sz="4" w:space="0" w:color="auto"/>
            </w:tcBorders>
            <w:hideMark/>
          </w:tcPr>
          <w:p w14:paraId="16E2DBAB" w14:textId="77777777" w:rsidR="009752FC" w:rsidRDefault="009752FC">
            <w:pPr>
              <w:rPr>
                <w:rFonts w:ascii="Arial" w:hAnsi="Arial" w:cs="Arial"/>
              </w:rPr>
            </w:pPr>
            <w:r>
              <w:rPr>
                <w:rFonts w:ascii="Arial" w:hAnsi="Arial" w:cs="Arial"/>
              </w:rPr>
              <w:t>0-49%</w:t>
            </w:r>
          </w:p>
        </w:tc>
        <w:tc>
          <w:tcPr>
            <w:tcW w:w="1710" w:type="dxa"/>
            <w:tcBorders>
              <w:top w:val="single" w:sz="4" w:space="0" w:color="auto"/>
              <w:left w:val="single" w:sz="4" w:space="0" w:color="auto"/>
              <w:bottom w:val="single" w:sz="4" w:space="0" w:color="auto"/>
              <w:right w:val="single" w:sz="4" w:space="0" w:color="auto"/>
            </w:tcBorders>
            <w:hideMark/>
          </w:tcPr>
          <w:p w14:paraId="1811E3A6" w14:textId="77777777" w:rsidR="009752FC" w:rsidRDefault="009752FC">
            <w:pPr>
              <w:rPr>
                <w:rFonts w:ascii="Arial" w:hAnsi="Arial" w:cs="Arial"/>
              </w:rPr>
            </w:pPr>
            <w:r>
              <w:rPr>
                <w:rFonts w:ascii="Arial" w:hAnsi="Arial" w:cs="Arial"/>
              </w:rPr>
              <w:t>0</w:t>
            </w:r>
          </w:p>
        </w:tc>
      </w:tr>
    </w:tbl>
    <w:p w14:paraId="052B367A" w14:textId="77777777" w:rsidR="009752FC" w:rsidRDefault="009752FC" w:rsidP="00BC11BB">
      <w:pPr>
        <w:spacing w:line="240" w:lineRule="auto"/>
        <w:rPr>
          <w:rFonts w:ascii="Arial" w:hAnsi="Arial" w:cs="Arial"/>
        </w:rPr>
      </w:pPr>
    </w:p>
    <w:p w14:paraId="65D5936D" w14:textId="77777777" w:rsidR="001638E5" w:rsidRDefault="001638E5" w:rsidP="00503E0B">
      <w:pPr>
        <w:spacing w:line="240" w:lineRule="auto"/>
        <w:rPr>
          <w:rFonts w:ascii="Arial" w:hAnsi="Arial" w:cs="Arial"/>
          <w:b/>
          <w:bCs/>
          <w:i/>
        </w:rPr>
      </w:pPr>
    </w:p>
    <w:p w14:paraId="4D85AF45" w14:textId="77777777" w:rsidR="001638E5" w:rsidRDefault="001638E5" w:rsidP="00503E0B">
      <w:pPr>
        <w:spacing w:line="240" w:lineRule="auto"/>
        <w:rPr>
          <w:rFonts w:ascii="Arial" w:hAnsi="Arial" w:cs="Arial"/>
          <w:b/>
          <w:bCs/>
          <w:i/>
        </w:rPr>
      </w:pPr>
    </w:p>
    <w:p w14:paraId="1CA1CF86" w14:textId="77777777" w:rsidR="001638E5" w:rsidRDefault="001638E5" w:rsidP="00503E0B">
      <w:pPr>
        <w:spacing w:line="240" w:lineRule="auto"/>
        <w:rPr>
          <w:rFonts w:ascii="Arial" w:hAnsi="Arial" w:cs="Arial"/>
          <w:b/>
          <w:bCs/>
          <w:i/>
        </w:rPr>
      </w:pPr>
    </w:p>
    <w:p w14:paraId="06A2F8E9" w14:textId="77777777" w:rsidR="001638E5" w:rsidRDefault="001638E5" w:rsidP="00503E0B">
      <w:pPr>
        <w:spacing w:line="240" w:lineRule="auto"/>
        <w:rPr>
          <w:rFonts w:ascii="Arial" w:hAnsi="Arial" w:cs="Arial"/>
          <w:b/>
          <w:bCs/>
          <w:i/>
        </w:rPr>
      </w:pPr>
    </w:p>
    <w:p w14:paraId="3533C315" w14:textId="77777777" w:rsidR="001638E5" w:rsidRDefault="001638E5" w:rsidP="00503E0B">
      <w:pPr>
        <w:spacing w:line="240" w:lineRule="auto"/>
        <w:rPr>
          <w:rFonts w:ascii="Arial" w:hAnsi="Arial" w:cs="Arial"/>
          <w:b/>
          <w:bCs/>
          <w:i/>
        </w:rPr>
      </w:pPr>
    </w:p>
    <w:p w14:paraId="1DCFDE90" w14:textId="77777777" w:rsidR="001638E5" w:rsidRDefault="001638E5" w:rsidP="00503E0B">
      <w:pPr>
        <w:spacing w:line="240" w:lineRule="auto"/>
        <w:rPr>
          <w:rFonts w:ascii="Arial" w:hAnsi="Arial" w:cs="Arial"/>
          <w:b/>
          <w:bCs/>
          <w:i/>
        </w:rPr>
      </w:pPr>
    </w:p>
    <w:p w14:paraId="4A99FD4C" w14:textId="77777777" w:rsidR="001638E5" w:rsidRDefault="001638E5" w:rsidP="00503E0B">
      <w:pPr>
        <w:spacing w:line="240" w:lineRule="auto"/>
        <w:rPr>
          <w:rFonts w:ascii="Arial" w:hAnsi="Arial" w:cs="Arial"/>
          <w:b/>
          <w:bCs/>
          <w:i/>
        </w:rPr>
      </w:pPr>
    </w:p>
    <w:p w14:paraId="1097354A" w14:textId="77777777" w:rsidR="001638E5" w:rsidRDefault="001638E5" w:rsidP="00503E0B">
      <w:pPr>
        <w:spacing w:line="240" w:lineRule="auto"/>
        <w:rPr>
          <w:rFonts w:ascii="Arial" w:hAnsi="Arial" w:cs="Arial"/>
          <w:b/>
          <w:bCs/>
          <w:i/>
        </w:rPr>
      </w:pPr>
    </w:p>
    <w:p w14:paraId="13E401D8" w14:textId="77777777" w:rsidR="001638E5" w:rsidRDefault="001638E5" w:rsidP="00503E0B">
      <w:pPr>
        <w:spacing w:line="240" w:lineRule="auto"/>
        <w:rPr>
          <w:rFonts w:ascii="Arial" w:hAnsi="Arial" w:cs="Arial"/>
          <w:b/>
          <w:bCs/>
          <w:i/>
        </w:rPr>
      </w:pPr>
    </w:p>
    <w:p w14:paraId="2D278A85" w14:textId="77777777" w:rsidR="00503E0B" w:rsidRPr="00E23A7A" w:rsidRDefault="00503E0B" w:rsidP="00503E0B">
      <w:pPr>
        <w:spacing w:line="240" w:lineRule="auto"/>
        <w:rPr>
          <w:rFonts w:ascii="Arial" w:hAnsi="Arial" w:cs="Arial"/>
          <w:b/>
          <w:bCs/>
        </w:rPr>
      </w:pPr>
      <w:r w:rsidRPr="003C5F66">
        <w:rPr>
          <w:rFonts w:ascii="Arial" w:hAnsi="Arial" w:cs="Arial"/>
          <w:b/>
          <w:bCs/>
          <w:i/>
        </w:rPr>
        <w:t>Simulation-</w:t>
      </w:r>
      <w:r>
        <w:rPr>
          <w:rFonts w:ascii="Arial" w:hAnsi="Arial" w:cs="Arial"/>
          <w:b/>
          <w:bCs/>
          <w:i/>
        </w:rPr>
        <w:t xml:space="preserve"> </w:t>
      </w:r>
      <w:r>
        <w:rPr>
          <w:rFonts w:ascii="Arial" w:hAnsi="Arial" w:cs="Arial"/>
          <w:bCs/>
        </w:rPr>
        <w:t xml:space="preserve">Students will participate in a minimum of one (1) simulation experience for this course. Students will work </w:t>
      </w:r>
      <w:r w:rsidR="004635EA">
        <w:rPr>
          <w:rFonts w:ascii="Arial" w:hAnsi="Arial" w:cs="Arial"/>
          <w:bCs/>
        </w:rPr>
        <w:t>provide</w:t>
      </w:r>
      <w:r>
        <w:rPr>
          <w:rFonts w:ascii="Arial" w:hAnsi="Arial" w:cs="Arial"/>
          <w:bCs/>
        </w:rPr>
        <w:t xml:space="preserve"> care for multiple patients. Students will demonstrate their </w:t>
      </w:r>
      <w:r>
        <w:rPr>
          <w:rFonts w:ascii="Arial" w:hAnsi="Arial" w:cs="Arial"/>
          <w:bCs/>
        </w:rPr>
        <w:lastRenderedPageBreak/>
        <w:t xml:space="preserve">comprehensive ability to perform skills, critically think, clinically reason, prioritize, and manage time. </w:t>
      </w:r>
      <w:r>
        <w:rPr>
          <w:rFonts w:ascii="Arial" w:hAnsi="Arial" w:cs="Arial"/>
        </w:rPr>
        <w:t>Students must attain ‘satisfactory’ in all learning objectives on the simulation evaluation tool, as well as participate actively in debriefing and reflection as part of the simulation.</w:t>
      </w:r>
    </w:p>
    <w:p w14:paraId="60F9DBFE" w14:textId="68D1255E" w:rsidR="009752FC" w:rsidRPr="000C2BF5" w:rsidRDefault="00B27B55" w:rsidP="009752FC">
      <w:pPr>
        <w:spacing w:line="240" w:lineRule="auto"/>
        <w:rPr>
          <w:rFonts w:ascii="Arial" w:hAnsi="Arial" w:cs="Arial"/>
        </w:rPr>
      </w:pPr>
      <w:r>
        <w:rPr>
          <w:rFonts w:ascii="Arial" w:hAnsi="Arial" w:cs="Arial"/>
          <w:b/>
          <w:i/>
        </w:rPr>
        <w:t xml:space="preserve">Simulation </w:t>
      </w:r>
      <w:r w:rsidR="009752FC" w:rsidRPr="000C2BF5">
        <w:rPr>
          <w:rFonts w:ascii="Arial" w:hAnsi="Arial" w:cs="Arial"/>
          <w:b/>
          <w:i/>
        </w:rPr>
        <w:t xml:space="preserve">Teaching Plan- </w:t>
      </w:r>
      <w:r w:rsidR="009752FC" w:rsidRPr="000C2BF5">
        <w:rPr>
          <w:rFonts w:ascii="Arial" w:hAnsi="Arial" w:cs="Arial"/>
        </w:rPr>
        <w:t>This assignment is designed to provide the student with the opportunity to plan, develop and implement an educative/supportive health teachin</w:t>
      </w:r>
      <w:r w:rsidR="009752FC">
        <w:rPr>
          <w:rFonts w:ascii="Arial" w:hAnsi="Arial" w:cs="Arial"/>
        </w:rPr>
        <w:t>g session with a person who has a mental health disorder</w:t>
      </w:r>
      <w:r w:rsidR="009752FC" w:rsidRPr="000C2BF5">
        <w:rPr>
          <w:rFonts w:ascii="Arial" w:hAnsi="Arial" w:cs="Arial"/>
        </w:rPr>
        <w:t xml:space="preserve">. The teaching plan should be adapted for the individualized </w:t>
      </w:r>
      <w:r w:rsidR="009752FC">
        <w:rPr>
          <w:rFonts w:ascii="Arial" w:hAnsi="Arial" w:cs="Arial"/>
        </w:rPr>
        <w:t xml:space="preserve">needs and abilities of an </w:t>
      </w:r>
      <w:r w:rsidR="009752FC" w:rsidRPr="000C2BF5">
        <w:rPr>
          <w:rFonts w:ascii="Arial" w:hAnsi="Arial" w:cs="Arial"/>
        </w:rPr>
        <w:t xml:space="preserve">adult with </w:t>
      </w:r>
      <w:r w:rsidR="009752FC">
        <w:rPr>
          <w:rFonts w:ascii="Arial" w:hAnsi="Arial" w:cs="Arial"/>
        </w:rPr>
        <w:t xml:space="preserve">a </w:t>
      </w:r>
      <w:r w:rsidR="009752FC" w:rsidRPr="000C2BF5">
        <w:rPr>
          <w:rFonts w:ascii="Arial" w:hAnsi="Arial" w:cs="Arial"/>
        </w:rPr>
        <w:t>chronic</w:t>
      </w:r>
      <w:r w:rsidR="009752FC">
        <w:rPr>
          <w:rFonts w:ascii="Arial" w:hAnsi="Arial" w:cs="Arial"/>
        </w:rPr>
        <w:t xml:space="preserve"> mental</w:t>
      </w:r>
      <w:r w:rsidR="009752FC" w:rsidRPr="000C2BF5">
        <w:rPr>
          <w:rFonts w:ascii="Arial" w:hAnsi="Arial" w:cs="Arial"/>
        </w:rPr>
        <w:t xml:space="preserve"> health </w:t>
      </w:r>
      <w:r w:rsidR="009752FC">
        <w:rPr>
          <w:rFonts w:ascii="Arial" w:hAnsi="Arial" w:cs="Arial"/>
        </w:rPr>
        <w:t>disorder</w:t>
      </w:r>
      <w:r w:rsidR="009752FC" w:rsidRPr="000C2BF5">
        <w:rPr>
          <w:rFonts w:ascii="Arial" w:hAnsi="Arial" w:cs="Arial"/>
        </w:rPr>
        <w:t>.</w:t>
      </w:r>
      <w:r w:rsidR="009752FC">
        <w:rPr>
          <w:rFonts w:ascii="Arial" w:hAnsi="Arial" w:cs="Arial"/>
        </w:rPr>
        <w:t xml:space="preserve"> This teaching plan will be implemented within a simulated clinical environment.</w:t>
      </w:r>
    </w:p>
    <w:p w14:paraId="6C798AA5" w14:textId="77777777" w:rsidR="00FA44DA" w:rsidRPr="00503E0B" w:rsidRDefault="00503E0B" w:rsidP="00503E0B">
      <w:pPr>
        <w:pStyle w:val="m5775367235662510370gmail-default"/>
        <w:spacing w:before="0" w:beforeAutospacing="0" w:after="0" w:afterAutospacing="0" w:line="276" w:lineRule="auto"/>
        <w:rPr>
          <w:color w:val="000000"/>
          <w:sz w:val="22"/>
          <w:szCs w:val="22"/>
        </w:rPr>
      </w:pPr>
      <w:r w:rsidRPr="00B92734">
        <w:rPr>
          <w:rFonts w:ascii="Arial" w:hAnsi="Arial" w:cs="Arial"/>
          <w:b/>
          <w:bCs/>
          <w:i/>
          <w:color w:val="000000"/>
          <w:sz w:val="22"/>
          <w:szCs w:val="22"/>
        </w:rPr>
        <w:t>Professionalism</w:t>
      </w:r>
      <w:r w:rsidRPr="00B92734">
        <w:rPr>
          <w:rFonts w:ascii="Arial" w:hAnsi="Arial" w:cs="Arial"/>
          <w:b/>
          <w:bCs/>
          <w:color w:val="000000"/>
          <w:sz w:val="22"/>
          <w:szCs w:val="22"/>
        </w:rPr>
        <w:t xml:space="preserve">- </w:t>
      </w:r>
      <w:r w:rsidRPr="00B92734">
        <w:rPr>
          <w:rFonts w:ascii="Arial" w:hAnsi="Arial" w:cs="Arial"/>
          <w:color w:val="000000"/>
          <w:sz w:val="22"/>
          <w:szCs w:val="22"/>
        </w:rPr>
        <w:t>Students preparing to enter nursing are expected to conduct themselves as professionals in all aspects of their behavior including: time management, respect, preparedness, quality of work, teamwork, and communication. Professionalism applies to the classroom and the clinical setting. All nursing courses include a grading component for professionalism. Students are expected to maintain professional behaviors as identified in the nursing program professionalism assessment rubric. Faculty will review the professionalism assessment rubric with the student at midterm, end of semester, and as needed.</w:t>
      </w:r>
    </w:p>
    <w:p w14:paraId="0DC8C0F3" w14:textId="77777777" w:rsidR="00503E0B" w:rsidRPr="002D6183" w:rsidRDefault="00503E0B" w:rsidP="00503E0B">
      <w:pPr>
        <w:pStyle w:val="Default"/>
        <w:spacing w:before="240"/>
        <w:rPr>
          <w:rFonts w:ascii="Arial" w:hAnsi="Arial" w:cs="Arial"/>
          <w:b/>
          <w:bCs/>
          <w:sz w:val="22"/>
          <w:szCs w:val="22"/>
          <w:u w:val="single"/>
        </w:rPr>
      </w:pPr>
      <w:r w:rsidRPr="002D6183">
        <w:rPr>
          <w:rFonts w:ascii="Arial" w:hAnsi="Arial" w:cs="Arial"/>
          <w:b/>
          <w:bCs/>
          <w:sz w:val="22"/>
          <w:szCs w:val="22"/>
          <w:u w:val="single"/>
        </w:rPr>
        <w:t>Pharmacology Integration</w:t>
      </w:r>
    </w:p>
    <w:p w14:paraId="699ED80E" w14:textId="77777777" w:rsidR="00503E0B" w:rsidRPr="002D6183" w:rsidRDefault="00503E0B" w:rsidP="00503E0B">
      <w:pPr>
        <w:pStyle w:val="Default"/>
        <w:spacing w:before="240" w:after="240"/>
        <w:rPr>
          <w:rFonts w:ascii="Arial" w:hAnsi="Arial" w:cs="Arial"/>
          <w:b/>
          <w:bCs/>
          <w:sz w:val="22"/>
          <w:szCs w:val="22"/>
          <w:u w:val="single"/>
        </w:rPr>
      </w:pPr>
      <w:r w:rsidRPr="002D6183">
        <w:rPr>
          <w:rFonts w:ascii="Arial" w:hAnsi="Arial" w:cs="Arial"/>
          <w:bCs/>
          <w:sz w:val="22"/>
          <w:szCs w:val="22"/>
        </w:rPr>
        <w:t xml:space="preserve">Pharmacological and Parenteral </w:t>
      </w:r>
      <w:r w:rsidRPr="007C4006">
        <w:rPr>
          <w:rFonts w:ascii="Arial" w:hAnsi="Arial" w:cs="Arial"/>
          <w:bCs/>
          <w:sz w:val="22"/>
          <w:szCs w:val="22"/>
        </w:rPr>
        <w:t>Therapies comprises 15% (ranges 12-18%</w:t>
      </w:r>
      <w:r w:rsidRPr="002D6183">
        <w:rPr>
          <w:rFonts w:ascii="Arial" w:hAnsi="Arial" w:cs="Arial"/>
          <w:bCs/>
          <w:sz w:val="22"/>
          <w:szCs w:val="22"/>
        </w:rPr>
        <w:t xml:space="preserve"> depending on individual exam) on the NCLEX-RN® exam. In order to enhance student knowledge and understanding of pharmacological and parenteral therapies, learning and remediation activities focused on pharmacology are integrated in multiple nursing courses. Students are required to meet specific benchmarks in select nursing courses to demonstrate proficiency in pharmacology content. Course faculty will identify specific pharmacology content and activities for the individual course within the course syllabus and calendar. Students will earn points for the activities only when the established benchmark is met before the completion of the course. For example, a student will not earn points if the benchmark is set at intermediate level and student is at novice level at the end of the course. </w:t>
      </w:r>
    </w:p>
    <w:p w14:paraId="0DD3909E" w14:textId="77777777" w:rsidR="00FA44DA" w:rsidRPr="00FC23EF" w:rsidRDefault="00FA44DA" w:rsidP="00FA44DA">
      <w:pPr>
        <w:spacing w:after="0" w:line="240" w:lineRule="auto"/>
        <w:rPr>
          <w:rFonts w:ascii="Arial" w:hAnsi="Arial" w:cs="Arial"/>
          <w:b/>
          <w:i/>
        </w:rPr>
      </w:pPr>
      <w:r w:rsidRPr="00FC23EF">
        <w:rPr>
          <w:rFonts w:ascii="Arial" w:hAnsi="Arial" w:cs="Arial"/>
          <w:b/>
          <w:i/>
        </w:rPr>
        <w:t>Evaluation of Written Assignments</w:t>
      </w:r>
    </w:p>
    <w:p w14:paraId="085FB6B9" w14:textId="77777777" w:rsidR="00FA44DA" w:rsidRPr="00FC23EF" w:rsidRDefault="00FA44DA" w:rsidP="00FA44DA">
      <w:pPr>
        <w:spacing w:after="0" w:line="240" w:lineRule="auto"/>
        <w:rPr>
          <w:rFonts w:ascii="Arial" w:hAnsi="Arial" w:cs="Arial"/>
        </w:rPr>
      </w:pPr>
      <w:r w:rsidRPr="00FC23EF">
        <w:rPr>
          <w:rFonts w:ascii="Arial" w:hAnsi="Arial" w:cs="Arial"/>
        </w:rPr>
        <w:t xml:space="preserve">Students are expected to utilize the American Psychological Association (APA) 7th edition style when submitting typed written work.  APA style is extensively acknowledged for scientific writing in psychology, nursing, and education. Students can find information regarding this format/style through the college library web site: </w:t>
      </w:r>
      <w:hyperlink r:id="rId7" w:history="1">
        <w:r w:rsidRPr="00FC23EF">
          <w:rPr>
            <w:rStyle w:val="Hyperlink"/>
            <w:rFonts w:ascii="Arial" w:hAnsi="Arial" w:cs="Arial"/>
          </w:rPr>
          <w:t>http://www.blc.edu/cite-your-sources</w:t>
        </w:r>
      </w:hyperlink>
      <w:r w:rsidRPr="00FC23EF">
        <w:rPr>
          <w:rFonts w:ascii="Arial" w:hAnsi="Arial" w:cs="Arial"/>
        </w:rPr>
        <w:t>. The Publication Manual of the American Psychological Association (7th ed) is located in the reference section of the campus library and in the Ada Stokes Writing Center. Failure of the student to utilize the APA style may result in loss of points on written assignments. It is expected that the student’s written work will have correct spelling, grammar, and punctuation. Failure of the student to have correct spelling, grammar, and punctuation may result in a loss of points on written assignments.</w:t>
      </w:r>
    </w:p>
    <w:p w14:paraId="5AF188F5" w14:textId="77777777" w:rsidR="00FA44DA" w:rsidRPr="00FC23EF" w:rsidRDefault="00FA44DA" w:rsidP="00FA44DA">
      <w:pPr>
        <w:pStyle w:val="Default"/>
        <w:rPr>
          <w:rFonts w:ascii="Arial" w:hAnsi="Arial" w:cs="Arial"/>
          <w:sz w:val="22"/>
          <w:szCs w:val="22"/>
        </w:rPr>
      </w:pPr>
    </w:p>
    <w:p w14:paraId="7F201038" w14:textId="77777777" w:rsidR="00FA44DA" w:rsidRPr="00FC23EF" w:rsidRDefault="00FA44DA" w:rsidP="00FA44DA">
      <w:pPr>
        <w:spacing w:line="240" w:lineRule="auto"/>
        <w:rPr>
          <w:rFonts w:ascii="Arial" w:hAnsi="Arial" w:cs="Arial"/>
          <w:b/>
        </w:rPr>
      </w:pPr>
      <w:r w:rsidRPr="00FC23EF">
        <w:rPr>
          <w:rFonts w:ascii="Arial" w:hAnsi="Arial" w:cs="Arial"/>
          <w:b/>
        </w:rPr>
        <w:t xml:space="preserve">Cell Phone and Laptop/Tablet Use </w:t>
      </w:r>
    </w:p>
    <w:p w14:paraId="0C1B1FCB" w14:textId="77777777" w:rsidR="00FA44DA" w:rsidRPr="00FC23EF" w:rsidRDefault="00FA44DA" w:rsidP="00FA44DA">
      <w:pPr>
        <w:spacing w:line="240" w:lineRule="auto"/>
        <w:rPr>
          <w:rFonts w:ascii="Arial" w:hAnsi="Arial" w:cs="Arial"/>
        </w:rPr>
      </w:pPr>
      <w:r w:rsidRPr="00FC23EF">
        <w:rPr>
          <w:rFonts w:ascii="Arial" w:hAnsi="Arial" w:cs="Arial"/>
        </w:rPr>
        <w:t>Students must act appropriately and professionally regarding use of cell phones and laptops or tablets.  Students must respect peers and faculty while in class by adhering to the following guidelines:</w:t>
      </w:r>
    </w:p>
    <w:p w14:paraId="079F7482" w14:textId="77777777" w:rsidR="00FA44DA" w:rsidRPr="00FC23EF" w:rsidRDefault="00FA44DA" w:rsidP="00FA44DA">
      <w:pPr>
        <w:pStyle w:val="ListParagraph"/>
        <w:numPr>
          <w:ilvl w:val="0"/>
          <w:numId w:val="15"/>
        </w:numPr>
        <w:spacing w:line="240" w:lineRule="auto"/>
        <w:rPr>
          <w:rFonts w:ascii="Arial" w:hAnsi="Arial" w:cs="Arial"/>
        </w:rPr>
      </w:pPr>
      <w:r w:rsidRPr="00FC23EF">
        <w:rPr>
          <w:rFonts w:ascii="Arial" w:hAnsi="Arial" w:cs="Arial"/>
        </w:rPr>
        <w:t>Turn cell phone to vibrate or off. Mute laptop or tablet.</w:t>
      </w:r>
    </w:p>
    <w:p w14:paraId="0B4556D4" w14:textId="77777777" w:rsidR="00FA44DA" w:rsidRPr="00FC23EF" w:rsidRDefault="00FA44DA" w:rsidP="00FA44DA">
      <w:pPr>
        <w:pStyle w:val="ListParagraph"/>
        <w:numPr>
          <w:ilvl w:val="0"/>
          <w:numId w:val="15"/>
        </w:numPr>
        <w:spacing w:line="240" w:lineRule="auto"/>
        <w:rPr>
          <w:rFonts w:ascii="Arial" w:hAnsi="Arial" w:cs="Arial"/>
        </w:rPr>
      </w:pPr>
      <w:r w:rsidRPr="00FC23EF">
        <w:rPr>
          <w:rFonts w:ascii="Arial" w:hAnsi="Arial" w:cs="Arial"/>
        </w:rPr>
        <w:t>Use of cell phones and laptops or tablets is permitted exclusively for educational purposes.</w:t>
      </w:r>
    </w:p>
    <w:p w14:paraId="7E20ADF2" w14:textId="77777777" w:rsidR="00FA44DA" w:rsidRPr="00FC23EF" w:rsidRDefault="00FA44DA" w:rsidP="00FA44DA">
      <w:pPr>
        <w:pStyle w:val="ListParagraph"/>
        <w:numPr>
          <w:ilvl w:val="0"/>
          <w:numId w:val="15"/>
        </w:numPr>
        <w:spacing w:line="240" w:lineRule="auto"/>
        <w:rPr>
          <w:rFonts w:ascii="Arial" w:hAnsi="Arial" w:cs="Arial"/>
        </w:rPr>
      </w:pPr>
      <w:r w:rsidRPr="00FC23EF">
        <w:rPr>
          <w:rFonts w:ascii="Arial" w:hAnsi="Arial" w:cs="Arial"/>
        </w:rPr>
        <w:lastRenderedPageBreak/>
        <w:t>Students may use laptops or tablets to take notes while in class with faculty permission.</w:t>
      </w:r>
    </w:p>
    <w:p w14:paraId="46BE2030" w14:textId="77777777" w:rsidR="00FA44DA" w:rsidRPr="00FC23EF" w:rsidRDefault="00FA44DA" w:rsidP="00FA44DA">
      <w:pPr>
        <w:pStyle w:val="ListParagraph"/>
        <w:numPr>
          <w:ilvl w:val="0"/>
          <w:numId w:val="15"/>
        </w:numPr>
        <w:spacing w:line="240" w:lineRule="auto"/>
        <w:rPr>
          <w:rFonts w:ascii="Arial" w:hAnsi="Arial" w:cs="Arial"/>
        </w:rPr>
      </w:pPr>
      <w:r w:rsidRPr="00FC23EF">
        <w:rPr>
          <w:rFonts w:ascii="Arial" w:hAnsi="Arial" w:cs="Arial"/>
        </w:rPr>
        <w:t xml:space="preserve">Students may use cell phones, laptops, or tablets to research information pertinent to class activities with faculty permission. </w:t>
      </w:r>
    </w:p>
    <w:p w14:paraId="06E5B446" w14:textId="77777777" w:rsidR="00FA44DA" w:rsidRPr="00FC23EF" w:rsidRDefault="00FA44DA" w:rsidP="00FA44DA">
      <w:pPr>
        <w:pStyle w:val="ListParagraph"/>
        <w:numPr>
          <w:ilvl w:val="0"/>
          <w:numId w:val="15"/>
        </w:numPr>
        <w:spacing w:line="240" w:lineRule="auto"/>
        <w:rPr>
          <w:rFonts w:ascii="Arial" w:hAnsi="Arial" w:cs="Arial"/>
        </w:rPr>
      </w:pPr>
      <w:r w:rsidRPr="00FC23EF">
        <w:rPr>
          <w:rFonts w:ascii="Arial" w:hAnsi="Arial" w:cs="Arial"/>
        </w:rPr>
        <w:t>Refrain from using cell phone, laptop, or tablet for personal text messaging, checking personal email, having personal conversations, or any activities not related to educational activities.</w:t>
      </w:r>
    </w:p>
    <w:p w14:paraId="354184F2" w14:textId="77777777" w:rsidR="00FA44DA" w:rsidRPr="00FC23EF" w:rsidRDefault="00FA44DA" w:rsidP="00FA44DA">
      <w:pPr>
        <w:pStyle w:val="ListParagraph"/>
        <w:numPr>
          <w:ilvl w:val="0"/>
          <w:numId w:val="15"/>
        </w:numPr>
        <w:spacing w:line="240" w:lineRule="auto"/>
        <w:rPr>
          <w:rFonts w:ascii="Arial" w:hAnsi="Arial" w:cs="Arial"/>
        </w:rPr>
      </w:pPr>
      <w:r w:rsidRPr="00FC23EF">
        <w:rPr>
          <w:rFonts w:ascii="Arial" w:hAnsi="Arial" w:cs="Arial"/>
        </w:rPr>
        <w:t>Adhere to the academic integrity policy.</w:t>
      </w:r>
    </w:p>
    <w:p w14:paraId="2D961580" w14:textId="77777777" w:rsidR="00FA44DA" w:rsidRPr="00FC23EF" w:rsidRDefault="00FA44DA" w:rsidP="00FA44DA">
      <w:pPr>
        <w:pStyle w:val="ListParagraph"/>
        <w:numPr>
          <w:ilvl w:val="0"/>
          <w:numId w:val="15"/>
        </w:numPr>
        <w:spacing w:line="240" w:lineRule="auto"/>
        <w:rPr>
          <w:rFonts w:ascii="Arial" w:hAnsi="Arial" w:cs="Arial"/>
        </w:rPr>
      </w:pPr>
      <w:r w:rsidRPr="00FC23EF">
        <w:rPr>
          <w:rFonts w:ascii="Arial" w:hAnsi="Arial" w:cs="Arial"/>
        </w:rPr>
        <w:t xml:space="preserve">Adhere to the HIPAA regulations for all forms of verbal, written, and electronic communication. </w:t>
      </w:r>
    </w:p>
    <w:p w14:paraId="71C3A451" w14:textId="77777777" w:rsidR="00FA44DA" w:rsidRPr="00FC23EF" w:rsidRDefault="00FA44DA" w:rsidP="00FA44DA">
      <w:pPr>
        <w:pStyle w:val="ListParagraph"/>
        <w:numPr>
          <w:ilvl w:val="0"/>
          <w:numId w:val="15"/>
        </w:numPr>
        <w:spacing w:line="240" w:lineRule="auto"/>
        <w:rPr>
          <w:rFonts w:ascii="Arial" w:hAnsi="Arial" w:cs="Arial"/>
        </w:rPr>
      </w:pPr>
      <w:r w:rsidRPr="00FC23EF">
        <w:rPr>
          <w:rFonts w:ascii="Arial" w:hAnsi="Arial" w:cs="Arial"/>
        </w:rPr>
        <w:t>Faculty reserves the right to use alternate or additional guidelines for students regarding cell phone and laptop/tablet use while in class.</w:t>
      </w:r>
    </w:p>
    <w:p w14:paraId="7983A8F0" w14:textId="77777777" w:rsidR="00FA44DA" w:rsidRPr="00FC23EF" w:rsidRDefault="00FA44DA" w:rsidP="00FA44DA">
      <w:pPr>
        <w:pStyle w:val="ListParagraph"/>
        <w:numPr>
          <w:ilvl w:val="0"/>
          <w:numId w:val="15"/>
        </w:numPr>
        <w:spacing w:line="240" w:lineRule="auto"/>
        <w:rPr>
          <w:rFonts w:ascii="Arial" w:hAnsi="Arial" w:cs="Arial"/>
        </w:rPr>
      </w:pPr>
      <w:r w:rsidRPr="00FC23EF">
        <w:rPr>
          <w:rFonts w:ascii="Arial" w:hAnsi="Arial" w:cs="Arial"/>
        </w:rPr>
        <w:t>Faculty reserves the right to discipline students who do not follow these policies including but not limited to: dismissal from the remainder of class; confiscation of phone, laptop, or tablet; “pop” quiz; extra assignment(s); or involuntary participation in a demonstration.</w:t>
      </w:r>
    </w:p>
    <w:p w14:paraId="4AF50695" w14:textId="77777777" w:rsidR="00FA44DA" w:rsidRPr="00FC23EF" w:rsidRDefault="00FA44DA" w:rsidP="00FA44DA">
      <w:pPr>
        <w:spacing w:line="240" w:lineRule="auto"/>
        <w:rPr>
          <w:rFonts w:ascii="Arial" w:hAnsi="Arial" w:cs="Arial"/>
          <w:b/>
        </w:rPr>
      </w:pPr>
      <w:r w:rsidRPr="00FC23EF">
        <w:rPr>
          <w:rFonts w:ascii="Arial" w:hAnsi="Arial" w:cs="Arial"/>
          <w:b/>
        </w:rPr>
        <w:t>Recording and Privacy</w:t>
      </w:r>
    </w:p>
    <w:p w14:paraId="350A64A9" w14:textId="77777777" w:rsidR="00FA44DA" w:rsidRPr="00FC23EF" w:rsidRDefault="00FA44DA" w:rsidP="00FA44DA">
      <w:pPr>
        <w:pStyle w:val="ListParagraph"/>
        <w:spacing w:line="240" w:lineRule="auto"/>
        <w:ind w:left="360"/>
        <w:rPr>
          <w:rFonts w:ascii="Arial" w:hAnsi="Arial" w:cs="Arial"/>
        </w:rPr>
      </w:pPr>
      <w:r w:rsidRPr="00FC23EF">
        <w:rPr>
          <w:rFonts w:ascii="Arial" w:hAnsi="Arial" w:cs="Arial"/>
        </w:rPr>
        <w:t>In this class, software will be used to record live class sessions. As a student in this class, your participation may be recorded. These recordings will be made available only to students enrolled in the class. The intent of the recordings is to assist those who cannot attend the live session or to serve as a resource for those who would like to review content presented during the current semester in which the recording is made. You may not download, share, replicate, or publish the recording, in whole or in part, or use the recording for any other purpose without the written approval of the instructor. Recordings are for personal academic use only, where personal academic use is restricted to the personal study use of the individual. Any violations to this policy must be reported to the Vice President of Academic Affairs and may result in disciplinary action, including expulsion from the college. All recordings will become unavailable to students in the class shortly after the course ends. If you have any concerns about being recorded during class, please discuss your options with your instructor or express your concerns to the Dean of Faculty. Course faculty reserves the right to not record live class sessions when all students are physically present in the classroom. Faculty will inform students when the session is not being recorded.</w:t>
      </w:r>
    </w:p>
    <w:p w14:paraId="6AC47BC3" w14:textId="77777777" w:rsidR="00FA44DA" w:rsidRPr="00FC23EF" w:rsidRDefault="00FA44DA" w:rsidP="00FA44DA">
      <w:pPr>
        <w:spacing w:line="240" w:lineRule="auto"/>
        <w:rPr>
          <w:rFonts w:ascii="Arial" w:hAnsi="Arial" w:cs="Arial"/>
          <w:b/>
        </w:rPr>
      </w:pPr>
      <w:r w:rsidRPr="00FC23EF">
        <w:rPr>
          <w:rFonts w:ascii="Arial" w:hAnsi="Arial" w:cs="Arial"/>
          <w:b/>
        </w:rPr>
        <w:t>Academic Integrity</w:t>
      </w:r>
    </w:p>
    <w:p w14:paraId="0ECCD5EA" w14:textId="41E6F49A" w:rsidR="00FA44DA" w:rsidRPr="00FC23EF" w:rsidRDefault="00FA44DA" w:rsidP="00FA44DA">
      <w:pPr>
        <w:spacing w:line="240" w:lineRule="auto"/>
        <w:rPr>
          <w:rFonts w:ascii="Arial" w:hAnsi="Arial" w:cs="Arial"/>
          <w:b/>
        </w:rPr>
      </w:pPr>
      <w:r w:rsidRPr="00FC23EF">
        <w:rPr>
          <w:rFonts w:ascii="Arial" w:hAnsi="Arial" w:cs="Arial"/>
          <w:b/>
        </w:rPr>
        <w:t>Please refer to the “Academic Integrity Policy” in the College Academic Catalog and 202</w:t>
      </w:r>
      <w:r w:rsidR="00A063F9">
        <w:rPr>
          <w:rFonts w:ascii="Arial" w:hAnsi="Arial" w:cs="Arial"/>
          <w:b/>
        </w:rPr>
        <w:t>3</w:t>
      </w:r>
      <w:r w:rsidRPr="00FC23EF">
        <w:rPr>
          <w:rFonts w:ascii="Arial" w:hAnsi="Arial" w:cs="Arial"/>
          <w:b/>
        </w:rPr>
        <w:t>-202</w:t>
      </w:r>
      <w:r w:rsidR="00A063F9">
        <w:rPr>
          <w:rFonts w:ascii="Arial" w:hAnsi="Arial" w:cs="Arial"/>
          <w:b/>
        </w:rPr>
        <w:t>4</w:t>
      </w:r>
      <w:r w:rsidRPr="00FC23EF">
        <w:rPr>
          <w:rFonts w:ascii="Arial" w:hAnsi="Arial" w:cs="Arial"/>
          <w:b/>
        </w:rPr>
        <w:t xml:space="preserve"> Program Student Handbook. </w:t>
      </w:r>
    </w:p>
    <w:p w14:paraId="63371F0A" w14:textId="77777777" w:rsidR="00FA44DA" w:rsidRPr="00FC23EF" w:rsidRDefault="00FA44DA" w:rsidP="00FA44DA">
      <w:pPr>
        <w:spacing w:line="240" w:lineRule="auto"/>
        <w:rPr>
          <w:rFonts w:ascii="Arial" w:hAnsi="Arial" w:cs="Arial"/>
        </w:rPr>
      </w:pPr>
      <w:r w:rsidRPr="00FC23EF">
        <w:rPr>
          <w:rFonts w:ascii="Arial" w:hAnsi="Arial" w:cs="Arial"/>
        </w:rPr>
        <w:t>Students assume the responsibility to fulfill their academic obligations in a fair and honest manner. An individual’s academic conduct may be seen as a reflection of ethical standards and professionalism. Ethical and professional behaviors expected of nursing students while in the Nursing Program mirror expectations of graduates and practicing nurses. Examples of academic dishonesty include, but are not limited to: cheating, plagiarism, multiple submission, false citation, false data, collusion, withholding.</w:t>
      </w:r>
    </w:p>
    <w:p w14:paraId="54AEA2D7" w14:textId="77777777" w:rsidR="00FA44DA" w:rsidRPr="00FC23EF" w:rsidRDefault="00FA44DA" w:rsidP="00FA44DA">
      <w:pPr>
        <w:spacing w:line="240" w:lineRule="auto"/>
        <w:rPr>
          <w:rFonts w:ascii="Arial" w:hAnsi="Arial" w:cs="Arial"/>
          <w:b/>
        </w:rPr>
      </w:pPr>
      <w:r w:rsidRPr="00FC23EF">
        <w:rPr>
          <w:rFonts w:ascii="Arial" w:hAnsi="Arial" w:cs="Arial"/>
          <w:b/>
        </w:rPr>
        <w:t>Accommodations</w:t>
      </w:r>
    </w:p>
    <w:p w14:paraId="4AA9F4A3" w14:textId="77777777" w:rsidR="00FA44DA" w:rsidRPr="00FC23EF" w:rsidRDefault="00FA44DA" w:rsidP="00FA44DA">
      <w:pPr>
        <w:spacing w:line="240" w:lineRule="auto"/>
        <w:rPr>
          <w:rFonts w:ascii="Arial" w:hAnsi="Arial" w:cs="Arial"/>
        </w:rPr>
      </w:pPr>
      <w:r w:rsidRPr="00FC23EF">
        <w:rPr>
          <w:rFonts w:ascii="Arial" w:hAnsi="Arial" w:cs="Arial"/>
        </w:rPr>
        <w:t xml:space="preserve">The Rehabilitation Act of 1973 and the Americans with Disabilities Act (ADA) require that “no qualified person shall, solely by reason of disability, be denied access to, be excluded from participation in, or the benefits of services, programs or activities or subjected to discrimination under any program or activity receiving federal assistance.” Bethany Lutheran College is committed to providing access and reasonable accommodations for students with disabilities. </w:t>
      </w:r>
      <w:r w:rsidRPr="00FC23EF">
        <w:rPr>
          <w:rFonts w:ascii="Arial" w:hAnsi="Arial" w:cs="Arial"/>
        </w:rPr>
        <w:lastRenderedPageBreak/>
        <w:t>Students with a disability must work with the Academic Resource Center Coordinator to request accommodations. Reasonable accommodations are determined after consultation with the student and a thorough review of the student's required documentation. Implementation of accommodations requires both the student and the Academic Resource Center Coordinator to take an active role in collaborating with faculty and staff across campus. The student is responsible for making timely notice to faculty and following established procedures for any accommodations.</w:t>
      </w:r>
      <w:r w:rsidRPr="00FC23EF">
        <w:rPr>
          <w:rFonts w:ascii="Arial" w:hAnsi="Arial" w:cs="Arial"/>
          <w:color w:val="222222"/>
          <w:shd w:val="clear" w:color="auto" w:fill="FFFFFF"/>
        </w:rPr>
        <w:t xml:space="preserve"> </w:t>
      </w:r>
      <w:r w:rsidRPr="00FC23EF">
        <w:rPr>
          <w:rFonts w:ascii="Arial" w:hAnsi="Arial" w:cs="Arial"/>
        </w:rPr>
        <w:t xml:space="preserve">Students may receive access to services such as peer note takers, copies of teacher’s notes, audio textbooks, or extended time for tests. If you have a disability, or feel you are in need of accommodations, please contact Kristi </w:t>
      </w:r>
      <w:proofErr w:type="spellStart"/>
      <w:r w:rsidRPr="00FC23EF">
        <w:rPr>
          <w:rFonts w:ascii="Arial" w:hAnsi="Arial" w:cs="Arial"/>
        </w:rPr>
        <w:t>Ringen</w:t>
      </w:r>
      <w:proofErr w:type="spellEnd"/>
      <w:r w:rsidRPr="00FC23EF">
        <w:rPr>
          <w:rFonts w:ascii="Arial" w:hAnsi="Arial" w:cs="Arial"/>
        </w:rPr>
        <w:t xml:space="preserve"> in the Academic Resource Center (kringen@blc.edu, 507-344-7730). </w:t>
      </w:r>
    </w:p>
    <w:p w14:paraId="751AE595" w14:textId="77777777" w:rsidR="00FA44DA" w:rsidRPr="00FC23EF" w:rsidRDefault="00FA44DA" w:rsidP="00FA44DA">
      <w:pPr>
        <w:spacing w:line="240" w:lineRule="auto"/>
        <w:rPr>
          <w:rFonts w:ascii="Arial" w:hAnsi="Arial" w:cs="Arial"/>
          <w:b/>
        </w:rPr>
      </w:pPr>
      <w:r w:rsidRPr="00FC23EF">
        <w:rPr>
          <w:rFonts w:ascii="Arial" w:hAnsi="Arial" w:cs="Arial"/>
          <w:b/>
        </w:rPr>
        <w:t>Course Communication</w:t>
      </w:r>
    </w:p>
    <w:p w14:paraId="23E67333" w14:textId="77777777" w:rsidR="002D6183" w:rsidRPr="00FC23EF" w:rsidRDefault="00FA44DA" w:rsidP="00503E0B">
      <w:pPr>
        <w:spacing w:line="240" w:lineRule="auto"/>
        <w:rPr>
          <w:rFonts w:ascii="Arial" w:hAnsi="Arial" w:cs="Arial"/>
        </w:rPr>
      </w:pPr>
      <w:r w:rsidRPr="00FC23EF">
        <w:rPr>
          <w:rFonts w:ascii="Arial" w:hAnsi="Arial" w:cs="Arial"/>
        </w:rPr>
        <w:t xml:space="preserve">College email is the official form of communication. </w:t>
      </w:r>
      <w:bookmarkStart w:id="1" w:name="_Hlk48296378"/>
      <w:r w:rsidRPr="00FC23EF">
        <w:rPr>
          <w:rFonts w:ascii="Arial" w:hAnsi="Arial" w:cs="Arial"/>
        </w:rPr>
        <w:t xml:space="preserve">Additionally, course faculty frequently post course information and updates in </w:t>
      </w:r>
      <w:proofErr w:type="spellStart"/>
      <w:r w:rsidRPr="00FC23EF">
        <w:rPr>
          <w:rFonts w:ascii="Arial" w:hAnsi="Arial" w:cs="Arial"/>
        </w:rPr>
        <w:t>MyBLC</w:t>
      </w:r>
      <w:proofErr w:type="spellEnd"/>
      <w:r w:rsidRPr="00FC23EF">
        <w:rPr>
          <w:rFonts w:ascii="Arial" w:hAnsi="Arial" w:cs="Arial"/>
        </w:rPr>
        <w:t xml:space="preserve">. </w:t>
      </w:r>
      <w:bookmarkEnd w:id="1"/>
      <w:r w:rsidRPr="00FC23EF">
        <w:rPr>
          <w:rFonts w:ascii="Arial" w:hAnsi="Arial" w:cs="Arial"/>
        </w:rPr>
        <w:t xml:space="preserve">Please check your BLC e-mail and </w:t>
      </w:r>
      <w:proofErr w:type="spellStart"/>
      <w:r w:rsidRPr="00FC23EF">
        <w:rPr>
          <w:rFonts w:ascii="Arial" w:hAnsi="Arial" w:cs="Arial"/>
        </w:rPr>
        <w:t>MyBLC</w:t>
      </w:r>
      <w:proofErr w:type="spellEnd"/>
      <w:r w:rsidRPr="00FC23EF">
        <w:rPr>
          <w:rFonts w:ascii="Arial" w:hAnsi="Arial" w:cs="Arial"/>
        </w:rPr>
        <w:t xml:space="preserve"> daily for messages and updates related to the course. E-mail messages and voice mail messages will be responded to within 24 hours excluding weekends and holidays. In the event of severe weather on a planned class day or learning event, please monitor e-mail and </w:t>
      </w:r>
      <w:proofErr w:type="spellStart"/>
      <w:r w:rsidRPr="00FC23EF">
        <w:rPr>
          <w:rFonts w:ascii="Arial" w:hAnsi="Arial" w:cs="Arial"/>
        </w:rPr>
        <w:t>MyBLC</w:t>
      </w:r>
      <w:proofErr w:type="spellEnd"/>
      <w:r w:rsidRPr="00FC23EF">
        <w:rPr>
          <w:rFonts w:ascii="Arial" w:hAnsi="Arial" w:cs="Arial"/>
        </w:rPr>
        <w:t xml:space="preserve"> closely for alternative assignments or plans. Grades will be posted in the online gradebook on the </w:t>
      </w:r>
      <w:proofErr w:type="spellStart"/>
      <w:r w:rsidRPr="00FC23EF">
        <w:rPr>
          <w:rFonts w:ascii="Arial" w:hAnsi="Arial" w:cs="Arial"/>
        </w:rPr>
        <w:t>MyBLC</w:t>
      </w:r>
      <w:proofErr w:type="spellEnd"/>
      <w:r w:rsidRPr="00FC23EF">
        <w:rPr>
          <w:rFonts w:ascii="Arial" w:hAnsi="Arial" w:cs="Arial"/>
        </w:rPr>
        <w:t xml:space="preserve"> course site.</w:t>
      </w:r>
    </w:p>
    <w:p w14:paraId="5ADE3EEC" w14:textId="77777777" w:rsidR="002D6183" w:rsidRPr="00FC23EF" w:rsidRDefault="002D6183" w:rsidP="002D6183">
      <w:pPr>
        <w:pStyle w:val="Default"/>
        <w:spacing w:after="240"/>
        <w:jc w:val="center"/>
        <w:rPr>
          <w:rFonts w:ascii="Arial" w:hAnsi="Arial" w:cs="Arial"/>
          <w:sz w:val="22"/>
          <w:szCs w:val="22"/>
        </w:rPr>
      </w:pPr>
      <w:r w:rsidRPr="00FC23EF">
        <w:rPr>
          <w:rFonts w:ascii="Arial" w:hAnsi="Arial" w:cs="Arial"/>
          <w:b/>
          <w:bCs/>
          <w:sz w:val="22"/>
          <w:szCs w:val="22"/>
        </w:rPr>
        <w:t>Clinical Practicum</w:t>
      </w:r>
    </w:p>
    <w:p w14:paraId="1B20C3F2" w14:textId="77777777" w:rsidR="002D6183" w:rsidRPr="00FC23EF" w:rsidRDefault="002D6183" w:rsidP="002D6183">
      <w:pPr>
        <w:spacing w:line="240" w:lineRule="auto"/>
        <w:rPr>
          <w:rFonts w:ascii="Arial" w:hAnsi="Arial" w:cs="Arial"/>
        </w:rPr>
      </w:pPr>
      <w:r w:rsidRPr="00FC23EF">
        <w:rPr>
          <w:rFonts w:ascii="Arial" w:hAnsi="Arial" w:cs="Arial"/>
        </w:rPr>
        <w:t xml:space="preserve">All applicants must be in good health and free from communicable diseases and be able to carry out the functions of a professional nurse. Students must maintain current immunizations, CPR certification, and other requirements as outlined in the Student Admission and Progression Requirements section. Students are responsible for their own transportation to and from clinical experiences and classes. </w:t>
      </w:r>
    </w:p>
    <w:p w14:paraId="5309D715" w14:textId="77777777" w:rsidR="002D6183" w:rsidRPr="00FC23EF" w:rsidRDefault="002D6183" w:rsidP="002D6183">
      <w:pPr>
        <w:spacing w:line="240" w:lineRule="auto"/>
        <w:rPr>
          <w:rFonts w:ascii="Arial" w:hAnsi="Arial" w:cs="Arial"/>
        </w:rPr>
      </w:pPr>
      <w:r w:rsidRPr="00FC23EF">
        <w:rPr>
          <w:rFonts w:ascii="Arial" w:hAnsi="Arial" w:cs="Arial"/>
        </w:rPr>
        <w:t xml:space="preserve">Students are required to attend all clinical activities including on-campus and off-campus orientations and pre-clinical preparation.  Clinical experiences, on-campus and off-campus orientations, and pre-clinical preparations are only excused for illness or severe crisis situations.  The student will be expected to make-up missed clinical by assignments determined in each course and additional fees will be charged to their account for missed clinical.  </w:t>
      </w:r>
    </w:p>
    <w:p w14:paraId="3B8D1500" w14:textId="77777777" w:rsidR="002D6183" w:rsidRPr="00FC23EF" w:rsidRDefault="002D6183" w:rsidP="002D6183">
      <w:pPr>
        <w:spacing w:line="240" w:lineRule="auto"/>
        <w:rPr>
          <w:rFonts w:ascii="Arial" w:hAnsi="Arial" w:cs="Arial"/>
        </w:rPr>
      </w:pPr>
      <w:r w:rsidRPr="00FC23EF">
        <w:rPr>
          <w:rFonts w:ascii="Arial" w:hAnsi="Arial" w:cs="Arial"/>
        </w:rPr>
        <w:t xml:space="preserve">Students are expected to arrive on time to their clinical experiences.  The clinical faculty will establish the clinical start and end time, while adhering to required clinical hours for that course.  Each clinical faculty has the right to designate a clinical start and end time that may differ for each clinical experience and from clinical faculty within the course.  If the student is going to arrive late (beginning 15 minutes beyond the designated start time) for their clinical experience due to an unforeseen emergency, it is expected that the student will notify their clinical faculty and/or designated facility member of an expected arrival time.  </w:t>
      </w:r>
    </w:p>
    <w:p w14:paraId="2E6B68B5" w14:textId="77777777" w:rsidR="002D6183" w:rsidRPr="00FC23EF" w:rsidRDefault="002D6183" w:rsidP="002D6183">
      <w:pPr>
        <w:spacing w:line="240" w:lineRule="auto"/>
        <w:rPr>
          <w:rFonts w:ascii="Arial" w:hAnsi="Arial" w:cs="Arial"/>
        </w:rPr>
      </w:pPr>
      <w:r w:rsidRPr="00FC23EF">
        <w:rPr>
          <w:rFonts w:ascii="Arial" w:hAnsi="Arial" w:cs="Arial"/>
        </w:rPr>
        <w:t>Students are required to adhere to the HIPAA regulations.  This includes all forms of verbal, written, and electronic communication, including social networking sites (</w:t>
      </w:r>
      <w:proofErr w:type="gramStart"/>
      <w:r w:rsidRPr="00FC23EF">
        <w:rPr>
          <w:rFonts w:ascii="Arial" w:hAnsi="Arial" w:cs="Arial"/>
        </w:rPr>
        <w:t>e.g.</w:t>
      </w:r>
      <w:proofErr w:type="gramEnd"/>
      <w:r w:rsidRPr="00FC23EF">
        <w:rPr>
          <w:rFonts w:ascii="Arial" w:hAnsi="Arial" w:cs="Arial"/>
        </w:rPr>
        <w:t xml:space="preserve"> Facebook). </w:t>
      </w:r>
    </w:p>
    <w:p w14:paraId="699CBB12" w14:textId="77777777" w:rsidR="002D6183" w:rsidRPr="00FC23EF" w:rsidRDefault="002D6183" w:rsidP="002D6183">
      <w:pPr>
        <w:spacing w:line="240" w:lineRule="auto"/>
        <w:rPr>
          <w:rFonts w:ascii="Arial" w:hAnsi="Arial" w:cs="Arial"/>
          <w:b/>
        </w:rPr>
      </w:pPr>
      <w:r w:rsidRPr="00FC23EF">
        <w:rPr>
          <w:rFonts w:ascii="Arial" w:hAnsi="Arial" w:cs="Arial"/>
          <w:b/>
        </w:rPr>
        <w:t>Cell Phone Policy in Clinical</w:t>
      </w:r>
    </w:p>
    <w:p w14:paraId="3CC1A124" w14:textId="77777777" w:rsidR="002D6183" w:rsidRPr="00FC23EF" w:rsidRDefault="002D6183" w:rsidP="002D6183">
      <w:pPr>
        <w:spacing w:line="240" w:lineRule="auto"/>
        <w:rPr>
          <w:rFonts w:ascii="Arial" w:hAnsi="Arial" w:cs="Arial"/>
        </w:rPr>
      </w:pPr>
      <w:r w:rsidRPr="00FC23EF">
        <w:rPr>
          <w:rFonts w:ascii="Arial" w:hAnsi="Arial" w:cs="Arial"/>
        </w:rPr>
        <w:t>Students must act appropriately and professionally on each clinical practicum rotation regarding use of cell phones.  Students must respect peers, faculty, staff, and patients on the clinical unit and/or facility by adhering to the following guidelines:</w:t>
      </w:r>
    </w:p>
    <w:p w14:paraId="6B4FC8BA" w14:textId="77777777" w:rsidR="002D6183" w:rsidRPr="00FC23EF" w:rsidRDefault="002D6183" w:rsidP="002D6183">
      <w:pPr>
        <w:numPr>
          <w:ilvl w:val="0"/>
          <w:numId w:val="8"/>
        </w:numPr>
        <w:spacing w:after="0" w:line="240" w:lineRule="auto"/>
        <w:rPr>
          <w:rFonts w:ascii="Arial" w:hAnsi="Arial" w:cs="Arial"/>
        </w:rPr>
      </w:pPr>
      <w:r w:rsidRPr="00FC23EF">
        <w:rPr>
          <w:rFonts w:ascii="Arial" w:hAnsi="Arial" w:cs="Arial"/>
        </w:rPr>
        <w:t>Turn cell phone to vibrate or off.</w:t>
      </w:r>
    </w:p>
    <w:p w14:paraId="6ED481ED" w14:textId="77777777" w:rsidR="002D6183" w:rsidRPr="00FC23EF" w:rsidRDefault="002D6183" w:rsidP="002D6183">
      <w:pPr>
        <w:numPr>
          <w:ilvl w:val="0"/>
          <w:numId w:val="8"/>
        </w:numPr>
        <w:spacing w:after="0" w:line="240" w:lineRule="auto"/>
        <w:rPr>
          <w:rFonts w:ascii="Arial" w:hAnsi="Arial" w:cs="Arial"/>
        </w:rPr>
      </w:pPr>
      <w:r w:rsidRPr="00FC23EF">
        <w:rPr>
          <w:rFonts w:ascii="Arial" w:hAnsi="Arial" w:cs="Arial"/>
        </w:rPr>
        <w:lastRenderedPageBreak/>
        <w:t>Refrain from using cell phone for personal text messaging, checking personal email, having personal conversations, or any activities not related to patient care while on the unit and while engaged in patient care and educational activities.</w:t>
      </w:r>
    </w:p>
    <w:p w14:paraId="698952C3" w14:textId="77777777" w:rsidR="002D6183" w:rsidRPr="00FC23EF" w:rsidRDefault="002D6183" w:rsidP="002D6183">
      <w:pPr>
        <w:numPr>
          <w:ilvl w:val="0"/>
          <w:numId w:val="8"/>
        </w:numPr>
        <w:spacing w:after="0" w:line="240" w:lineRule="auto"/>
        <w:rPr>
          <w:rFonts w:ascii="Arial" w:hAnsi="Arial" w:cs="Arial"/>
        </w:rPr>
      </w:pPr>
      <w:r w:rsidRPr="00FC23EF">
        <w:rPr>
          <w:rFonts w:ascii="Arial" w:hAnsi="Arial" w:cs="Arial"/>
        </w:rPr>
        <w:t>Use of cell phones is permitted exclusively for educational purposes or relevant patient care.  This includes texting clinical faculty when needing assistance or researching information about patient medications or diagnoses.</w:t>
      </w:r>
    </w:p>
    <w:p w14:paraId="5438F1CF" w14:textId="77777777" w:rsidR="002D6183" w:rsidRPr="00FC23EF" w:rsidRDefault="002D6183" w:rsidP="002D6183">
      <w:pPr>
        <w:numPr>
          <w:ilvl w:val="0"/>
          <w:numId w:val="8"/>
        </w:numPr>
        <w:spacing w:after="0" w:line="240" w:lineRule="auto"/>
        <w:rPr>
          <w:rFonts w:ascii="Arial" w:hAnsi="Arial" w:cs="Arial"/>
        </w:rPr>
      </w:pPr>
      <w:r w:rsidRPr="00FC23EF">
        <w:rPr>
          <w:rFonts w:ascii="Arial" w:hAnsi="Arial" w:cs="Arial"/>
        </w:rPr>
        <w:t>Ask permission of faculty, staff, and/or patients if the student may use the cell phone for researching information.</w:t>
      </w:r>
    </w:p>
    <w:p w14:paraId="27A16C6A" w14:textId="77777777" w:rsidR="002D6183" w:rsidRPr="00FC23EF" w:rsidRDefault="002D6183" w:rsidP="002D6183">
      <w:pPr>
        <w:numPr>
          <w:ilvl w:val="0"/>
          <w:numId w:val="8"/>
        </w:numPr>
        <w:spacing w:after="0" w:line="240" w:lineRule="auto"/>
        <w:rPr>
          <w:rFonts w:ascii="Arial" w:hAnsi="Arial" w:cs="Arial"/>
        </w:rPr>
      </w:pPr>
      <w:r w:rsidRPr="00FC23EF">
        <w:rPr>
          <w:rFonts w:ascii="Arial" w:hAnsi="Arial" w:cs="Arial"/>
        </w:rPr>
        <w:t>Adhere to the HIPAA regulations for all forms of verbal, written, and electronic communication.  Do not use the cell phone camera at the clinical site (if permission is given by faculty and the clinical unit staff, the cell phone camera may be used only for a clinical group photo).</w:t>
      </w:r>
    </w:p>
    <w:p w14:paraId="76C8ECA8" w14:textId="77777777" w:rsidR="002D6183" w:rsidRPr="00A063F9" w:rsidRDefault="002D6183" w:rsidP="002D6183">
      <w:pPr>
        <w:spacing w:after="0" w:line="240" w:lineRule="auto"/>
        <w:rPr>
          <w:rFonts w:ascii="Arial" w:hAnsi="Arial" w:cs="Arial"/>
          <w:b/>
          <w:bCs/>
        </w:rPr>
      </w:pPr>
      <w:r w:rsidRPr="00A063F9">
        <w:rPr>
          <w:rFonts w:ascii="Arial" w:hAnsi="Arial" w:cs="Arial"/>
          <w:b/>
          <w:bCs/>
          <w:highlight w:val="yellow"/>
        </w:rPr>
        <w:t>Use of cell phones while on clinical units varies by clinical site.  Faculty and students are expected to follow specific clinical site policies.  It is at the discretion of the clinical faculty to use alternate or additional guidelines for students.</w:t>
      </w:r>
      <w:bookmarkStart w:id="2" w:name="_Clinical_Attendance"/>
      <w:bookmarkEnd w:id="2"/>
      <w:r w:rsidRPr="00A063F9">
        <w:rPr>
          <w:rFonts w:ascii="Arial" w:hAnsi="Arial" w:cs="Arial"/>
          <w:b/>
          <w:bCs/>
        </w:rPr>
        <w:t xml:space="preserve"> </w:t>
      </w:r>
    </w:p>
    <w:p w14:paraId="152BD42F" w14:textId="77777777" w:rsidR="002D6183" w:rsidRPr="00FC23EF" w:rsidRDefault="002D6183" w:rsidP="002D6183">
      <w:pPr>
        <w:spacing w:after="0" w:line="240" w:lineRule="auto"/>
        <w:rPr>
          <w:rFonts w:ascii="Arial" w:hAnsi="Arial" w:cs="Arial"/>
        </w:rPr>
      </w:pPr>
    </w:p>
    <w:p w14:paraId="4D77B8F5" w14:textId="77777777" w:rsidR="002D6183" w:rsidRPr="00FC23EF" w:rsidRDefault="002D6183" w:rsidP="002D6183">
      <w:pPr>
        <w:spacing w:after="0" w:line="240" w:lineRule="auto"/>
        <w:rPr>
          <w:rFonts w:ascii="Arial" w:hAnsi="Arial" w:cs="Arial"/>
        </w:rPr>
      </w:pPr>
      <w:r w:rsidRPr="00FC23EF">
        <w:rPr>
          <w:rFonts w:ascii="Arial" w:hAnsi="Arial" w:cs="Arial"/>
          <w:b/>
        </w:rPr>
        <w:t>Laptops and tablets are permitted during clinical prep, clinical, or clinical post conference at instructor’s discretion only.</w:t>
      </w:r>
    </w:p>
    <w:p w14:paraId="04FF7D74" w14:textId="77777777" w:rsidR="00503E0B" w:rsidRPr="00FC23EF" w:rsidRDefault="00503E0B" w:rsidP="00503E0B">
      <w:pPr>
        <w:spacing w:line="240" w:lineRule="auto"/>
        <w:rPr>
          <w:rFonts w:ascii="Arial" w:hAnsi="Arial" w:cs="Arial"/>
          <w:b/>
        </w:rPr>
      </w:pPr>
      <w:r w:rsidRPr="00FC23EF">
        <w:rPr>
          <w:rFonts w:ascii="Arial" w:hAnsi="Arial" w:cs="Arial"/>
          <w:b/>
        </w:rPr>
        <w:t xml:space="preserve"> </w:t>
      </w:r>
      <w:r w:rsidRPr="00FC23EF">
        <w:rPr>
          <w:rFonts w:ascii="Arial" w:hAnsi="Arial" w:cs="Arial"/>
        </w:rPr>
        <w:t xml:space="preserve"> </w:t>
      </w:r>
    </w:p>
    <w:p w14:paraId="587C7493" w14:textId="016152DA" w:rsidR="00503E0B" w:rsidRPr="00FC23EF" w:rsidRDefault="00503E0B" w:rsidP="00503E0B">
      <w:pPr>
        <w:spacing w:line="240" w:lineRule="auto"/>
        <w:rPr>
          <w:rFonts w:ascii="Arial" w:hAnsi="Arial" w:cs="Arial"/>
          <w:b/>
        </w:rPr>
      </w:pPr>
      <w:r w:rsidRPr="00FC23EF">
        <w:rPr>
          <w:rFonts w:ascii="Arial" w:hAnsi="Arial" w:cs="Arial"/>
          <w:b/>
        </w:rPr>
        <w:t>Additional policies related to this course are found in the 202</w:t>
      </w:r>
      <w:r w:rsidR="00A063F9">
        <w:rPr>
          <w:rFonts w:ascii="Arial" w:hAnsi="Arial" w:cs="Arial"/>
          <w:b/>
        </w:rPr>
        <w:t>3</w:t>
      </w:r>
      <w:r w:rsidRPr="00FC23EF">
        <w:rPr>
          <w:rFonts w:ascii="Arial" w:hAnsi="Arial" w:cs="Arial"/>
          <w:b/>
        </w:rPr>
        <w:t>-202</w:t>
      </w:r>
      <w:r w:rsidR="00A063F9">
        <w:rPr>
          <w:rFonts w:ascii="Arial" w:hAnsi="Arial" w:cs="Arial"/>
          <w:b/>
        </w:rPr>
        <w:t>4</w:t>
      </w:r>
      <w:r w:rsidRPr="00FC23EF">
        <w:rPr>
          <w:rFonts w:ascii="Arial" w:hAnsi="Arial" w:cs="Arial"/>
          <w:b/>
        </w:rPr>
        <w:t xml:space="preserve"> Program Student Handbook.</w:t>
      </w:r>
    </w:p>
    <w:p w14:paraId="39911667" w14:textId="77777777" w:rsidR="00503E0B" w:rsidRDefault="00503E0B" w:rsidP="00503E0B">
      <w:pPr>
        <w:spacing w:line="240" w:lineRule="auto"/>
        <w:rPr>
          <w:rFonts w:ascii="Arial" w:hAnsi="Arial" w:cs="Arial"/>
          <w:b/>
        </w:rPr>
      </w:pPr>
      <w:r w:rsidRPr="00FC23EF">
        <w:rPr>
          <w:rFonts w:ascii="Arial" w:hAnsi="Arial" w:cs="Arial"/>
          <w:b/>
        </w:rPr>
        <w:t>Faculty reserves the right to modify, amend, or change the syllabus as the curriculum and/or program require(s).</w:t>
      </w:r>
    </w:p>
    <w:p w14:paraId="0E152F95" w14:textId="77777777" w:rsidR="002D6183" w:rsidRPr="00845F4B" w:rsidRDefault="002D6183" w:rsidP="002D6183">
      <w:pPr>
        <w:spacing w:line="240" w:lineRule="auto"/>
        <w:rPr>
          <w:rFonts w:ascii="Arial" w:hAnsi="Arial" w:cs="Arial"/>
          <w:b/>
        </w:rPr>
      </w:pPr>
    </w:p>
    <w:p w14:paraId="5DCF2984" w14:textId="77777777" w:rsidR="002D446E" w:rsidRPr="002202DC" w:rsidRDefault="00503E0B" w:rsidP="002D446E">
      <w:pPr>
        <w:spacing w:line="240" w:lineRule="auto"/>
        <w:rPr>
          <w:rFonts w:ascii="Arial" w:hAnsi="Arial" w:cs="Arial"/>
          <w:b/>
        </w:rPr>
      </w:pPr>
      <w:r>
        <w:rPr>
          <w:rFonts w:ascii="Arial" w:hAnsi="Arial" w:cs="Arial"/>
          <w:b/>
        </w:rPr>
        <w:t xml:space="preserve"> </w:t>
      </w:r>
    </w:p>
    <w:p w14:paraId="6F78843E" w14:textId="77777777" w:rsidR="007A7944" w:rsidRDefault="002F28D5" w:rsidP="002F28D5">
      <w:pPr>
        <w:pStyle w:val="Default"/>
      </w:pPr>
      <w:r>
        <w:rPr>
          <w:rFonts w:ascii="Arial" w:hAnsi="Arial" w:cs="Arial"/>
          <w:sz w:val="22"/>
          <w:szCs w:val="22"/>
        </w:rPr>
        <w:t xml:space="preserve">  </w:t>
      </w:r>
      <w:r>
        <w:rPr>
          <w:rFonts w:ascii="Arial" w:hAnsi="Arial" w:cs="Arial"/>
        </w:rPr>
        <w:t xml:space="preserve"> </w:t>
      </w:r>
    </w:p>
    <w:p w14:paraId="7D762FD0" w14:textId="77777777" w:rsidR="002E6B42" w:rsidRDefault="002E6B42" w:rsidP="007A7944">
      <w:pPr>
        <w:spacing w:after="0" w:line="240" w:lineRule="auto"/>
      </w:pPr>
    </w:p>
    <w:sectPr w:rsidR="002E6B42" w:rsidSect="00C101D8">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9AE1" w14:textId="77777777" w:rsidR="00863CE6" w:rsidRDefault="00863CE6" w:rsidP="007A7944">
      <w:pPr>
        <w:spacing w:after="0" w:line="240" w:lineRule="auto"/>
      </w:pPr>
      <w:r>
        <w:separator/>
      </w:r>
    </w:p>
  </w:endnote>
  <w:endnote w:type="continuationSeparator" w:id="0">
    <w:p w14:paraId="3E863C33" w14:textId="77777777" w:rsidR="00863CE6" w:rsidRDefault="00863CE6" w:rsidP="007A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147264"/>
      <w:docPartObj>
        <w:docPartGallery w:val="Page Numbers (Bottom of Page)"/>
        <w:docPartUnique/>
      </w:docPartObj>
    </w:sdtPr>
    <w:sdtEndPr/>
    <w:sdtContent>
      <w:sdt>
        <w:sdtPr>
          <w:id w:val="-1705238520"/>
          <w:docPartObj>
            <w:docPartGallery w:val="Page Numbers (Top of Page)"/>
            <w:docPartUnique/>
          </w:docPartObj>
        </w:sdtPr>
        <w:sdtEndPr/>
        <w:sdtContent>
          <w:p w14:paraId="271189B4" w14:textId="77777777" w:rsidR="00C101D8" w:rsidRDefault="00C101D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66DC98FA" w14:textId="77777777" w:rsidR="00C101D8" w:rsidRDefault="00C1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F157" w14:textId="77777777" w:rsidR="00863CE6" w:rsidRDefault="00863CE6" w:rsidP="007A7944">
      <w:pPr>
        <w:spacing w:after="0" w:line="240" w:lineRule="auto"/>
      </w:pPr>
      <w:r>
        <w:separator/>
      </w:r>
    </w:p>
  </w:footnote>
  <w:footnote w:type="continuationSeparator" w:id="0">
    <w:p w14:paraId="686DD632" w14:textId="77777777" w:rsidR="00863CE6" w:rsidRDefault="00863CE6" w:rsidP="007A7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71F"/>
    <w:multiLevelType w:val="hybridMultilevel"/>
    <w:tmpl w:val="4B3E1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B32E39"/>
    <w:multiLevelType w:val="hybridMultilevel"/>
    <w:tmpl w:val="D904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15924"/>
    <w:multiLevelType w:val="hybridMultilevel"/>
    <w:tmpl w:val="26E0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231532"/>
    <w:multiLevelType w:val="hybridMultilevel"/>
    <w:tmpl w:val="18FE3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9A779C"/>
    <w:multiLevelType w:val="hybridMultilevel"/>
    <w:tmpl w:val="57F61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D404FC"/>
    <w:multiLevelType w:val="hybridMultilevel"/>
    <w:tmpl w:val="B7D87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172501"/>
    <w:multiLevelType w:val="hybridMultilevel"/>
    <w:tmpl w:val="906E47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3B4672"/>
    <w:multiLevelType w:val="hybridMultilevel"/>
    <w:tmpl w:val="ACFA6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A45079"/>
    <w:multiLevelType w:val="hybridMultilevel"/>
    <w:tmpl w:val="F93E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A2E94"/>
    <w:multiLevelType w:val="hybridMultilevel"/>
    <w:tmpl w:val="4A1EE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FD27ED"/>
    <w:multiLevelType w:val="hybridMultilevel"/>
    <w:tmpl w:val="F114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67E0F"/>
    <w:multiLevelType w:val="hybridMultilevel"/>
    <w:tmpl w:val="22EA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7"/>
  </w:num>
  <w:num w:numId="5">
    <w:abstractNumId w:val="9"/>
  </w:num>
  <w:num w:numId="6">
    <w:abstractNumId w:val="10"/>
  </w:num>
  <w:num w:numId="7">
    <w:abstractNumId w:val="0"/>
  </w:num>
  <w:num w:numId="8">
    <w:abstractNumId w:val="1"/>
  </w:num>
  <w:num w:numId="9">
    <w:abstractNumId w:val="5"/>
  </w:num>
  <w:num w:numId="10">
    <w:abstractNumId w:val="2"/>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81"/>
    <w:rsid w:val="00027779"/>
    <w:rsid w:val="0003260F"/>
    <w:rsid w:val="00046FC2"/>
    <w:rsid w:val="00055B09"/>
    <w:rsid w:val="00083ACA"/>
    <w:rsid w:val="0008711B"/>
    <w:rsid w:val="00087A68"/>
    <w:rsid w:val="000945B6"/>
    <w:rsid w:val="000965BB"/>
    <w:rsid w:val="000D2003"/>
    <w:rsid w:val="000F280C"/>
    <w:rsid w:val="00161228"/>
    <w:rsid w:val="00162445"/>
    <w:rsid w:val="001638E5"/>
    <w:rsid w:val="0019460E"/>
    <w:rsid w:val="001B0EA7"/>
    <w:rsid w:val="001B1FF1"/>
    <w:rsid w:val="001B50BA"/>
    <w:rsid w:val="001E5036"/>
    <w:rsid w:val="00205CF6"/>
    <w:rsid w:val="0021218E"/>
    <w:rsid w:val="002143B5"/>
    <w:rsid w:val="00214595"/>
    <w:rsid w:val="00223505"/>
    <w:rsid w:val="00234307"/>
    <w:rsid w:val="00241CAA"/>
    <w:rsid w:val="00256E07"/>
    <w:rsid w:val="00280187"/>
    <w:rsid w:val="00294E59"/>
    <w:rsid w:val="002B6AE3"/>
    <w:rsid w:val="002D0C37"/>
    <w:rsid w:val="002D446E"/>
    <w:rsid w:val="002D6183"/>
    <w:rsid w:val="002E6B42"/>
    <w:rsid w:val="002F28D5"/>
    <w:rsid w:val="002F4481"/>
    <w:rsid w:val="00303BFC"/>
    <w:rsid w:val="003142A5"/>
    <w:rsid w:val="00337C75"/>
    <w:rsid w:val="003438D1"/>
    <w:rsid w:val="003439BD"/>
    <w:rsid w:val="00351C12"/>
    <w:rsid w:val="003554A6"/>
    <w:rsid w:val="00386598"/>
    <w:rsid w:val="003B5C81"/>
    <w:rsid w:val="003E082D"/>
    <w:rsid w:val="003F11DB"/>
    <w:rsid w:val="004545B1"/>
    <w:rsid w:val="004635EA"/>
    <w:rsid w:val="00470671"/>
    <w:rsid w:val="00475058"/>
    <w:rsid w:val="00493B7F"/>
    <w:rsid w:val="004A2E9B"/>
    <w:rsid w:val="004C7B12"/>
    <w:rsid w:val="004D529B"/>
    <w:rsid w:val="004E69BA"/>
    <w:rsid w:val="004F6E7B"/>
    <w:rsid w:val="00502EFD"/>
    <w:rsid w:val="00503E0B"/>
    <w:rsid w:val="00505F06"/>
    <w:rsid w:val="0052604E"/>
    <w:rsid w:val="0055521F"/>
    <w:rsid w:val="00562249"/>
    <w:rsid w:val="00564E99"/>
    <w:rsid w:val="00575D48"/>
    <w:rsid w:val="00582F72"/>
    <w:rsid w:val="00587E6D"/>
    <w:rsid w:val="005B30DB"/>
    <w:rsid w:val="005D6597"/>
    <w:rsid w:val="00663CF6"/>
    <w:rsid w:val="006C0899"/>
    <w:rsid w:val="006F20B7"/>
    <w:rsid w:val="006F2997"/>
    <w:rsid w:val="007148FF"/>
    <w:rsid w:val="00727DA5"/>
    <w:rsid w:val="00786C85"/>
    <w:rsid w:val="00794D5D"/>
    <w:rsid w:val="007A4729"/>
    <w:rsid w:val="007A563B"/>
    <w:rsid w:val="007A7944"/>
    <w:rsid w:val="007C4006"/>
    <w:rsid w:val="007C436B"/>
    <w:rsid w:val="007D2931"/>
    <w:rsid w:val="007F5D5B"/>
    <w:rsid w:val="00801C92"/>
    <w:rsid w:val="00805324"/>
    <w:rsid w:val="00823D2F"/>
    <w:rsid w:val="00824699"/>
    <w:rsid w:val="00826C6A"/>
    <w:rsid w:val="008358CE"/>
    <w:rsid w:val="008365EA"/>
    <w:rsid w:val="00836875"/>
    <w:rsid w:val="00840F01"/>
    <w:rsid w:val="00842416"/>
    <w:rsid w:val="00845F4B"/>
    <w:rsid w:val="00853705"/>
    <w:rsid w:val="00863CE6"/>
    <w:rsid w:val="0088091F"/>
    <w:rsid w:val="008A5608"/>
    <w:rsid w:val="008A7160"/>
    <w:rsid w:val="008B2329"/>
    <w:rsid w:val="008E2B78"/>
    <w:rsid w:val="008F2BF4"/>
    <w:rsid w:val="009064E0"/>
    <w:rsid w:val="009145D7"/>
    <w:rsid w:val="00926136"/>
    <w:rsid w:val="00966F0C"/>
    <w:rsid w:val="009730F6"/>
    <w:rsid w:val="00975230"/>
    <w:rsid w:val="009752FC"/>
    <w:rsid w:val="00985738"/>
    <w:rsid w:val="009B3B79"/>
    <w:rsid w:val="00A063F9"/>
    <w:rsid w:val="00A92470"/>
    <w:rsid w:val="00A93D2E"/>
    <w:rsid w:val="00AA0CF3"/>
    <w:rsid w:val="00AA4179"/>
    <w:rsid w:val="00AB571B"/>
    <w:rsid w:val="00AE052E"/>
    <w:rsid w:val="00AE1E3C"/>
    <w:rsid w:val="00AE3F24"/>
    <w:rsid w:val="00AF08EC"/>
    <w:rsid w:val="00AF720D"/>
    <w:rsid w:val="00B00DD7"/>
    <w:rsid w:val="00B27B55"/>
    <w:rsid w:val="00B57060"/>
    <w:rsid w:val="00B752AC"/>
    <w:rsid w:val="00B83E48"/>
    <w:rsid w:val="00B855CD"/>
    <w:rsid w:val="00BC11BB"/>
    <w:rsid w:val="00BC19FF"/>
    <w:rsid w:val="00BC66BF"/>
    <w:rsid w:val="00BF143F"/>
    <w:rsid w:val="00BF62EC"/>
    <w:rsid w:val="00C04234"/>
    <w:rsid w:val="00C101D8"/>
    <w:rsid w:val="00C17D2D"/>
    <w:rsid w:val="00C3232F"/>
    <w:rsid w:val="00C378CE"/>
    <w:rsid w:val="00C46E5A"/>
    <w:rsid w:val="00C474AB"/>
    <w:rsid w:val="00C95F95"/>
    <w:rsid w:val="00CB0D0C"/>
    <w:rsid w:val="00CC20F8"/>
    <w:rsid w:val="00CD3EE4"/>
    <w:rsid w:val="00CF6391"/>
    <w:rsid w:val="00D03A7A"/>
    <w:rsid w:val="00D051FE"/>
    <w:rsid w:val="00D175B0"/>
    <w:rsid w:val="00D23ADD"/>
    <w:rsid w:val="00D32777"/>
    <w:rsid w:val="00D60A12"/>
    <w:rsid w:val="00D713C7"/>
    <w:rsid w:val="00D928D6"/>
    <w:rsid w:val="00DA3D05"/>
    <w:rsid w:val="00DC75E6"/>
    <w:rsid w:val="00DE5635"/>
    <w:rsid w:val="00DF2B63"/>
    <w:rsid w:val="00E07639"/>
    <w:rsid w:val="00E23A7A"/>
    <w:rsid w:val="00E307AC"/>
    <w:rsid w:val="00E43B4C"/>
    <w:rsid w:val="00E5519C"/>
    <w:rsid w:val="00E63D49"/>
    <w:rsid w:val="00EA4C86"/>
    <w:rsid w:val="00EA6EA4"/>
    <w:rsid w:val="00EC1769"/>
    <w:rsid w:val="00ED04E8"/>
    <w:rsid w:val="00EF480B"/>
    <w:rsid w:val="00F274CD"/>
    <w:rsid w:val="00F33A23"/>
    <w:rsid w:val="00F349DF"/>
    <w:rsid w:val="00F3554D"/>
    <w:rsid w:val="00F35B0C"/>
    <w:rsid w:val="00F42DBE"/>
    <w:rsid w:val="00F477BA"/>
    <w:rsid w:val="00F7119C"/>
    <w:rsid w:val="00FA44DA"/>
    <w:rsid w:val="00FA53CA"/>
    <w:rsid w:val="00FC23EF"/>
    <w:rsid w:val="00FC4C45"/>
    <w:rsid w:val="00FC5E7C"/>
    <w:rsid w:val="00FD368C"/>
    <w:rsid w:val="00FD54C9"/>
    <w:rsid w:val="00FD74FE"/>
    <w:rsid w:val="00FE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BDB5"/>
  <w15:chartTrackingRefBased/>
  <w15:docId w15:val="{E6D82D2B-83C5-481C-9349-6224F564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481"/>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481"/>
    <w:rPr>
      <w:color w:val="0563C1" w:themeColor="hyperlink"/>
      <w:u w:val="single"/>
    </w:rPr>
  </w:style>
  <w:style w:type="paragraph" w:customStyle="1" w:styleId="Default">
    <w:name w:val="Default"/>
    <w:rsid w:val="002F4481"/>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2F4481"/>
    <w:pPr>
      <w:spacing w:after="120"/>
    </w:pPr>
  </w:style>
  <w:style w:type="character" w:customStyle="1" w:styleId="BodyTextChar">
    <w:name w:val="Body Text Char"/>
    <w:basedOn w:val="DefaultParagraphFont"/>
    <w:link w:val="BodyText"/>
    <w:uiPriority w:val="99"/>
    <w:rsid w:val="002F4481"/>
  </w:style>
  <w:style w:type="paragraph" w:styleId="ListParagraph">
    <w:name w:val="List Paragraph"/>
    <w:basedOn w:val="Normal"/>
    <w:uiPriority w:val="34"/>
    <w:qFormat/>
    <w:rsid w:val="00D03A7A"/>
    <w:pPr>
      <w:ind w:left="720"/>
      <w:contextualSpacing/>
    </w:pPr>
  </w:style>
  <w:style w:type="paragraph" w:styleId="Header">
    <w:name w:val="header"/>
    <w:basedOn w:val="Normal"/>
    <w:link w:val="HeaderChar"/>
    <w:uiPriority w:val="99"/>
    <w:unhideWhenUsed/>
    <w:rsid w:val="007A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944"/>
  </w:style>
  <w:style w:type="paragraph" w:styleId="Footer">
    <w:name w:val="footer"/>
    <w:basedOn w:val="Normal"/>
    <w:link w:val="FooterChar"/>
    <w:uiPriority w:val="99"/>
    <w:unhideWhenUsed/>
    <w:rsid w:val="007A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944"/>
  </w:style>
  <w:style w:type="paragraph" w:customStyle="1" w:styleId="m5775367235662510370gmail-default">
    <w:name w:val="m_5775367235662510370gmail-default"/>
    <w:basedOn w:val="Normal"/>
    <w:rsid w:val="002D44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5"/>
    <w:rPr>
      <w:rFonts w:ascii="Segoe UI" w:hAnsi="Segoe UI" w:cs="Segoe UI"/>
      <w:sz w:val="18"/>
      <w:szCs w:val="18"/>
    </w:rPr>
  </w:style>
  <w:style w:type="character" w:customStyle="1" w:styleId="ng-binding">
    <w:name w:val="ng-binding"/>
    <w:basedOn w:val="DefaultParagraphFont"/>
    <w:rsid w:val="006C0899"/>
  </w:style>
  <w:style w:type="character" w:customStyle="1" w:styleId="product-detailsproductinfo-label">
    <w:name w:val="product-details__product__info-label"/>
    <w:basedOn w:val="DefaultParagraphFont"/>
    <w:rsid w:val="006C0899"/>
  </w:style>
  <w:style w:type="character" w:customStyle="1" w:styleId="qa-eols-productisbn">
    <w:name w:val="qa-eols-productisbn"/>
    <w:basedOn w:val="DefaultParagraphFont"/>
    <w:rsid w:val="006C0899"/>
  </w:style>
  <w:style w:type="character" w:customStyle="1" w:styleId="qa-eols-productcopyyear">
    <w:name w:val="qa-eols-productcopyyear"/>
    <w:basedOn w:val="DefaultParagraphFont"/>
    <w:rsid w:val="006C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6306">
      <w:bodyDiv w:val="1"/>
      <w:marLeft w:val="0"/>
      <w:marRight w:val="0"/>
      <w:marTop w:val="0"/>
      <w:marBottom w:val="0"/>
      <w:divBdr>
        <w:top w:val="none" w:sz="0" w:space="0" w:color="auto"/>
        <w:left w:val="none" w:sz="0" w:space="0" w:color="auto"/>
        <w:bottom w:val="none" w:sz="0" w:space="0" w:color="auto"/>
        <w:right w:val="none" w:sz="0" w:space="0" w:color="auto"/>
      </w:divBdr>
      <w:divsChild>
        <w:div w:id="1322585968">
          <w:marLeft w:val="0"/>
          <w:marRight w:val="0"/>
          <w:marTop w:val="0"/>
          <w:marBottom w:val="0"/>
          <w:divBdr>
            <w:top w:val="none" w:sz="0" w:space="0" w:color="auto"/>
            <w:left w:val="none" w:sz="0" w:space="0" w:color="auto"/>
            <w:bottom w:val="none" w:sz="0" w:space="0" w:color="auto"/>
            <w:right w:val="none" w:sz="0" w:space="0" w:color="auto"/>
          </w:divBdr>
        </w:div>
        <w:div w:id="1050417848">
          <w:marLeft w:val="0"/>
          <w:marRight w:val="0"/>
          <w:marTop w:val="0"/>
          <w:marBottom w:val="0"/>
          <w:divBdr>
            <w:top w:val="none" w:sz="0" w:space="0" w:color="auto"/>
            <w:left w:val="none" w:sz="0" w:space="0" w:color="auto"/>
            <w:bottom w:val="none" w:sz="0" w:space="0" w:color="auto"/>
            <w:right w:val="none" w:sz="0" w:space="0" w:color="auto"/>
          </w:divBdr>
        </w:div>
      </w:divsChild>
    </w:div>
    <w:div w:id="313996943">
      <w:bodyDiv w:val="1"/>
      <w:marLeft w:val="0"/>
      <w:marRight w:val="0"/>
      <w:marTop w:val="0"/>
      <w:marBottom w:val="0"/>
      <w:divBdr>
        <w:top w:val="none" w:sz="0" w:space="0" w:color="auto"/>
        <w:left w:val="none" w:sz="0" w:space="0" w:color="auto"/>
        <w:bottom w:val="none" w:sz="0" w:space="0" w:color="auto"/>
        <w:right w:val="none" w:sz="0" w:space="0" w:color="auto"/>
      </w:divBdr>
    </w:div>
    <w:div w:id="734857907">
      <w:bodyDiv w:val="1"/>
      <w:marLeft w:val="0"/>
      <w:marRight w:val="0"/>
      <w:marTop w:val="0"/>
      <w:marBottom w:val="0"/>
      <w:divBdr>
        <w:top w:val="none" w:sz="0" w:space="0" w:color="auto"/>
        <w:left w:val="none" w:sz="0" w:space="0" w:color="auto"/>
        <w:bottom w:val="none" w:sz="0" w:space="0" w:color="auto"/>
        <w:right w:val="none" w:sz="0" w:space="0" w:color="auto"/>
      </w:divBdr>
    </w:div>
    <w:div w:id="906456095">
      <w:bodyDiv w:val="1"/>
      <w:marLeft w:val="0"/>
      <w:marRight w:val="0"/>
      <w:marTop w:val="0"/>
      <w:marBottom w:val="0"/>
      <w:divBdr>
        <w:top w:val="none" w:sz="0" w:space="0" w:color="auto"/>
        <w:left w:val="none" w:sz="0" w:space="0" w:color="auto"/>
        <w:bottom w:val="none" w:sz="0" w:space="0" w:color="auto"/>
        <w:right w:val="none" w:sz="0" w:space="0" w:color="auto"/>
      </w:divBdr>
    </w:div>
    <w:div w:id="1079521836">
      <w:bodyDiv w:val="1"/>
      <w:marLeft w:val="0"/>
      <w:marRight w:val="0"/>
      <w:marTop w:val="0"/>
      <w:marBottom w:val="0"/>
      <w:divBdr>
        <w:top w:val="none" w:sz="0" w:space="0" w:color="auto"/>
        <w:left w:val="none" w:sz="0" w:space="0" w:color="auto"/>
        <w:bottom w:val="none" w:sz="0" w:space="0" w:color="auto"/>
        <w:right w:val="none" w:sz="0" w:space="0" w:color="auto"/>
      </w:divBdr>
      <w:divsChild>
        <w:div w:id="1547833994">
          <w:marLeft w:val="0"/>
          <w:marRight w:val="0"/>
          <w:marTop w:val="0"/>
          <w:marBottom w:val="0"/>
          <w:divBdr>
            <w:top w:val="none" w:sz="0" w:space="0" w:color="auto"/>
            <w:left w:val="none" w:sz="0" w:space="0" w:color="auto"/>
            <w:bottom w:val="none" w:sz="0" w:space="0" w:color="auto"/>
            <w:right w:val="none" w:sz="0" w:space="0" w:color="auto"/>
          </w:divBdr>
        </w:div>
        <w:div w:id="1453398960">
          <w:marLeft w:val="0"/>
          <w:marRight w:val="0"/>
          <w:marTop w:val="0"/>
          <w:marBottom w:val="0"/>
          <w:divBdr>
            <w:top w:val="none" w:sz="0" w:space="0" w:color="auto"/>
            <w:left w:val="none" w:sz="0" w:space="0" w:color="auto"/>
            <w:bottom w:val="none" w:sz="0" w:space="0" w:color="auto"/>
            <w:right w:val="none" w:sz="0" w:space="0" w:color="auto"/>
          </w:divBdr>
        </w:div>
      </w:divsChild>
    </w:div>
    <w:div w:id="1458332453">
      <w:bodyDiv w:val="1"/>
      <w:marLeft w:val="0"/>
      <w:marRight w:val="0"/>
      <w:marTop w:val="0"/>
      <w:marBottom w:val="0"/>
      <w:divBdr>
        <w:top w:val="none" w:sz="0" w:space="0" w:color="auto"/>
        <w:left w:val="none" w:sz="0" w:space="0" w:color="auto"/>
        <w:bottom w:val="none" w:sz="0" w:space="0" w:color="auto"/>
        <w:right w:val="none" w:sz="0" w:space="0" w:color="auto"/>
      </w:divBdr>
    </w:div>
    <w:div w:id="1492790514">
      <w:bodyDiv w:val="1"/>
      <w:marLeft w:val="0"/>
      <w:marRight w:val="0"/>
      <w:marTop w:val="0"/>
      <w:marBottom w:val="0"/>
      <w:divBdr>
        <w:top w:val="none" w:sz="0" w:space="0" w:color="auto"/>
        <w:left w:val="none" w:sz="0" w:space="0" w:color="auto"/>
        <w:bottom w:val="none" w:sz="0" w:space="0" w:color="auto"/>
        <w:right w:val="none" w:sz="0" w:space="0" w:color="auto"/>
      </w:divBdr>
    </w:div>
    <w:div w:id="1531652137">
      <w:bodyDiv w:val="1"/>
      <w:marLeft w:val="0"/>
      <w:marRight w:val="0"/>
      <w:marTop w:val="0"/>
      <w:marBottom w:val="0"/>
      <w:divBdr>
        <w:top w:val="none" w:sz="0" w:space="0" w:color="auto"/>
        <w:left w:val="none" w:sz="0" w:space="0" w:color="auto"/>
        <w:bottom w:val="none" w:sz="0" w:space="0" w:color="auto"/>
        <w:right w:val="none" w:sz="0" w:space="0" w:color="auto"/>
      </w:divBdr>
      <w:divsChild>
        <w:div w:id="835922255">
          <w:marLeft w:val="0"/>
          <w:marRight w:val="0"/>
          <w:marTop w:val="0"/>
          <w:marBottom w:val="0"/>
          <w:divBdr>
            <w:top w:val="none" w:sz="0" w:space="0" w:color="auto"/>
            <w:left w:val="none" w:sz="0" w:space="0" w:color="auto"/>
            <w:bottom w:val="none" w:sz="0" w:space="0" w:color="auto"/>
            <w:right w:val="none" w:sz="0" w:space="0" w:color="auto"/>
          </w:divBdr>
        </w:div>
      </w:divsChild>
    </w:div>
    <w:div w:id="16666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c.edu/cite-your-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14</Pages>
  <Words>6225</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Traylor, Sara</dc:creator>
  <cp:keywords/>
  <dc:description/>
  <cp:lastModifiedBy>Matzke-Lewis, Deborah</cp:lastModifiedBy>
  <cp:revision>110</cp:revision>
  <cp:lastPrinted>2022-01-06T20:05:00Z</cp:lastPrinted>
  <dcterms:created xsi:type="dcterms:W3CDTF">2018-12-05T21:34:00Z</dcterms:created>
  <dcterms:modified xsi:type="dcterms:W3CDTF">2024-01-05T19:24:00Z</dcterms:modified>
</cp:coreProperties>
</file>